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EB4DB" w14:textId="77777777" w:rsidR="00CC2C39" w:rsidRPr="00CB42AF" w:rsidRDefault="00CC2C39">
      <w:pPr>
        <w:pStyle w:val="a3"/>
        <w:spacing w:before="7"/>
        <w:rPr>
          <w:sz w:val="14"/>
          <w:lang w:eastAsia="zh-CN"/>
        </w:rPr>
      </w:pPr>
    </w:p>
    <w:p w14:paraId="7473DFAF" w14:textId="3DB698B5" w:rsidR="00394D28" w:rsidRPr="00394D28" w:rsidRDefault="007A62A7" w:rsidP="007A62A7">
      <w:pPr>
        <w:spacing w:before="111"/>
        <w:ind w:left="1531" w:right="314"/>
        <w:jc w:val="center"/>
        <w:rPr>
          <w:b/>
          <w:sz w:val="31"/>
          <w:lang w:eastAsia="zh-CN"/>
        </w:rPr>
      </w:pPr>
      <w:r>
        <w:rPr>
          <w:rFonts w:hint="eastAsia"/>
          <w:b/>
          <w:sz w:val="31"/>
          <w:lang w:eastAsia="zh-CN"/>
        </w:rPr>
        <w:t>南方养老目标日期2030三年持有期混合型发起式基金中基金(FOF)</w:t>
      </w:r>
      <w:r w:rsidR="00394D28" w:rsidRPr="00394D28">
        <w:rPr>
          <w:b/>
          <w:sz w:val="31"/>
          <w:lang w:eastAsia="zh-CN"/>
        </w:rPr>
        <w:t>基金产品资料概要</w:t>
      </w:r>
    </w:p>
    <w:p w14:paraId="1C59330A" w14:textId="77777777" w:rsidR="00394D28" w:rsidRDefault="00394D28" w:rsidP="00394D28">
      <w:pPr>
        <w:jc w:val="center"/>
        <w:rPr>
          <w:sz w:val="24"/>
          <w:lang w:eastAsia="zh-CN"/>
        </w:rPr>
      </w:pPr>
    </w:p>
    <w:p w14:paraId="2507C0DB" w14:textId="1CA10FF8" w:rsidR="00CC2C39" w:rsidRPr="001657D6" w:rsidRDefault="00A871FD" w:rsidP="00A871FD">
      <w:pPr>
        <w:jc w:val="right"/>
        <w:rPr>
          <w:rFonts w:ascii="仿宋" w:eastAsia="仿宋" w:hAnsi="仿宋"/>
          <w:sz w:val="24"/>
          <w:szCs w:val="24"/>
          <w:lang w:eastAsia="zh-CN"/>
        </w:rPr>
      </w:pPr>
      <w:r w:rsidRPr="001657D6">
        <w:rPr>
          <w:rFonts w:ascii="仿宋" w:eastAsia="仿宋" w:hAnsi="仿宋"/>
          <w:sz w:val="24"/>
          <w:szCs w:val="24"/>
          <w:lang w:eastAsia="zh-CN"/>
        </w:rPr>
        <w:t>更新日期：</w:t>
      </w:r>
      <w:r w:rsidR="007E2762">
        <w:rPr>
          <w:rFonts w:ascii="仿宋" w:eastAsia="仿宋" w:hAnsi="仿宋"/>
          <w:sz w:val="24"/>
          <w:szCs w:val="24"/>
          <w:lang w:eastAsia="zh-CN"/>
        </w:rPr>
        <w:t>2019</w:t>
      </w:r>
      <w:r w:rsidRPr="001657D6">
        <w:rPr>
          <w:rFonts w:ascii="仿宋" w:eastAsia="仿宋" w:hAnsi="仿宋"/>
          <w:sz w:val="24"/>
          <w:szCs w:val="24"/>
          <w:lang w:eastAsia="zh-CN"/>
        </w:rPr>
        <w:t>年</w:t>
      </w:r>
      <w:r w:rsidR="00004900">
        <w:rPr>
          <w:rFonts w:ascii="仿宋" w:eastAsia="仿宋" w:hAnsi="仿宋" w:hint="eastAsia"/>
          <w:sz w:val="24"/>
          <w:szCs w:val="24"/>
          <w:lang w:eastAsia="zh-CN"/>
        </w:rPr>
        <w:t>11</w:t>
      </w:r>
      <w:r w:rsidR="007E2762">
        <w:rPr>
          <w:rFonts w:ascii="仿宋" w:eastAsia="仿宋" w:hAnsi="仿宋" w:hint="eastAsia"/>
          <w:sz w:val="24"/>
          <w:szCs w:val="24"/>
          <w:lang w:eastAsia="zh-CN"/>
        </w:rPr>
        <w:t>月</w:t>
      </w:r>
      <w:r w:rsidR="00004900">
        <w:rPr>
          <w:rFonts w:ascii="仿宋" w:eastAsia="仿宋" w:hAnsi="仿宋" w:hint="eastAsia"/>
          <w:sz w:val="24"/>
          <w:szCs w:val="24"/>
          <w:lang w:eastAsia="zh-CN"/>
        </w:rPr>
        <w:t>7</w:t>
      </w:r>
      <w:r w:rsidRPr="001657D6">
        <w:rPr>
          <w:rFonts w:ascii="仿宋" w:eastAsia="仿宋" w:hAnsi="仿宋"/>
          <w:sz w:val="24"/>
          <w:szCs w:val="24"/>
          <w:lang w:eastAsia="zh-CN"/>
        </w:rPr>
        <w:t>日</w:t>
      </w:r>
      <w:bookmarkStart w:id="0" w:name="_GoBack"/>
      <w:bookmarkEnd w:id="0"/>
    </w:p>
    <w:p w14:paraId="357E4A35" w14:textId="57088489" w:rsidR="00CC2C39" w:rsidRPr="002C45BC" w:rsidRDefault="00A871FD">
      <w:pPr>
        <w:spacing w:before="111"/>
        <w:ind w:left="1531" w:right="314"/>
        <w:jc w:val="center"/>
        <w:rPr>
          <w:b/>
          <w:sz w:val="31"/>
          <w:lang w:eastAsia="zh-CN"/>
        </w:rPr>
      </w:pPr>
      <w:r w:rsidRPr="002C45BC">
        <w:rPr>
          <w:b/>
          <w:sz w:val="31"/>
          <w:lang w:eastAsia="zh-CN"/>
        </w:rPr>
        <w:t>本概要提供本基金的重要信息，是</w:t>
      </w:r>
      <w:r w:rsidR="00745D61">
        <w:rPr>
          <w:rFonts w:hint="eastAsia"/>
          <w:b/>
          <w:sz w:val="31"/>
          <w:lang w:eastAsia="zh-CN"/>
        </w:rPr>
        <w:t>招募说明书</w:t>
      </w:r>
      <w:r w:rsidRPr="002C45BC">
        <w:rPr>
          <w:b/>
          <w:sz w:val="31"/>
          <w:lang w:eastAsia="zh-CN"/>
        </w:rPr>
        <w:t>的一部分。</w:t>
      </w:r>
    </w:p>
    <w:p w14:paraId="48F19305" w14:textId="44D13EA5" w:rsidR="00CC2C39" w:rsidRDefault="00A871FD">
      <w:pPr>
        <w:spacing w:before="223"/>
        <w:ind w:left="1531" w:right="268"/>
        <w:jc w:val="center"/>
        <w:rPr>
          <w:b/>
          <w:sz w:val="31"/>
          <w:lang w:eastAsia="zh-CN"/>
        </w:rPr>
      </w:pPr>
      <w:r w:rsidRPr="002C45BC">
        <w:rPr>
          <w:b/>
          <w:sz w:val="31"/>
          <w:lang w:eastAsia="zh-CN"/>
        </w:rPr>
        <w:t>作出投资决定前，请阅读完整的</w:t>
      </w:r>
      <w:r w:rsidR="00745D61">
        <w:rPr>
          <w:rFonts w:hint="eastAsia"/>
          <w:b/>
          <w:sz w:val="31"/>
          <w:lang w:eastAsia="zh-CN"/>
        </w:rPr>
        <w:t>招募</w:t>
      </w:r>
      <w:r w:rsidR="00745D61">
        <w:rPr>
          <w:b/>
          <w:sz w:val="31"/>
          <w:lang w:eastAsia="zh-CN"/>
        </w:rPr>
        <w:t>说明书等</w:t>
      </w:r>
      <w:r w:rsidRPr="002C45BC">
        <w:rPr>
          <w:b/>
          <w:sz w:val="31"/>
          <w:lang w:eastAsia="zh-CN"/>
        </w:rPr>
        <w:t>销售文件。</w:t>
      </w:r>
    </w:p>
    <w:p w14:paraId="76A1F065" w14:textId="77777777" w:rsidR="0091358C" w:rsidRPr="002C45BC" w:rsidRDefault="0091358C" w:rsidP="0091358C">
      <w:pPr>
        <w:spacing w:before="223"/>
        <w:ind w:left="1531" w:right="268"/>
        <w:rPr>
          <w:b/>
          <w:sz w:val="31"/>
          <w:lang w:eastAsia="zh-CN"/>
        </w:rPr>
      </w:pPr>
    </w:p>
    <w:p w14:paraId="3D903AC4" w14:textId="77777777" w:rsidR="00CC2C39" w:rsidRPr="00D43ABE" w:rsidRDefault="00D43ABE" w:rsidP="007946E1">
      <w:pPr>
        <w:spacing w:afterLines="100" w:after="240" w:line="290" w:lineRule="exact"/>
        <w:ind w:left="1667"/>
        <w:rPr>
          <w:rFonts w:ascii="仿宋" w:eastAsia="仿宋" w:hAnsi="仿宋"/>
          <w:b/>
          <w:sz w:val="24"/>
          <w:szCs w:val="24"/>
          <w:lang w:eastAsia="zh-CN"/>
        </w:rPr>
      </w:pPr>
      <w:r w:rsidRPr="00D43ABE">
        <w:rPr>
          <w:rFonts w:ascii="仿宋" w:eastAsia="仿宋" w:hAnsi="仿宋" w:hint="eastAsia"/>
          <w:b/>
          <w:sz w:val="24"/>
          <w:szCs w:val="24"/>
          <w:lang w:eastAsia="zh-CN"/>
        </w:rPr>
        <w:t>一、</w:t>
      </w:r>
      <w:r w:rsidR="00A871FD" w:rsidRPr="00D43ABE">
        <w:rPr>
          <w:rFonts w:ascii="仿宋" w:eastAsia="仿宋" w:hAnsi="仿宋"/>
          <w:b/>
          <w:sz w:val="24"/>
          <w:szCs w:val="24"/>
          <w:lang w:eastAsia="zh-CN"/>
        </w:rPr>
        <w:t>产品概况</w:t>
      </w:r>
    </w:p>
    <w:tbl>
      <w:tblPr>
        <w:tblW w:w="8505" w:type="dxa"/>
        <w:tblInd w:w="1809" w:type="dxa"/>
        <w:tblBorders>
          <w:top w:val="single" w:sz="4" w:space="0" w:color="auto"/>
          <w:bottom w:val="single" w:sz="8" w:space="0" w:color="auto"/>
          <w:insideH w:val="dashed" w:sz="4" w:space="0" w:color="auto"/>
        </w:tblBorders>
        <w:tblLook w:val="04A0" w:firstRow="1" w:lastRow="0" w:firstColumn="1" w:lastColumn="0" w:noHBand="0" w:noVBand="1"/>
      </w:tblPr>
      <w:tblGrid>
        <w:gridCol w:w="1985"/>
        <w:gridCol w:w="2145"/>
        <w:gridCol w:w="1984"/>
        <w:gridCol w:w="2391"/>
      </w:tblGrid>
      <w:tr w:rsidR="00A93CB8" w:rsidRPr="00615902" w14:paraId="4B7F8E81" w14:textId="77777777" w:rsidTr="0029719F">
        <w:trPr>
          <w:trHeight w:val="285"/>
        </w:trPr>
        <w:tc>
          <w:tcPr>
            <w:tcW w:w="1985" w:type="dxa"/>
            <w:shd w:val="clear" w:color="auto" w:fill="auto"/>
            <w:noWrap/>
            <w:vAlign w:val="center"/>
            <w:hideMark/>
          </w:tcPr>
          <w:p w14:paraId="612B5694" w14:textId="77777777" w:rsidR="00A93CB8" w:rsidRPr="0091358C" w:rsidRDefault="00A93CB8" w:rsidP="002C3F1A">
            <w:pPr>
              <w:widowControl/>
              <w:autoSpaceDE/>
              <w:autoSpaceDN/>
              <w:jc w:val="both"/>
              <w:rPr>
                <w:rFonts w:ascii="仿宋" w:eastAsia="仿宋" w:hAnsi="仿宋"/>
                <w:b/>
                <w:color w:val="000000"/>
                <w:sz w:val="24"/>
                <w:szCs w:val="24"/>
                <w:lang w:eastAsia="zh-CN"/>
              </w:rPr>
            </w:pPr>
            <w:r w:rsidRPr="0091358C">
              <w:rPr>
                <w:rFonts w:ascii="仿宋" w:eastAsia="仿宋" w:hAnsi="仿宋" w:hint="eastAsia"/>
                <w:b/>
                <w:color w:val="000000"/>
                <w:sz w:val="24"/>
                <w:szCs w:val="24"/>
                <w:lang w:eastAsia="zh-CN"/>
              </w:rPr>
              <w:t>基金简称</w:t>
            </w:r>
          </w:p>
        </w:tc>
        <w:tc>
          <w:tcPr>
            <w:tcW w:w="2145" w:type="dxa"/>
            <w:shd w:val="clear" w:color="auto" w:fill="auto"/>
            <w:vAlign w:val="center"/>
          </w:tcPr>
          <w:p w14:paraId="56A562C0" w14:textId="2FA0A390" w:rsidR="00A93CB8" w:rsidRPr="00615902" w:rsidRDefault="00D0159C" w:rsidP="00615902">
            <w:pPr>
              <w:widowControl/>
              <w:autoSpaceDE/>
              <w:autoSpaceDN/>
              <w:rPr>
                <w:rFonts w:ascii="仿宋" w:eastAsia="仿宋" w:hAnsi="仿宋"/>
                <w:color w:val="000000"/>
                <w:sz w:val="24"/>
                <w:szCs w:val="24"/>
                <w:lang w:eastAsia="zh-CN"/>
              </w:rPr>
            </w:pPr>
            <w:r w:rsidRPr="00D0159C">
              <w:rPr>
                <w:rFonts w:ascii="仿宋" w:eastAsia="仿宋" w:hAnsi="仿宋" w:hint="eastAsia"/>
                <w:color w:val="000000"/>
                <w:sz w:val="24"/>
                <w:szCs w:val="24"/>
                <w:lang w:eastAsia="zh-CN"/>
              </w:rPr>
              <w:t>南方养老</w:t>
            </w:r>
            <w:r w:rsidRPr="00D0159C">
              <w:rPr>
                <w:rFonts w:ascii="仿宋" w:eastAsia="仿宋" w:hAnsi="仿宋"/>
                <w:color w:val="000000"/>
                <w:sz w:val="24"/>
                <w:szCs w:val="24"/>
                <w:lang w:eastAsia="zh-CN"/>
              </w:rPr>
              <w:t>2030</w:t>
            </w:r>
          </w:p>
        </w:tc>
        <w:tc>
          <w:tcPr>
            <w:tcW w:w="1984" w:type="dxa"/>
            <w:shd w:val="clear" w:color="auto" w:fill="auto"/>
            <w:noWrap/>
            <w:vAlign w:val="center"/>
            <w:hideMark/>
          </w:tcPr>
          <w:p w14:paraId="21CA4AAD" w14:textId="77777777" w:rsidR="00A93CB8" w:rsidRPr="00A93CB8" w:rsidRDefault="00A93CB8" w:rsidP="00615902">
            <w:pPr>
              <w:widowControl/>
              <w:autoSpaceDE/>
              <w:autoSpaceDN/>
              <w:rPr>
                <w:rFonts w:ascii="仿宋" w:eastAsia="仿宋" w:hAnsi="仿宋"/>
                <w:b/>
                <w:color w:val="000000"/>
                <w:sz w:val="24"/>
                <w:szCs w:val="24"/>
                <w:lang w:eastAsia="zh-CN"/>
              </w:rPr>
            </w:pPr>
            <w:r w:rsidRPr="00A93CB8">
              <w:rPr>
                <w:rFonts w:ascii="仿宋" w:eastAsia="仿宋" w:hAnsi="仿宋" w:hint="eastAsia"/>
                <w:b/>
                <w:color w:val="000000"/>
                <w:sz w:val="24"/>
                <w:szCs w:val="24"/>
                <w:lang w:eastAsia="zh-CN"/>
              </w:rPr>
              <w:t>基金代码</w:t>
            </w:r>
          </w:p>
        </w:tc>
        <w:tc>
          <w:tcPr>
            <w:tcW w:w="2391" w:type="dxa"/>
            <w:shd w:val="clear" w:color="auto" w:fill="auto"/>
            <w:vAlign w:val="center"/>
          </w:tcPr>
          <w:p w14:paraId="689F8A0A" w14:textId="41EAA2CA" w:rsidR="00A93CB8" w:rsidRPr="00C31159" w:rsidRDefault="005F6F61" w:rsidP="00615902">
            <w:pPr>
              <w:widowControl/>
              <w:autoSpaceDE/>
              <w:autoSpaceDN/>
              <w:rPr>
                <w:rFonts w:ascii="仿宋" w:eastAsia="仿宋" w:hAnsi="仿宋"/>
                <w:color w:val="000000"/>
                <w:sz w:val="24"/>
                <w:szCs w:val="24"/>
                <w:lang w:eastAsia="zh-CN"/>
              </w:rPr>
            </w:pPr>
            <w:r w:rsidRPr="005F6F61">
              <w:rPr>
                <w:rFonts w:ascii="仿宋" w:eastAsia="仿宋" w:hAnsi="仿宋"/>
                <w:color w:val="000000"/>
                <w:sz w:val="24"/>
                <w:szCs w:val="24"/>
                <w:lang w:eastAsia="zh-CN"/>
              </w:rPr>
              <w:t>007661</w:t>
            </w:r>
          </w:p>
        </w:tc>
      </w:tr>
      <w:tr w:rsidR="00A93CB8" w:rsidRPr="00615902" w14:paraId="4A08EC27" w14:textId="77777777" w:rsidTr="0029719F">
        <w:trPr>
          <w:trHeight w:val="285"/>
        </w:trPr>
        <w:tc>
          <w:tcPr>
            <w:tcW w:w="1985" w:type="dxa"/>
            <w:shd w:val="clear" w:color="auto" w:fill="auto"/>
            <w:noWrap/>
            <w:vAlign w:val="center"/>
            <w:hideMark/>
          </w:tcPr>
          <w:p w14:paraId="778AC1C7" w14:textId="77777777" w:rsidR="00A93CB8" w:rsidRPr="0091358C" w:rsidRDefault="00A93CB8" w:rsidP="00615902">
            <w:pPr>
              <w:widowControl/>
              <w:autoSpaceDE/>
              <w:autoSpaceDN/>
              <w:rPr>
                <w:rFonts w:ascii="仿宋" w:eastAsia="仿宋" w:hAnsi="仿宋"/>
                <w:b/>
                <w:color w:val="000000"/>
                <w:sz w:val="24"/>
                <w:szCs w:val="24"/>
                <w:lang w:eastAsia="zh-CN"/>
              </w:rPr>
            </w:pPr>
            <w:r w:rsidRPr="0091358C">
              <w:rPr>
                <w:rFonts w:ascii="仿宋" w:eastAsia="仿宋" w:hAnsi="仿宋" w:hint="eastAsia"/>
                <w:b/>
                <w:color w:val="000000"/>
                <w:sz w:val="24"/>
                <w:szCs w:val="24"/>
                <w:lang w:eastAsia="zh-CN"/>
              </w:rPr>
              <w:t>基金管理人</w:t>
            </w:r>
          </w:p>
        </w:tc>
        <w:tc>
          <w:tcPr>
            <w:tcW w:w="2145" w:type="dxa"/>
            <w:shd w:val="clear" w:color="auto" w:fill="auto"/>
            <w:vAlign w:val="center"/>
          </w:tcPr>
          <w:p w14:paraId="2138E41C" w14:textId="77777777" w:rsidR="00A93CB8" w:rsidRPr="00615902" w:rsidRDefault="00A93CB8" w:rsidP="00615902">
            <w:pPr>
              <w:widowControl/>
              <w:autoSpaceDE/>
              <w:autoSpaceDN/>
              <w:rPr>
                <w:rFonts w:ascii="仿宋" w:eastAsia="仿宋" w:hAnsi="仿宋"/>
                <w:color w:val="000000"/>
                <w:sz w:val="24"/>
                <w:szCs w:val="24"/>
                <w:lang w:eastAsia="zh-CN"/>
              </w:rPr>
            </w:pPr>
            <w:r w:rsidRPr="00ED5DC0">
              <w:rPr>
                <w:rFonts w:ascii="仿宋" w:eastAsia="仿宋" w:hAnsi="仿宋" w:hint="eastAsia"/>
                <w:color w:val="000000"/>
                <w:sz w:val="24"/>
                <w:szCs w:val="24"/>
                <w:lang w:eastAsia="zh-CN"/>
              </w:rPr>
              <w:t>南方基金管理股份有限公司</w:t>
            </w:r>
          </w:p>
        </w:tc>
        <w:tc>
          <w:tcPr>
            <w:tcW w:w="1984" w:type="dxa"/>
            <w:shd w:val="clear" w:color="auto" w:fill="auto"/>
            <w:noWrap/>
            <w:vAlign w:val="center"/>
            <w:hideMark/>
          </w:tcPr>
          <w:p w14:paraId="1E93C08B" w14:textId="77777777" w:rsidR="00A93CB8" w:rsidRPr="00A93CB8" w:rsidRDefault="00A93CB8" w:rsidP="00615902">
            <w:pPr>
              <w:widowControl/>
              <w:autoSpaceDE/>
              <w:autoSpaceDN/>
              <w:rPr>
                <w:rFonts w:ascii="仿宋" w:eastAsia="仿宋" w:hAnsi="仿宋"/>
                <w:b/>
                <w:color w:val="000000"/>
                <w:sz w:val="24"/>
                <w:szCs w:val="24"/>
                <w:lang w:eastAsia="zh-CN"/>
              </w:rPr>
            </w:pPr>
            <w:r w:rsidRPr="00A93CB8">
              <w:rPr>
                <w:rFonts w:ascii="仿宋" w:eastAsia="仿宋" w:hAnsi="仿宋" w:hint="eastAsia"/>
                <w:b/>
                <w:color w:val="000000"/>
                <w:sz w:val="24"/>
                <w:szCs w:val="24"/>
                <w:lang w:eastAsia="zh-CN"/>
              </w:rPr>
              <w:t>基金托管人</w:t>
            </w:r>
          </w:p>
        </w:tc>
        <w:tc>
          <w:tcPr>
            <w:tcW w:w="2391" w:type="dxa"/>
            <w:shd w:val="clear" w:color="auto" w:fill="auto"/>
            <w:vAlign w:val="center"/>
          </w:tcPr>
          <w:p w14:paraId="254E5B15" w14:textId="6173F686" w:rsidR="00A93CB8" w:rsidRPr="00C31159" w:rsidRDefault="008B52A4" w:rsidP="00615902">
            <w:pPr>
              <w:widowControl/>
              <w:autoSpaceDE/>
              <w:autoSpaceDN/>
              <w:rPr>
                <w:rFonts w:ascii="仿宋" w:eastAsia="仿宋" w:hAnsi="仿宋"/>
                <w:color w:val="000000"/>
                <w:sz w:val="24"/>
                <w:szCs w:val="24"/>
                <w:lang w:eastAsia="zh-CN"/>
              </w:rPr>
            </w:pPr>
            <w:r w:rsidRPr="008B52A4">
              <w:rPr>
                <w:rFonts w:ascii="仿宋" w:eastAsia="仿宋" w:hAnsi="仿宋" w:hint="eastAsia"/>
                <w:color w:val="000000"/>
                <w:sz w:val="24"/>
                <w:szCs w:val="24"/>
                <w:lang w:eastAsia="zh-CN"/>
              </w:rPr>
              <w:t>交通银行股份有限公司</w:t>
            </w:r>
          </w:p>
        </w:tc>
      </w:tr>
      <w:tr w:rsidR="00777AFC" w:rsidRPr="00615902" w14:paraId="54FAD552" w14:textId="77777777" w:rsidTr="0029719F">
        <w:trPr>
          <w:trHeight w:val="285"/>
        </w:trPr>
        <w:tc>
          <w:tcPr>
            <w:tcW w:w="1985" w:type="dxa"/>
            <w:shd w:val="clear" w:color="auto" w:fill="auto"/>
            <w:noWrap/>
            <w:vAlign w:val="center"/>
            <w:hideMark/>
          </w:tcPr>
          <w:p w14:paraId="53585E7F" w14:textId="77777777" w:rsidR="00777AFC" w:rsidRPr="0091358C" w:rsidRDefault="00777AFC" w:rsidP="00777AFC">
            <w:pPr>
              <w:widowControl/>
              <w:autoSpaceDE/>
              <w:autoSpaceDN/>
              <w:rPr>
                <w:rFonts w:ascii="仿宋" w:eastAsia="仿宋" w:hAnsi="仿宋"/>
                <w:b/>
                <w:color w:val="000000"/>
                <w:sz w:val="24"/>
                <w:szCs w:val="24"/>
                <w:lang w:eastAsia="zh-CN"/>
              </w:rPr>
            </w:pPr>
            <w:r w:rsidRPr="0091358C">
              <w:rPr>
                <w:rFonts w:ascii="仿宋" w:eastAsia="仿宋" w:hAnsi="仿宋" w:hint="eastAsia"/>
                <w:b/>
                <w:color w:val="000000"/>
                <w:sz w:val="24"/>
                <w:szCs w:val="24"/>
                <w:lang w:eastAsia="zh-CN"/>
              </w:rPr>
              <w:t>基金合同生效日</w:t>
            </w:r>
          </w:p>
        </w:tc>
        <w:tc>
          <w:tcPr>
            <w:tcW w:w="2145" w:type="dxa"/>
            <w:shd w:val="clear" w:color="auto" w:fill="auto"/>
            <w:vAlign w:val="center"/>
          </w:tcPr>
          <w:p w14:paraId="002E0F2C" w14:textId="77777777" w:rsidR="00777AFC" w:rsidRPr="00615902" w:rsidRDefault="00FB50CA" w:rsidP="00DD42A0">
            <w:pPr>
              <w:widowControl/>
              <w:autoSpaceDE/>
              <w:autoSpaceDN/>
              <w:rPr>
                <w:rFonts w:ascii="仿宋" w:eastAsia="仿宋" w:hAnsi="仿宋"/>
                <w:color w:val="000000"/>
                <w:sz w:val="24"/>
                <w:szCs w:val="24"/>
                <w:lang w:eastAsia="zh-CN"/>
              </w:rPr>
            </w:pPr>
            <w:r>
              <w:rPr>
                <w:rFonts w:ascii="仿宋" w:eastAsia="仿宋" w:hAnsi="仿宋"/>
                <w:color w:val="000000"/>
                <w:sz w:val="24"/>
                <w:szCs w:val="24"/>
                <w:lang w:eastAsia="zh-CN"/>
              </w:rPr>
              <w:t>-</w:t>
            </w:r>
          </w:p>
        </w:tc>
        <w:tc>
          <w:tcPr>
            <w:tcW w:w="1984" w:type="dxa"/>
            <w:shd w:val="clear" w:color="auto" w:fill="auto"/>
            <w:noWrap/>
            <w:vAlign w:val="center"/>
            <w:hideMark/>
          </w:tcPr>
          <w:p w14:paraId="0208C715" w14:textId="77777777" w:rsidR="00777AFC" w:rsidRPr="00A93CB8" w:rsidRDefault="00777AFC" w:rsidP="00777AFC">
            <w:pPr>
              <w:widowControl/>
              <w:autoSpaceDE/>
              <w:autoSpaceDN/>
              <w:rPr>
                <w:rFonts w:ascii="仿宋" w:eastAsia="仿宋" w:hAnsi="仿宋"/>
                <w:b/>
                <w:color w:val="000000"/>
                <w:sz w:val="24"/>
                <w:szCs w:val="24"/>
                <w:lang w:eastAsia="zh-CN"/>
              </w:rPr>
            </w:pPr>
            <w:r w:rsidRPr="00A93CB8">
              <w:rPr>
                <w:rFonts w:ascii="仿宋" w:eastAsia="仿宋" w:hAnsi="仿宋" w:hint="eastAsia"/>
                <w:b/>
                <w:color w:val="000000"/>
                <w:sz w:val="24"/>
                <w:szCs w:val="24"/>
                <w:lang w:eastAsia="zh-CN"/>
              </w:rPr>
              <w:t>交易币种</w:t>
            </w:r>
          </w:p>
        </w:tc>
        <w:tc>
          <w:tcPr>
            <w:tcW w:w="2391" w:type="dxa"/>
            <w:shd w:val="clear" w:color="auto" w:fill="auto"/>
            <w:vAlign w:val="center"/>
          </w:tcPr>
          <w:p w14:paraId="25CA17AC" w14:textId="77777777" w:rsidR="00777AFC" w:rsidRPr="00C31159" w:rsidRDefault="006E35D2" w:rsidP="00777AFC">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人民币</w:t>
            </w:r>
          </w:p>
        </w:tc>
      </w:tr>
      <w:tr w:rsidR="00777AFC" w:rsidRPr="00615902" w14:paraId="63B647A8" w14:textId="77777777" w:rsidTr="0029719F">
        <w:trPr>
          <w:trHeight w:val="285"/>
        </w:trPr>
        <w:tc>
          <w:tcPr>
            <w:tcW w:w="1985" w:type="dxa"/>
            <w:shd w:val="clear" w:color="auto" w:fill="auto"/>
            <w:noWrap/>
            <w:vAlign w:val="center"/>
            <w:hideMark/>
          </w:tcPr>
          <w:p w14:paraId="35D69F6A" w14:textId="77777777" w:rsidR="00777AFC" w:rsidRPr="0091358C" w:rsidRDefault="00777AFC" w:rsidP="00777AFC">
            <w:pPr>
              <w:widowControl/>
              <w:autoSpaceDE/>
              <w:autoSpaceDN/>
              <w:rPr>
                <w:rFonts w:ascii="仿宋" w:eastAsia="仿宋" w:hAnsi="仿宋"/>
                <w:b/>
                <w:color w:val="000000"/>
                <w:sz w:val="24"/>
                <w:szCs w:val="24"/>
                <w:lang w:eastAsia="zh-CN"/>
              </w:rPr>
            </w:pPr>
            <w:r w:rsidRPr="0091358C">
              <w:rPr>
                <w:rFonts w:ascii="仿宋" w:eastAsia="仿宋" w:hAnsi="仿宋" w:hint="eastAsia"/>
                <w:b/>
                <w:color w:val="000000"/>
                <w:sz w:val="24"/>
                <w:szCs w:val="24"/>
                <w:lang w:eastAsia="zh-CN"/>
              </w:rPr>
              <w:t>基金类型</w:t>
            </w:r>
          </w:p>
        </w:tc>
        <w:tc>
          <w:tcPr>
            <w:tcW w:w="2145" w:type="dxa"/>
            <w:shd w:val="clear" w:color="auto" w:fill="auto"/>
            <w:vAlign w:val="center"/>
          </w:tcPr>
          <w:p w14:paraId="05AE87F8" w14:textId="77655A69" w:rsidR="00777AFC" w:rsidRPr="00615902" w:rsidRDefault="00EC6AFB" w:rsidP="00777AFC">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基金中</w:t>
            </w:r>
            <w:r>
              <w:rPr>
                <w:rFonts w:ascii="仿宋" w:eastAsia="仿宋" w:hAnsi="仿宋"/>
                <w:color w:val="000000"/>
                <w:sz w:val="24"/>
                <w:szCs w:val="24"/>
                <w:lang w:eastAsia="zh-CN"/>
              </w:rPr>
              <w:t>基金</w:t>
            </w:r>
          </w:p>
        </w:tc>
        <w:tc>
          <w:tcPr>
            <w:tcW w:w="1984" w:type="dxa"/>
            <w:shd w:val="clear" w:color="auto" w:fill="auto"/>
            <w:noWrap/>
            <w:vAlign w:val="center"/>
          </w:tcPr>
          <w:p w14:paraId="13A2DC22" w14:textId="77777777" w:rsidR="00777AFC" w:rsidRPr="00A93CB8" w:rsidRDefault="00777AFC" w:rsidP="00777AFC">
            <w:pPr>
              <w:widowControl/>
              <w:autoSpaceDE/>
              <w:autoSpaceDN/>
              <w:rPr>
                <w:rFonts w:ascii="仿宋" w:eastAsia="仿宋" w:hAnsi="仿宋"/>
                <w:b/>
                <w:color w:val="000000"/>
                <w:sz w:val="24"/>
                <w:szCs w:val="24"/>
                <w:lang w:eastAsia="zh-CN"/>
              </w:rPr>
            </w:pPr>
            <w:r w:rsidRPr="00A93CB8">
              <w:rPr>
                <w:rFonts w:ascii="仿宋" w:eastAsia="仿宋" w:hAnsi="仿宋" w:hint="eastAsia"/>
                <w:b/>
                <w:color w:val="000000"/>
                <w:sz w:val="24"/>
                <w:szCs w:val="24"/>
                <w:lang w:eastAsia="zh-CN"/>
              </w:rPr>
              <w:t>开放频率</w:t>
            </w:r>
          </w:p>
        </w:tc>
        <w:tc>
          <w:tcPr>
            <w:tcW w:w="2391" w:type="dxa"/>
            <w:shd w:val="clear" w:color="auto" w:fill="auto"/>
            <w:vAlign w:val="center"/>
          </w:tcPr>
          <w:p w14:paraId="69E3D02D" w14:textId="6502BA81" w:rsidR="00777AFC" w:rsidRPr="00C31159" w:rsidRDefault="00695DA5" w:rsidP="005E5745">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每个开放日</w:t>
            </w:r>
            <w:r w:rsidR="005E5745">
              <w:rPr>
                <w:rFonts w:ascii="仿宋" w:eastAsia="仿宋" w:hAnsi="仿宋" w:hint="eastAsia"/>
                <w:color w:val="000000"/>
                <w:sz w:val="24"/>
                <w:szCs w:val="24"/>
                <w:lang w:eastAsia="zh-CN"/>
              </w:rPr>
              <w:t>，</w:t>
            </w:r>
            <w:r w:rsidR="00B46EDA">
              <w:rPr>
                <w:rFonts w:ascii="仿宋" w:eastAsia="仿宋" w:hAnsi="仿宋" w:hint="eastAsia"/>
                <w:color w:val="000000"/>
                <w:sz w:val="24"/>
                <w:szCs w:val="24"/>
                <w:lang w:eastAsia="zh-CN"/>
              </w:rPr>
              <w:t>但</w:t>
            </w:r>
            <w:r w:rsidR="005E5745">
              <w:rPr>
                <w:rFonts w:ascii="仿宋" w:eastAsia="仿宋" w:hAnsi="仿宋" w:hint="eastAsia"/>
                <w:color w:val="000000"/>
                <w:sz w:val="24"/>
                <w:szCs w:val="24"/>
                <w:lang w:eastAsia="zh-CN"/>
              </w:rPr>
              <w:t>每份基金份额</w:t>
            </w:r>
            <w:r w:rsidR="00B46EDA" w:rsidRPr="00B46EDA">
              <w:rPr>
                <w:rFonts w:ascii="仿宋" w:eastAsia="仿宋" w:hAnsi="仿宋" w:hint="eastAsia"/>
                <w:color w:val="000000"/>
                <w:sz w:val="24"/>
                <w:szCs w:val="24"/>
                <w:lang w:eastAsia="zh-CN"/>
              </w:rPr>
              <w:t>锁定期</w:t>
            </w:r>
            <w:r w:rsidR="00B46EDA">
              <w:rPr>
                <w:rFonts w:ascii="仿宋" w:eastAsia="仿宋" w:hAnsi="仿宋" w:hint="eastAsia"/>
                <w:color w:val="000000"/>
                <w:sz w:val="24"/>
                <w:szCs w:val="24"/>
                <w:lang w:eastAsia="zh-CN"/>
              </w:rPr>
              <w:t>为三年</w:t>
            </w:r>
            <w:r w:rsidR="00B46EDA" w:rsidRPr="00B46EDA">
              <w:rPr>
                <w:rFonts w:ascii="仿宋" w:eastAsia="仿宋" w:hAnsi="仿宋" w:hint="eastAsia"/>
                <w:color w:val="000000"/>
                <w:sz w:val="24"/>
                <w:szCs w:val="24"/>
                <w:lang w:eastAsia="zh-CN"/>
              </w:rPr>
              <w:t>。</w:t>
            </w:r>
          </w:p>
        </w:tc>
      </w:tr>
      <w:tr w:rsidR="00777AFC" w:rsidRPr="00615902" w14:paraId="3AE82E26" w14:textId="77777777" w:rsidTr="0029719F">
        <w:trPr>
          <w:trHeight w:val="285"/>
        </w:trPr>
        <w:tc>
          <w:tcPr>
            <w:tcW w:w="1985" w:type="dxa"/>
            <w:shd w:val="clear" w:color="auto" w:fill="auto"/>
            <w:noWrap/>
            <w:vAlign w:val="center"/>
            <w:hideMark/>
          </w:tcPr>
          <w:p w14:paraId="62E7D4CA" w14:textId="77777777" w:rsidR="00777AFC" w:rsidRPr="0091358C" w:rsidRDefault="00777AFC" w:rsidP="00777AFC">
            <w:pPr>
              <w:widowControl/>
              <w:autoSpaceDE/>
              <w:autoSpaceDN/>
              <w:rPr>
                <w:rFonts w:ascii="仿宋" w:eastAsia="仿宋" w:hAnsi="仿宋"/>
                <w:b/>
                <w:color w:val="000000"/>
                <w:sz w:val="24"/>
                <w:szCs w:val="24"/>
                <w:lang w:eastAsia="zh-CN"/>
              </w:rPr>
            </w:pPr>
            <w:r w:rsidRPr="0091358C">
              <w:rPr>
                <w:rFonts w:ascii="仿宋" w:eastAsia="仿宋" w:hAnsi="仿宋" w:hint="eastAsia"/>
                <w:b/>
                <w:color w:val="000000"/>
                <w:sz w:val="24"/>
                <w:szCs w:val="24"/>
                <w:lang w:eastAsia="zh-CN"/>
              </w:rPr>
              <w:t>运作方式</w:t>
            </w:r>
          </w:p>
        </w:tc>
        <w:tc>
          <w:tcPr>
            <w:tcW w:w="2145" w:type="dxa"/>
            <w:shd w:val="clear" w:color="auto" w:fill="auto"/>
            <w:vAlign w:val="center"/>
          </w:tcPr>
          <w:p w14:paraId="72DB44A3" w14:textId="0FD723BC" w:rsidR="00777AFC" w:rsidRPr="00615902" w:rsidRDefault="00414E47" w:rsidP="00777AFC">
            <w:pPr>
              <w:widowControl/>
              <w:autoSpaceDE/>
              <w:autoSpaceDN/>
              <w:rPr>
                <w:rFonts w:ascii="仿宋" w:eastAsia="仿宋" w:hAnsi="仿宋"/>
                <w:color w:val="000000"/>
                <w:sz w:val="24"/>
                <w:szCs w:val="24"/>
                <w:lang w:eastAsia="zh-CN"/>
              </w:rPr>
            </w:pPr>
            <w:r w:rsidRPr="00414E47">
              <w:rPr>
                <w:rFonts w:ascii="仿宋" w:eastAsia="仿宋" w:hAnsi="仿宋" w:hint="eastAsia"/>
                <w:color w:val="000000"/>
                <w:sz w:val="24"/>
                <w:szCs w:val="24"/>
                <w:lang w:eastAsia="zh-CN"/>
              </w:rPr>
              <w:t>契约型开放式</w:t>
            </w:r>
          </w:p>
        </w:tc>
        <w:tc>
          <w:tcPr>
            <w:tcW w:w="1984" w:type="dxa"/>
            <w:shd w:val="clear" w:color="auto" w:fill="auto"/>
            <w:noWrap/>
            <w:vAlign w:val="center"/>
          </w:tcPr>
          <w:p w14:paraId="60E519B3" w14:textId="77777777" w:rsidR="00777AFC" w:rsidRPr="00A93CB8" w:rsidRDefault="00777AFC" w:rsidP="00777AFC">
            <w:pPr>
              <w:widowControl/>
              <w:autoSpaceDE/>
              <w:autoSpaceDN/>
              <w:rPr>
                <w:rFonts w:ascii="仿宋" w:eastAsia="仿宋" w:hAnsi="仿宋"/>
                <w:b/>
                <w:color w:val="000000"/>
                <w:sz w:val="24"/>
                <w:szCs w:val="24"/>
                <w:lang w:eastAsia="zh-CN"/>
              </w:rPr>
            </w:pPr>
          </w:p>
        </w:tc>
        <w:tc>
          <w:tcPr>
            <w:tcW w:w="2391" w:type="dxa"/>
            <w:shd w:val="clear" w:color="auto" w:fill="auto"/>
            <w:vAlign w:val="center"/>
          </w:tcPr>
          <w:p w14:paraId="5017C4DD" w14:textId="77777777" w:rsidR="00777AFC" w:rsidRPr="00C31159" w:rsidRDefault="00777AFC" w:rsidP="00777AFC">
            <w:pPr>
              <w:widowControl/>
              <w:autoSpaceDE/>
              <w:autoSpaceDN/>
              <w:rPr>
                <w:rFonts w:ascii="仿宋" w:eastAsia="仿宋" w:hAnsi="仿宋"/>
                <w:color w:val="000000"/>
                <w:sz w:val="24"/>
                <w:szCs w:val="24"/>
                <w:lang w:eastAsia="zh-CN"/>
              </w:rPr>
            </w:pPr>
          </w:p>
        </w:tc>
      </w:tr>
      <w:tr w:rsidR="00777AFC" w:rsidRPr="00A93CB8" w14:paraId="273D5D1B" w14:textId="77777777" w:rsidTr="0029719F">
        <w:trPr>
          <w:trHeight w:val="580"/>
        </w:trPr>
        <w:tc>
          <w:tcPr>
            <w:tcW w:w="1985" w:type="dxa"/>
            <w:vMerge w:val="restart"/>
            <w:shd w:val="clear" w:color="auto" w:fill="auto"/>
            <w:noWrap/>
            <w:vAlign w:val="center"/>
            <w:hideMark/>
          </w:tcPr>
          <w:p w14:paraId="783F35CD" w14:textId="77777777" w:rsidR="00777AFC" w:rsidRPr="0091358C" w:rsidRDefault="00777AFC" w:rsidP="00777AFC">
            <w:pPr>
              <w:widowControl/>
              <w:autoSpaceDE/>
              <w:autoSpaceDN/>
              <w:rPr>
                <w:rFonts w:ascii="仿宋" w:eastAsia="仿宋" w:hAnsi="仿宋"/>
                <w:b/>
                <w:color w:val="000000"/>
                <w:sz w:val="24"/>
                <w:szCs w:val="24"/>
                <w:lang w:eastAsia="zh-CN"/>
              </w:rPr>
            </w:pPr>
            <w:r w:rsidRPr="0091358C">
              <w:rPr>
                <w:rFonts w:ascii="仿宋" w:eastAsia="仿宋" w:hAnsi="仿宋" w:hint="eastAsia"/>
                <w:b/>
                <w:color w:val="000000"/>
                <w:sz w:val="24"/>
                <w:szCs w:val="24"/>
                <w:lang w:eastAsia="zh-CN"/>
              </w:rPr>
              <w:t>基金经理</w:t>
            </w:r>
          </w:p>
        </w:tc>
        <w:tc>
          <w:tcPr>
            <w:tcW w:w="2145" w:type="dxa"/>
            <w:vMerge w:val="restart"/>
            <w:shd w:val="clear" w:color="auto" w:fill="auto"/>
            <w:vAlign w:val="center"/>
          </w:tcPr>
          <w:p w14:paraId="2BFFFD0C" w14:textId="701C2237" w:rsidR="00777AFC" w:rsidRPr="00615902" w:rsidRDefault="00586458" w:rsidP="00777AFC">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鲁炳良</w:t>
            </w:r>
          </w:p>
        </w:tc>
        <w:tc>
          <w:tcPr>
            <w:tcW w:w="1984" w:type="dxa"/>
            <w:shd w:val="clear" w:color="auto" w:fill="auto"/>
            <w:noWrap/>
            <w:vAlign w:val="center"/>
            <w:hideMark/>
          </w:tcPr>
          <w:p w14:paraId="169B8DB4" w14:textId="77777777" w:rsidR="00777AFC" w:rsidRPr="00A93CB8" w:rsidRDefault="00777AFC" w:rsidP="00777AFC">
            <w:pPr>
              <w:widowControl/>
              <w:autoSpaceDE/>
              <w:autoSpaceDN/>
              <w:rPr>
                <w:rFonts w:ascii="仿宋" w:eastAsia="仿宋" w:hAnsi="仿宋"/>
                <w:b/>
                <w:color w:val="000000"/>
                <w:sz w:val="24"/>
                <w:szCs w:val="24"/>
                <w:lang w:eastAsia="zh-CN"/>
              </w:rPr>
            </w:pPr>
            <w:r w:rsidRPr="00A93CB8">
              <w:rPr>
                <w:rFonts w:ascii="仿宋" w:eastAsia="仿宋" w:hAnsi="仿宋" w:hint="eastAsia"/>
                <w:b/>
                <w:color w:val="000000"/>
                <w:sz w:val="24"/>
                <w:szCs w:val="24"/>
                <w:lang w:eastAsia="zh-CN"/>
              </w:rPr>
              <w:t>开始担任本基金基金经理的日期</w:t>
            </w:r>
          </w:p>
        </w:tc>
        <w:tc>
          <w:tcPr>
            <w:tcW w:w="2391" w:type="dxa"/>
            <w:shd w:val="clear" w:color="auto" w:fill="auto"/>
            <w:vAlign w:val="center"/>
          </w:tcPr>
          <w:p w14:paraId="6897EBC9" w14:textId="10155CDE" w:rsidR="00777AFC" w:rsidRPr="00C31159" w:rsidRDefault="008B777A" w:rsidP="00DD42A0">
            <w:pPr>
              <w:widowControl/>
              <w:autoSpaceDE/>
              <w:autoSpaceDN/>
              <w:rPr>
                <w:rFonts w:ascii="仿宋" w:eastAsia="仿宋" w:hAnsi="仿宋"/>
                <w:color w:val="000000"/>
                <w:sz w:val="24"/>
                <w:szCs w:val="24"/>
                <w:lang w:eastAsia="zh-CN"/>
              </w:rPr>
            </w:pPr>
            <w:r>
              <w:rPr>
                <w:rFonts w:ascii="仿宋" w:eastAsia="仿宋" w:hAnsi="仿宋"/>
                <w:color w:val="000000"/>
                <w:sz w:val="24"/>
                <w:szCs w:val="24"/>
                <w:lang w:eastAsia="zh-CN"/>
              </w:rPr>
              <w:t>-</w:t>
            </w:r>
          </w:p>
        </w:tc>
      </w:tr>
      <w:tr w:rsidR="00777AFC" w:rsidRPr="00615902" w14:paraId="0B7370E4" w14:textId="77777777" w:rsidTr="0029719F">
        <w:trPr>
          <w:trHeight w:val="285"/>
        </w:trPr>
        <w:tc>
          <w:tcPr>
            <w:tcW w:w="1985" w:type="dxa"/>
            <w:vMerge/>
            <w:shd w:val="clear" w:color="auto" w:fill="auto"/>
            <w:vAlign w:val="center"/>
          </w:tcPr>
          <w:p w14:paraId="78299B8A" w14:textId="77777777" w:rsidR="00777AFC" w:rsidRPr="0091358C" w:rsidRDefault="00777AFC" w:rsidP="00777AFC">
            <w:pPr>
              <w:widowControl/>
              <w:autoSpaceDE/>
              <w:autoSpaceDN/>
              <w:rPr>
                <w:rFonts w:ascii="仿宋" w:eastAsia="仿宋" w:hAnsi="仿宋"/>
                <w:b/>
                <w:color w:val="000000"/>
                <w:sz w:val="24"/>
                <w:szCs w:val="24"/>
                <w:lang w:eastAsia="zh-CN"/>
              </w:rPr>
            </w:pPr>
          </w:p>
        </w:tc>
        <w:tc>
          <w:tcPr>
            <w:tcW w:w="2145" w:type="dxa"/>
            <w:vMerge/>
            <w:shd w:val="clear" w:color="auto" w:fill="auto"/>
            <w:vAlign w:val="center"/>
          </w:tcPr>
          <w:p w14:paraId="6F40E8F4" w14:textId="77777777" w:rsidR="00777AFC" w:rsidRPr="00615902" w:rsidRDefault="00777AFC" w:rsidP="00777AFC">
            <w:pPr>
              <w:widowControl/>
              <w:autoSpaceDE/>
              <w:autoSpaceDN/>
              <w:rPr>
                <w:rFonts w:ascii="仿宋" w:eastAsia="仿宋" w:hAnsi="仿宋"/>
                <w:color w:val="000000"/>
                <w:sz w:val="24"/>
                <w:szCs w:val="24"/>
                <w:lang w:eastAsia="zh-CN"/>
              </w:rPr>
            </w:pPr>
          </w:p>
        </w:tc>
        <w:tc>
          <w:tcPr>
            <w:tcW w:w="1984" w:type="dxa"/>
            <w:shd w:val="clear" w:color="auto" w:fill="auto"/>
            <w:noWrap/>
            <w:vAlign w:val="center"/>
          </w:tcPr>
          <w:p w14:paraId="2835C12B" w14:textId="77777777" w:rsidR="00777AFC" w:rsidRPr="00615902" w:rsidRDefault="00777AFC" w:rsidP="00777AFC">
            <w:pPr>
              <w:widowControl/>
              <w:autoSpaceDE/>
              <w:autoSpaceDN/>
              <w:rPr>
                <w:rFonts w:ascii="仿宋" w:eastAsia="仿宋" w:hAnsi="仿宋"/>
                <w:color w:val="000000"/>
                <w:sz w:val="24"/>
                <w:szCs w:val="24"/>
                <w:lang w:eastAsia="zh-CN"/>
              </w:rPr>
            </w:pPr>
            <w:r w:rsidRPr="00A93CB8">
              <w:rPr>
                <w:rFonts w:ascii="仿宋" w:eastAsia="仿宋" w:hAnsi="仿宋" w:hint="eastAsia"/>
                <w:b/>
                <w:color w:val="000000"/>
                <w:sz w:val="24"/>
                <w:szCs w:val="24"/>
                <w:lang w:eastAsia="zh-CN"/>
              </w:rPr>
              <w:t>证券从业日期</w:t>
            </w:r>
          </w:p>
        </w:tc>
        <w:tc>
          <w:tcPr>
            <w:tcW w:w="2391" w:type="dxa"/>
            <w:shd w:val="clear" w:color="auto" w:fill="auto"/>
            <w:vAlign w:val="center"/>
          </w:tcPr>
          <w:p w14:paraId="31405115" w14:textId="3455587F" w:rsidR="00777AFC" w:rsidRPr="00A020C0" w:rsidRDefault="00AF2280" w:rsidP="00AF2280">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201</w:t>
            </w:r>
            <w:r>
              <w:rPr>
                <w:rFonts w:ascii="仿宋" w:eastAsia="仿宋" w:hAnsi="仿宋"/>
                <w:color w:val="000000"/>
                <w:sz w:val="24"/>
                <w:szCs w:val="24"/>
                <w:lang w:eastAsia="zh-CN"/>
              </w:rPr>
              <w:t>1</w:t>
            </w:r>
            <w:r w:rsidR="00A020C0" w:rsidRPr="00A020C0">
              <w:rPr>
                <w:rFonts w:ascii="仿宋" w:eastAsia="仿宋" w:hAnsi="仿宋" w:hint="eastAsia"/>
                <w:color w:val="000000"/>
                <w:sz w:val="24"/>
                <w:szCs w:val="24"/>
                <w:lang w:eastAsia="zh-CN"/>
              </w:rPr>
              <w:t>年</w:t>
            </w:r>
            <w:r>
              <w:rPr>
                <w:rFonts w:ascii="仿宋" w:eastAsia="仿宋" w:hAnsi="仿宋"/>
                <w:color w:val="000000"/>
                <w:sz w:val="24"/>
                <w:szCs w:val="24"/>
                <w:lang w:eastAsia="zh-CN"/>
              </w:rPr>
              <w:t>1</w:t>
            </w:r>
            <w:r w:rsidR="00A020C0" w:rsidRPr="00A020C0">
              <w:rPr>
                <w:rFonts w:ascii="仿宋" w:eastAsia="仿宋" w:hAnsi="仿宋" w:hint="eastAsia"/>
                <w:color w:val="000000"/>
                <w:sz w:val="24"/>
                <w:szCs w:val="24"/>
                <w:lang w:eastAsia="zh-CN"/>
              </w:rPr>
              <w:t>月</w:t>
            </w:r>
            <w:r>
              <w:rPr>
                <w:rFonts w:ascii="仿宋" w:eastAsia="仿宋" w:hAnsi="仿宋"/>
                <w:color w:val="000000"/>
                <w:sz w:val="24"/>
                <w:szCs w:val="24"/>
                <w:lang w:eastAsia="zh-CN"/>
              </w:rPr>
              <w:t>28</w:t>
            </w:r>
            <w:r w:rsidR="00A020C0" w:rsidRPr="00A020C0">
              <w:rPr>
                <w:rFonts w:ascii="仿宋" w:eastAsia="仿宋" w:hAnsi="仿宋" w:hint="eastAsia"/>
                <w:color w:val="000000"/>
                <w:sz w:val="24"/>
                <w:szCs w:val="24"/>
                <w:lang w:eastAsia="zh-CN"/>
              </w:rPr>
              <w:t>日</w:t>
            </w:r>
          </w:p>
        </w:tc>
      </w:tr>
      <w:tr w:rsidR="00BB138F" w:rsidRPr="00615902" w14:paraId="4D9FF157" w14:textId="77777777" w:rsidTr="00EB2B8F">
        <w:trPr>
          <w:trHeight w:val="285"/>
        </w:trPr>
        <w:tc>
          <w:tcPr>
            <w:tcW w:w="1985" w:type="dxa"/>
            <w:shd w:val="clear" w:color="auto" w:fill="auto"/>
            <w:vAlign w:val="center"/>
          </w:tcPr>
          <w:p w14:paraId="2A9D9612" w14:textId="20120A19" w:rsidR="00BB138F" w:rsidRPr="0091358C" w:rsidRDefault="00BB138F" w:rsidP="00777AFC">
            <w:pPr>
              <w:widowControl/>
              <w:autoSpaceDE/>
              <w:autoSpaceDN/>
              <w:rPr>
                <w:rFonts w:ascii="仿宋" w:eastAsia="仿宋" w:hAnsi="仿宋"/>
                <w:b/>
                <w:color w:val="000000"/>
                <w:sz w:val="24"/>
                <w:szCs w:val="24"/>
                <w:lang w:eastAsia="zh-CN"/>
              </w:rPr>
            </w:pPr>
            <w:r>
              <w:rPr>
                <w:rFonts w:ascii="仿宋" w:eastAsia="仿宋" w:hAnsi="仿宋" w:hint="eastAsia"/>
                <w:b/>
                <w:color w:val="000000"/>
                <w:sz w:val="24"/>
                <w:szCs w:val="24"/>
                <w:lang w:eastAsia="zh-CN"/>
              </w:rPr>
              <w:t>其他</w:t>
            </w:r>
          </w:p>
        </w:tc>
        <w:tc>
          <w:tcPr>
            <w:tcW w:w="6520" w:type="dxa"/>
            <w:gridSpan w:val="3"/>
            <w:shd w:val="clear" w:color="auto" w:fill="auto"/>
            <w:vAlign w:val="center"/>
          </w:tcPr>
          <w:p w14:paraId="4A62CE3F" w14:textId="77777777" w:rsidR="00BB138F" w:rsidRDefault="002F1540" w:rsidP="002F1540">
            <w:pPr>
              <w:widowControl/>
              <w:autoSpaceDE/>
              <w:autoSpaceDN/>
              <w:rPr>
                <w:rFonts w:ascii="仿宋" w:eastAsia="仿宋" w:hAnsi="仿宋"/>
                <w:color w:val="000000"/>
                <w:sz w:val="24"/>
                <w:szCs w:val="24"/>
                <w:lang w:eastAsia="zh-CN"/>
              </w:rPr>
            </w:pPr>
            <w:r w:rsidRPr="002F1540">
              <w:rPr>
                <w:rFonts w:ascii="仿宋" w:eastAsia="仿宋" w:hAnsi="仿宋" w:hint="eastAsia"/>
                <w:color w:val="000000"/>
                <w:sz w:val="24"/>
                <w:szCs w:val="24"/>
                <w:lang w:eastAsia="zh-CN"/>
              </w:rPr>
              <w:t>《基金合同》生效之日起三年后的对应日，若基金资产净值低于</w:t>
            </w:r>
            <w:r w:rsidRPr="002F1540">
              <w:rPr>
                <w:rFonts w:ascii="仿宋" w:eastAsia="仿宋" w:hAnsi="仿宋"/>
                <w:color w:val="000000"/>
                <w:sz w:val="24"/>
                <w:szCs w:val="24"/>
                <w:lang w:eastAsia="zh-CN"/>
              </w:rPr>
              <w:t>2亿元，基金合同自动终止，且不得通过召开基金份额持有人大会延续基金合同期限。</w:t>
            </w:r>
          </w:p>
          <w:p w14:paraId="51553A07" w14:textId="07728180" w:rsidR="00082C8B" w:rsidRPr="00A1190E" w:rsidRDefault="00082C8B" w:rsidP="002F1540">
            <w:pPr>
              <w:widowControl/>
              <w:autoSpaceDE/>
              <w:autoSpaceDN/>
              <w:rPr>
                <w:rFonts w:ascii="仿宋" w:eastAsia="仿宋" w:hAnsi="仿宋"/>
                <w:color w:val="000000"/>
                <w:sz w:val="24"/>
                <w:szCs w:val="24"/>
                <w:lang w:eastAsia="zh-CN"/>
              </w:rPr>
            </w:pPr>
            <w:r w:rsidRPr="00082C8B">
              <w:rPr>
                <w:rFonts w:ascii="仿宋" w:eastAsia="仿宋" w:hAnsi="仿宋" w:hint="eastAsia"/>
                <w:color w:val="000000"/>
                <w:sz w:val="24"/>
                <w:szCs w:val="24"/>
                <w:lang w:eastAsia="zh-CN"/>
              </w:rPr>
              <w:t>目标日期到达后即</w:t>
            </w:r>
            <w:r w:rsidRPr="00082C8B">
              <w:rPr>
                <w:rFonts w:ascii="仿宋" w:eastAsia="仿宋" w:hAnsi="仿宋"/>
                <w:color w:val="000000"/>
                <w:sz w:val="24"/>
                <w:szCs w:val="24"/>
                <w:lang w:eastAsia="zh-CN"/>
              </w:rPr>
              <w:t>2031年1月1日起，本基金名称变更为“南方安慧混合型基金中基金（FOF）”，本基金不再设置每份基金份额的锁定期，申购、赎回等业务将按照普通开放式基金规则办理。</w:t>
            </w:r>
          </w:p>
        </w:tc>
      </w:tr>
    </w:tbl>
    <w:p w14:paraId="77C0C55C" w14:textId="77777777" w:rsidR="00BB138F" w:rsidRDefault="00BB138F" w:rsidP="007946E1">
      <w:pPr>
        <w:spacing w:afterLines="100" w:after="240" w:line="290" w:lineRule="exact"/>
        <w:ind w:left="1667"/>
        <w:rPr>
          <w:rFonts w:ascii="仿宋" w:eastAsia="仿宋" w:hAnsi="仿宋"/>
          <w:b/>
          <w:sz w:val="24"/>
          <w:szCs w:val="24"/>
          <w:lang w:eastAsia="zh-CN"/>
        </w:rPr>
      </w:pPr>
    </w:p>
    <w:p w14:paraId="66BEA1A2" w14:textId="34568F35" w:rsidR="00C01A47" w:rsidRPr="000F2E0F" w:rsidRDefault="00A871FD" w:rsidP="007946E1">
      <w:pPr>
        <w:spacing w:afterLines="100" w:after="240" w:line="290" w:lineRule="exact"/>
        <w:ind w:left="1667"/>
        <w:rPr>
          <w:rFonts w:ascii="仿宋" w:eastAsia="仿宋" w:hAnsi="仿宋"/>
          <w:b/>
          <w:sz w:val="24"/>
          <w:szCs w:val="24"/>
          <w:lang w:eastAsia="zh-CN"/>
        </w:rPr>
      </w:pPr>
      <w:r w:rsidRPr="000F2E0F">
        <w:rPr>
          <w:rFonts w:ascii="仿宋" w:eastAsia="仿宋" w:hAnsi="仿宋"/>
          <w:b/>
          <w:sz w:val="24"/>
          <w:szCs w:val="24"/>
          <w:lang w:eastAsia="zh-CN"/>
        </w:rPr>
        <w:t>二、基金投资与净值表现</w:t>
      </w:r>
    </w:p>
    <w:p w14:paraId="3A4BB6A4" w14:textId="77777777" w:rsidR="00FC7122" w:rsidRDefault="00C01A47" w:rsidP="00FC7122">
      <w:pPr>
        <w:spacing w:line="290" w:lineRule="exact"/>
        <w:ind w:left="1666"/>
        <w:rPr>
          <w:rFonts w:ascii="仿宋" w:eastAsia="仿宋" w:hAnsi="仿宋"/>
          <w:b/>
          <w:sz w:val="24"/>
          <w:szCs w:val="24"/>
          <w:lang w:eastAsia="zh-CN"/>
        </w:rPr>
      </w:pPr>
      <w:r w:rsidRPr="000F2E0F">
        <w:rPr>
          <w:rFonts w:ascii="仿宋" w:eastAsia="仿宋" w:hAnsi="仿宋" w:hint="eastAsia"/>
          <w:b/>
          <w:sz w:val="24"/>
          <w:szCs w:val="24"/>
          <w:lang w:eastAsia="zh-CN"/>
        </w:rPr>
        <w:t>（</w:t>
      </w:r>
      <w:r w:rsidR="00A871FD" w:rsidRPr="000F2E0F">
        <w:rPr>
          <w:rFonts w:ascii="仿宋" w:eastAsia="仿宋" w:hAnsi="仿宋"/>
          <w:b/>
          <w:sz w:val="24"/>
          <w:szCs w:val="24"/>
          <w:lang w:eastAsia="zh-CN"/>
        </w:rPr>
        <w:t>一）投资目标与投资策略</w:t>
      </w:r>
    </w:p>
    <w:p w14:paraId="05AA95E9" w14:textId="77777777" w:rsidR="00F531FA" w:rsidRPr="000F2E0F" w:rsidRDefault="00F531FA" w:rsidP="00FC7122">
      <w:pPr>
        <w:spacing w:line="290" w:lineRule="exact"/>
        <w:ind w:left="1666"/>
        <w:rPr>
          <w:rFonts w:ascii="仿宋" w:eastAsia="仿宋" w:hAnsi="仿宋"/>
          <w:b/>
          <w:sz w:val="24"/>
          <w:szCs w:val="24"/>
          <w:lang w:eastAsia="zh-CN"/>
        </w:rPr>
      </w:pPr>
    </w:p>
    <w:tbl>
      <w:tblPr>
        <w:tblW w:w="8505" w:type="dxa"/>
        <w:tblInd w:w="1809"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1701"/>
        <w:gridCol w:w="6804"/>
      </w:tblGrid>
      <w:tr w:rsidR="00332EC9" w:rsidRPr="002D1208" w14:paraId="6A5A6926" w14:textId="77777777" w:rsidTr="00787BF3">
        <w:trPr>
          <w:trHeight w:val="318"/>
        </w:trPr>
        <w:tc>
          <w:tcPr>
            <w:tcW w:w="1701" w:type="dxa"/>
            <w:tcBorders>
              <w:top w:val="single" w:sz="4" w:space="0" w:color="auto"/>
              <w:bottom w:val="dashed" w:sz="4" w:space="0" w:color="auto"/>
              <w:right w:val="nil"/>
            </w:tcBorders>
            <w:shd w:val="clear" w:color="auto" w:fill="auto"/>
            <w:noWrap/>
            <w:vAlign w:val="center"/>
            <w:hideMark/>
          </w:tcPr>
          <w:p w14:paraId="7C45C76F" w14:textId="77777777" w:rsidR="00332EC9" w:rsidRPr="000F2E0F" w:rsidRDefault="00332EC9" w:rsidP="00332EC9">
            <w:pPr>
              <w:widowControl/>
              <w:autoSpaceDE/>
              <w:autoSpaceDN/>
              <w:rPr>
                <w:rFonts w:ascii="仿宋" w:eastAsia="仿宋" w:hAnsi="仿宋"/>
                <w:b/>
                <w:color w:val="000000"/>
                <w:sz w:val="24"/>
                <w:szCs w:val="24"/>
                <w:lang w:eastAsia="zh-CN"/>
              </w:rPr>
            </w:pPr>
            <w:r w:rsidRPr="000F2E0F">
              <w:rPr>
                <w:rFonts w:ascii="仿宋" w:eastAsia="仿宋" w:hAnsi="仿宋" w:hint="eastAsia"/>
                <w:b/>
                <w:color w:val="000000"/>
                <w:sz w:val="24"/>
                <w:szCs w:val="24"/>
                <w:lang w:eastAsia="zh-CN"/>
              </w:rPr>
              <w:t>投资目标</w:t>
            </w:r>
          </w:p>
        </w:tc>
        <w:tc>
          <w:tcPr>
            <w:tcW w:w="6804" w:type="dxa"/>
            <w:tcBorders>
              <w:top w:val="single" w:sz="4" w:space="0" w:color="auto"/>
              <w:left w:val="nil"/>
              <w:bottom w:val="dashed" w:sz="4" w:space="0" w:color="auto"/>
            </w:tcBorders>
            <w:shd w:val="clear" w:color="auto" w:fill="auto"/>
            <w:vAlign w:val="center"/>
          </w:tcPr>
          <w:p w14:paraId="4703F901" w14:textId="77777777" w:rsidR="00AB401B" w:rsidRPr="00AB401B" w:rsidRDefault="00AB401B" w:rsidP="00AB401B">
            <w:pPr>
              <w:widowControl/>
              <w:autoSpaceDE/>
              <w:autoSpaceDN/>
              <w:rPr>
                <w:rFonts w:ascii="仿宋" w:eastAsia="仿宋" w:hAnsi="仿宋"/>
                <w:color w:val="000000"/>
                <w:sz w:val="24"/>
                <w:szCs w:val="24"/>
                <w:lang w:eastAsia="zh-CN"/>
              </w:rPr>
            </w:pPr>
            <w:r w:rsidRPr="00AB401B">
              <w:rPr>
                <w:rFonts w:ascii="仿宋" w:eastAsia="仿宋" w:hAnsi="仿宋" w:hint="eastAsia"/>
                <w:color w:val="000000"/>
                <w:sz w:val="24"/>
                <w:szCs w:val="24"/>
                <w:lang w:eastAsia="zh-CN"/>
              </w:rPr>
              <w:t>本基金是采用目标日期策略的基金中基金，目标日期为</w:t>
            </w:r>
            <w:r w:rsidRPr="00AB401B">
              <w:rPr>
                <w:rFonts w:ascii="仿宋" w:eastAsia="仿宋" w:hAnsi="仿宋"/>
                <w:color w:val="000000"/>
                <w:sz w:val="24"/>
                <w:szCs w:val="24"/>
                <w:lang w:eastAsia="zh-CN"/>
              </w:rPr>
              <w:t>2030年12月31日。本基金通过大类资产配置，投资于多种具有不同风险收益特征的基金，并随着目标日期的临近逐步降低本基金整体的风险收益水平，以寻求基金资产的长期稳健增值。</w:t>
            </w:r>
          </w:p>
          <w:p w14:paraId="1C00EB95" w14:textId="6753792A" w:rsidR="00332EC9" w:rsidRPr="002D1208" w:rsidRDefault="00AB401B" w:rsidP="00AB401B">
            <w:pPr>
              <w:widowControl/>
              <w:autoSpaceDE/>
              <w:autoSpaceDN/>
              <w:rPr>
                <w:rFonts w:ascii="仿宋" w:eastAsia="仿宋" w:hAnsi="仿宋"/>
                <w:color w:val="000000"/>
                <w:sz w:val="24"/>
                <w:szCs w:val="24"/>
                <w:lang w:eastAsia="zh-CN"/>
              </w:rPr>
            </w:pPr>
            <w:r w:rsidRPr="00AB401B">
              <w:rPr>
                <w:rFonts w:ascii="仿宋" w:eastAsia="仿宋" w:hAnsi="仿宋" w:hint="eastAsia"/>
                <w:color w:val="000000"/>
                <w:sz w:val="24"/>
                <w:szCs w:val="24"/>
                <w:lang w:eastAsia="zh-CN"/>
              </w:rPr>
              <w:t>目标日期到达后，本基金将在严格控制风险的前提下，力争获得长期稳定的投资收益。</w:t>
            </w:r>
          </w:p>
        </w:tc>
      </w:tr>
      <w:tr w:rsidR="00332EC9" w:rsidRPr="002D1208" w14:paraId="5DA70AC9" w14:textId="77777777" w:rsidTr="00787BF3">
        <w:trPr>
          <w:trHeight w:val="318"/>
        </w:trPr>
        <w:tc>
          <w:tcPr>
            <w:tcW w:w="1701" w:type="dxa"/>
            <w:tcBorders>
              <w:top w:val="dashed" w:sz="4" w:space="0" w:color="auto"/>
              <w:bottom w:val="dashed" w:sz="4" w:space="0" w:color="auto"/>
              <w:right w:val="nil"/>
            </w:tcBorders>
            <w:shd w:val="clear" w:color="auto" w:fill="auto"/>
            <w:noWrap/>
            <w:vAlign w:val="center"/>
          </w:tcPr>
          <w:p w14:paraId="2980D596" w14:textId="77777777" w:rsidR="00332EC9" w:rsidRPr="000F2E0F" w:rsidRDefault="00332EC9" w:rsidP="00332EC9">
            <w:pPr>
              <w:widowControl/>
              <w:autoSpaceDE/>
              <w:autoSpaceDN/>
              <w:rPr>
                <w:rFonts w:ascii="仿宋" w:eastAsia="仿宋" w:hAnsi="仿宋"/>
                <w:b/>
                <w:color w:val="000000"/>
                <w:sz w:val="24"/>
                <w:szCs w:val="24"/>
                <w:lang w:eastAsia="zh-CN"/>
              </w:rPr>
            </w:pPr>
            <w:r w:rsidRPr="000F2E0F">
              <w:rPr>
                <w:rFonts w:ascii="仿宋" w:eastAsia="仿宋" w:hAnsi="仿宋" w:hint="eastAsia"/>
                <w:b/>
                <w:color w:val="000000"/>
                <w:sz w:val="24"/>
                <w:szCs w:val="24"/>
                <w:lang w:eastAsia="zh-CN"/>
              </w:rPr>
              <w:t>投资范围</w:t>
            </w:r>
          </w:p>
        </w:tc>
        <w:tc>
          <w:tcPr>
            <w:tcW w:w="6804" w:type="dxa"/>
            <w:tcBorders>
              <w:top w:val="dashed" w:sz="4" w:space="0" w:color="auto"/>
              <w:left w:val="nil"/>
              <w:bottom w:val="dashed" w:sz="4" w:space="0" w:color="auto"/>
            </w:tcBorders>
            <w:shd w:val="clear" w:color="auto" w:fill="auto"/>
            <w:vAlign w:val="center"/>
          </w:tcPr>
          <w:p w14:paraId="28119578" w14:textId="77777777" w:rsidR="000103EE" w:rsidRDefault="00AB401B" w:rsidP="002D1208">
            <w:pPr>
              <w:widowControl/>
              <w:autoSpaceDE/>
              <w:autoSpaceDN/>
              <w:rPr>
                <w:rFonts w:ascii="仿宋" w:eastAsia="仿宋" w:hAnsi="仿宋"/>
                <w:color w:val="000000"/>
                <w:sz w:val="24"/>
                <w:szCs w:val="24"/>
                <w:lang w:eastAsia="zh-CN"/>
              </w:rPr>
            </w:pPr>
            <w:r w:rsidRPr="00AB401B">
              <w:rPr>
                <w:rFonts w:ascii="仿宋" w:eastAsia="仿宋" w:hAnsi="仿宋" w:hint="eastAsia"/>
                <w:color w:val="000000"/>
                <w:sz w:val="24"/>
                <w:szCs w:val="24"/>
                <w:lang w:eastAsia="zh-CN"/>
              </w:rPr>
              <w:t>本基金投资于依法发行或上市的基金、股票、债券等金融工具及法律法规或中国证监会允许基金投资的其他金融工具。具体包括：经中国证监会依法核准或注册的公开募集的基金份额（含</w:t>
            </w:r>
            <w:r w:rsidRPr="00AB401B">
              <w:rPr>
                <w:rFonts w:ascii="仿宋" w:eastAsia="仿宋" w:hAnsi="仿宋"/>
                <w:color w:val="000000"/>
                <w:sz w:val="24"/>
                <w:szCs w:val="24"/>
                <w:lang w:eastAsia="zh-CN"/>
              </w:rPr>
              <w:t>QDII、香港互认基金）、股票（包含主板、中小板、创业板及其他经中国证监会核准上市的股票及沪港通允许买卖的规</w:t>
            </w:r>
            <w:r w:rsidRPr="00AB401B">
              <w:rPr>
                <w:rFonts w:ascii="仿宋" w:eastAsia="仿宋" w:hAnsi="仿宋"/>
                <w:color w:val="000000"/>
                <w:sz w:val="24"/>
                <w:szCs w:val="24"/>
                <w:lang w:eastAsia="zh-CN"/>
              </w:rPr>
              <w:lastRenderedPageBreak/>
              <w:t>定范围内的香港联合交易所上市的股票及深港通允许买卖的规定范围内的香港联合交易所上市的股票）、债券（包括国内依法发行和上市交易的国债、央行票据、金融债券、企业债券、公司债券、中期票据、短期融资券、超短期融资券、次级债券、政府支持机构债、政府支</w:t>
            </w:r>
            <w:r w:rsidRPr="00AB401B">
              <w:rPr>
                <w:rFonts w:ascii="仿宋" w:eastAsia="仿宋" w:hAnsi="仿宋" w:hint="eastAsia"/>
                <w:color w:val="000000"/>
                <w:sz w:val="24"/>
                <w:szCs w:val="24"/>
                <w:lang w:eastAsia="zh-CN"/>
              </w:rPr>
              <w:t>持债券、地方政府债、可转换债券及其他经中国证监会允许投资的债券）、资产支持证券、债券回购、银行存款、同业存单、现金，以及法律法规或中国证监会允许基金投资的其他金融工具（但须符合中国证监会的相关规定）。</w:t>
            </w:r>
          </w:p>
          <w:p w14:paraId="4FFDFB85" w14:textId="3E488406" w:rsidR="00C17471" w:rsidRPr="002D1208" w:rsidRDefault="000103EE" w:rsidP="002D1208">
            <w:pPr>
              <w:widowControl/>
              <w:autoSpaceDE/>
              <w:autoSpaceDN/>
              <w:rPr>
                <w:rFonts w:ascii="仿宋" w:eastAsia="仿宋" w:hAnsi="仿宋"/>
                <w:color w:val="000000"/>
                <w:sz w:val="24"/>
                <w:szCs w:val="24"/>
                <w:lang w:eastAsia="zh-CN"/>
              </w:rPr>
            </w:pPr>
            <w:r w:rsidRPr="000103EE">
              <w:rPr>
                <w:rFonts w:ascii="仿宋" w:eastAsia="仿宋" w:hAnsi="仿宋" w:hint="eastAsia"/>
                <w:color w:val="000000"/>
                <w:sz w:val="24"/>
                <w:szCs w:val="24"/>
                <w:lang w:eastAsia="zh-CN"/>
              </w:rPr>
              <w:t>本基金的投资组合比例为：</w:t>
            </w:r>
            <w:r w:rsidRPr="000103EE">
              <w:rPr>
                <w:rFonts w:ascii="仿宋" w:eastAsia="仿宋" w:hAnsi="仿宋"/>
                <w:color w:val="000000"/>
                <w:sz w:val="24"/>
                <w:szCs w:val="24"/>
                <w:lang w:eastAsia="zh-CN"/>
              </w:rPr>
              <w:t>80%以上基金资产投资于其他经中国证监会依法核准或注册的公开募集的基金份额（含QDII、香港互认基金）。基金投资于股票、股票型基金、混合型基金和商品基金（含商品期货基金和黄金ETF）等品种的比例合计不超过基金资产的60%。投资于港股通标的股票的比例不超过股票资产的50%。基金保留的现金或到期日在一年以内的政府债券的比例合计不低于基金资产净值的5%，其中现金不包括结算备付金、存出保证金和应收申购款等。</w:t>
            </w:r>
          </w:p>
        </w:tc>
      </w:tr>
      <w:tr w:rsidR="00332EC9" w:rsidRPr="002D1208" w14:paraId="44B478E7" w14:textId="77777777" w:rsidTr="00787BF3">
        <w:trPr>
          <w:trHeight w:val="318"/>
        </w:trPr>
        <w:tc>
          <w:tcPr>
            <w:tcW w:w="1701" w:type="dxa"/>
            <w:tcBorders>
              <w:top w:val="dashed" w:sz="4" w:space="0" w:color="auto"/>
              <w:bottom w:val="dashed" w:sz="4" w:space="0" w:color="auto"/>
              <w:right w:val="nil"/>
            </w:tcBorders>
            <w:shd w:val="clear" w:color="auto" w:fill="auto"/>
            <w:noWrap/>
            <w:vAlign w:val="center"/>
          </w:tcPr>
          <w:p w14:paraId="6C55A951" w14:textId="77777777" w:rsidR="00332EC9" w:rsidRPr="000F2E0F" w:rsidRDefault="00332EC9" w:rsidP="002D1208">
            <w:pPr>
              <w:widowControl/>
              <w:autoSpaceDE/>
              <w:autoSpaceDN/>
              <w:rPr>
                <w:rFonts w:ascii="仿宋" w:eastAsia="仿宋" w:hAnsi="仿宋"/>
                <w:b/>
                <w:color w:val="000000"/>
                <w:sz w:val="24"/>
                <w:szCs w:val="24"/>
                <w:lang w:eastAsia="zh-CN"/>
              </w:rPr>
            </w:pPr>
            <w:r w:rsidRPr="000F2E0F">
              <w:rPr>
                <w:rFonts w:ascii="仿宋" w:eastAsia="仿宋" w:hAnsi="仿宋" w:hint="eastAsia"/>
                <w:b/>
                <w:color w:val="000000"/>
                <w:sz w:val="24"/>
                <w:szCs w:val="24"/>
                <w:lang w:eastAsia="zh-CN"/>
              </w:rPr>
              <w:lastRenderedPageBreak/>
              <w:t>主要投资策略</w:t>
            </w:r>
          </w:p>
        </w:tc>
        <w:tc>
          <w:tcPr>
            <w:tcW w:w="6804" w:type="dxa"/>
            <w:tcBorders>
              <w:top w:val="dashed" w:sz="4" w:space="0" w:color="auto"/>
              <w:left w:val="nil"/>
              <w:bottom w:val="dashed" w:sz="4" w:space="0" w:color="auto"/>
            </w:tcBorders>
            <w:shd w:val="clear" w:color="auto" w:fill="auto"/>
            <w:vAlign w:val="center"/>
          </w:tcPr>
          <w:p w14:paraId="11996496" w14:textId="4B4DAF74" w:rsidR="00332EC9" w:rsidRPr="002D1208" w:rsidRDefault="00D273CE" w:rsidP="00355182">
            <w:pPr>
              <w:widowControl/>
              <w:autoSpaceDE/>
              <w:autoSpaceDN/>
              <w:rPr>
                <w:rFonts w:ascii="仿宋" w:eastAsia="仿宋" w:hAnsi="仿宋"/>
                <w:color w:val="000000"/>
                <w:sz w:val="24"/>
                <w:szCs w:val="24"/>
                <w:lang w:eastAsia="zh-CN"/>
              </w:rPr>
            </w:pPr>
            <w:r w:rsidRPr="00D273CE">
              <w:rPr>
                <w:rFonts w:ascii="仿宋" w:eastAsia="仿宋" w:hAnsi="仿宋"/>
                <w:color w:val="000000"/>
                <w:sz w:val="24"/>
                <w:szCs w:val="24"/>
                <w:lang w:eastAsia="zh-CN"/>
              </w:rPr>
              <w:t>1、</w:t>
            </w:r>
            <w:r w:rsidR="00355182" w:rsidRPr="00355182">
              <w:rPr>
                <w:rFonts w:ascii="仿宋" w:eastAsia="仿宋" w:hAnsi="仿宋" w:hint="eastAsia"/>
                <w:color w:val="000000"/>
                <w:sz w:val="24"/>
                <w:szCs w:val="24"/>
                <w:lang w:eastAsia="zh-CN"/>
              </w:rPr>
              <w:t>资产配置策略</w:t>
            </w:r>
            <w:r>
              <w:rPr>
                <w:rFonts w:ascii="仿宋" w:eastAsia="仿宋" w:hAnsi="仿宋" w:hint="eastAsia"/>
                <w:color w:val="000000"/>
                <w:sz w:val="24"/>
                <w:szCs w:val="24"/>
                <w:lang w:eastAsia="zh-CN"/>
              </w:rPr>
              <w:t>；</w:t>
            </w:r>
            <w:r w:rsidR="001A7CEE">
              <w:rPr>
                <w:rFonts w:ascii="仿宋" w:eastAsia="仿宋" w:hAnsi="仿宋" w:hint="eastAsia"/>
                <w:color w:val="000000"/>
                <w:sz w:val="24"/>
                <w:szCs w:val="24"/>
                <w:lang w:eastAsia="zh-CN"/>
              </w:rPr>
              <w:t>2、</w:t>
            </w:r>
            <w:r w:rsidR="001A7CEE" w:rsidRPr="001A7CEE">
              <w:rPr>
                <w:rFonts w:ascii="仿宋" w:eastAsia="仿宋" w:hAnsi="仿宋" w:hint="eastAsia"/>
                <w:color w:val="000000"/>
                <w:sz w:val="24"/>
                <w:szCs w:val="24"/>
                <w:lang w:eastAsia="zh-CN"/>
              </w:rPr>
              <w:t>下滑曲线设计理念</w:t>
            </w:r>
            <w:r w:rsidR="001A7CEE">
              <w:rPr>
                <w:rFonts w:ascii="仿宋" w:eastAsia="仿宋" w:hAnsi="仿宋" w:hint="eastAsia"/>
                <w:color w:val="000000"/>
                <w:sz w:val="24"/>
                <w:szCs w:val="24"/>
                <w:lang w:eastAsia="zh-CN"/>
              </w:rPr>
              <w:t>；</w:t>
            </w:r>
            <w:r w:rsidR="001A7CEE" w:rsidRPr="001A7CEE">
              <w:rPr>
                <w:rFonts w:ascii="仿宋" w:eastAsia="仿宋" w:hAnsi="仿宋"/>
                <w:color w:val="000000"/>
                <w:sz w:val="24"/>
                <w:szCs w:val="24"/>
                <w:lang w:eastAsia="zh-CN"/>
              </w:rPr>
              <w:t>3、基金投资策略</w:t>
            </w:r>
            <w:r w:rsidR="001A7CEE">
              <w:rPr>
                <w:rFonts w:ascii="仿宋" w:eastAsia="仿宋" w:hAnsi="仿宋" w:hint="eastAsia"/>
                <w:color w:val="000000"/>
                <w:sz w:val="24"/>
                <w:szCs w:val="24"/>
                <w:lang w:eastAsia="zh-CN"/>
              </w:rPr>
              <w:t>；</w:t>
            </w:r>
            <w:r w:rsidR="001A7CEE" w:rsidRPr="001A7CEE">
              <w:rPr>
                <w:rFonts w:ascii="仿宋" w:eastAsia="仿宋" w:hAnsi="仿宋"/>
                <w:color w:val="000000"/>
                <w:sz w:val="24"/>
                <w:szCs w:val="24"/>
                <w:lang w:eastAsia="zh-CN"/>
              </w:rPr>
              <w:t>4、风险控制策略</w:t>
            </w:r>
            <w:r w:rsidR="001A7CEE">
              <w:rPr>
                <w:rFonts w:ascii="仿宋" w:eastAsia="仿宋" w:hAnsi="仿宋" w:hint="eastAsia"/>
                <w:color w:val="000000"/>
                <w:sz w:val="24"/>
                <w:szCs w:val="24"/>
                <w:lang w:eastAsia="zh-CN"/>
              </w:rPr>
              <w:t>；</w:t>
            </w:r>
            <w:r w:rsidR="001A7CEE">
              <w:rPr>
                <w:rFonts w:ascii="仿宋" w:eastAsia="仿宋" w:hAnsi="仿宋"/>
                <w:color w:val="000000"/>
                <w:sz w:val="24"/>
                <w:szCs w:val="24"/>
                <w:lang w:eastAsia="zh-CN"/>
              </w:rPr>
              <w:t>5</w:t>
            </w:r>
            <w:r w:rsidRPr="00D273CE">
              <w:rPr>
                <w:rFonts w:ascii="仿宋" w:eastAsia="仿宋" w:hAnsi="仿宋"/>
                <w:color w:val="000000"/>
                <w:sz w:val="24"/>
                <w:szCs w:val="24"/>
                <w:lang w:eastAsia="zh-CN"/>
              </w:rPr>
              <w:t>、</w:t>
            </w:r>
            <w:r w:rsidR="00355182" w:rsidRPr="00050D51">
              <w:rPr>
                <w:rFonts w:ascii="仿宋" w:eastAsia="仿宋" w:hAnsi="仿宋" w:hint="eastAsia"/>
                <w:color w:val="000000"/>
                <w:sz w:val="24"/>
                <w:szCs w:val="24"/>
                <w:lang w:eastAsia="zh-CN"/>
              </w:rPr>
              <w:t>股票投资策略</w:t>
            </w:r>
            <w:r>
              <w:rPr>
                <w:rFonts w:ascii="仿宋" w:eastAsia="仿宋" w:hAnsi="仿宋" w:hint="eastAsia"/>
                <w:color w:val="000000"/>
                <w:sz w:val="24"/>
                <w:szCs w:val="24"/>
                <w:lang w:eastAsia="zh-CN"/>
              </w:rPr>
              <w:t>；</w:t>
            </w:r>
            <w:r w:rsidR="001A7CEE">
              <w:rPr>
                <w:rFonts w:ascii="仿宋" w:eastAsia="仿宋" w:hAnsi="仿宋"/>
                <w:color w:val="000000"/>
                <w:sz w:val="24"/>
                <w:szCs w:val="24"/>
                <w:lang w:eastAsia="zh-CN"/>
              </w:rPr>
              <w:t>6</w:t>
            </w:r>
            <w:r>
              <w:rPr>
                <w:rFonts w:ascii="仿宋" w:eastAsia="仿宋" w:hAnsi="仿宋" w:hint="eastAsia"/>
                <w:color w:val="000000"/>
                <w:sz w:val="24"/>
                <w:szCs w:val="24"/>
                <w:lang w:eastAsia="zh-CN"/>
              </w:rPr>
              <w:t>、</w:t>
            </w:r>
            <w:r w:rsidR="00355182" w:rsidRPr="00050D51">
              <w:rPr>
                <w:rFonts w:ascii="仿宋" w:eastAsia="仿宋" w:hAnsi="仿宋" w:hint="eastAsia"/>
                <w:color w:val="000000"/>
                <w:sz w:val="24"/>
                <w:szCs w:val="24"/>
                <w:lang w:eastAsia="zh-CN"/>
              </w:rPr>
              <w:t>债券投资策略</w:t>
            </w:r>
            <w:r w:rsidR="00DD42A0">
              <w:rPr>
                <w:rFonts w:ascii="仿宋" w:eastAsia="仿宋" w:hAnsi="仿宋"/>
                <w:color w:val="000000"/>
                <w:sz w:val="24"/>
                <w:szCs w:val="24"/>
                <w:lang w:eastAsia="zh-CN"/>
              </w:rPr>
              <w:t>；</w:t>
            </w:r>
            <w:r w:rsidR="001A7CEE">
              <w:rPr>
                <w:rFonts w:ascii="仿宋" w:eastAsia="仿宋" w:hAnsi="仿宋"/>
                <w:color w:val="000000"/>
                <w:sz w:val="24"/>
                <w:szCs w:val="24"/>
                <w:lang w:eastAsia="zh-CN"/>
              </w:rPr>
              <w:t>7</w:t>
            </w:r>
            <w:r w:rsidR="00DD42A0">
              <w:rPr>
                <w:rFonts w:ascii="仿宋" w:eastAsia="仿宋" w:hAnsi="仿宋" w:hint="eastAsia"/>
                <w:color w:val="000000"/>
                <w:sz w:val="24"/>
                <w:szCs w:val="24"/>
                <w:lang w:eastAsia="zh-CN"/>
              </w:rPr>
              <w:t>、</w:t>
            </w:r>
            <w:r w:rsidR="00355182" w:rsidRPr="00DD42A0">
              <w:rPr>
                <w:rFonts w:ascii="仿宋" w:eastAsia="仿宋" w:hAnsi="仿宋" w:hint="eastAsia"/>
                <w:color w:val="000000"/>
                <w:sz w:val="24"/>
                <w:szCs w:val="24"/>
                <w:lang w:eastAsia="zh-CN"/>
              </w:rPr>
              <w:t>资产支持证券投资策略</w:t>
            </w:r>
            <w:r w:rsidR="00355182">
              <w:rPr>
                <w:rFonts w:ascii="仿宋" w:eastAsia="仿宋" w:hAnsi="仿宋" w:hint="eastAsia"/>
                <w:color w:val="000000"/>
                <w:sz w:val="24"/>
                <w:szCs w:val="24"/>
                <w:lang w:eastAsia="zh-CN"/>
              </w:rPr>
              <w:t>；</w:t>
            </w:r>
            <w:r w:rsidR="001A7CEE">
              <w:rPr>
                <w:rFonts w:ascii="仿宋" w:eastAsia="仿宋" w:hAnsi="仿宋"/>
                <w:color w:val="000000"/>
                <w:sz w:val="24"/>
                <w:szCs w:val="24"/>
                <w:lang w:eastAsia="zh-CN"/>
              </w:rPr>
              <w:t>8</w:t>
            </w:r>
            <w:r w:rsidR="00355182">
              <w:rPr>
                <w:rFonts w:ascii="仿宋" w:eastAsia="仿宋" w:hAnsi="仿宋" w:hint="eastAsia"/>
                <w:color w:val="000000"/>
                <w:sz w:val="24"/>
                <w:szCs w:val="24"/>
                <w:lang w:eastAsia="zh-CN"/>
              </w:rPr>
              <w:t>、</w:t>
            </w:r>
            <w:r w:rsidR="001A7CEE" w:rsidRPr="001A7CEE">
              <w:rPr>
                <w:rFonts w:ascii="仿宋" w:eastAsia="仿宋" w:hAnsi="仿宋" w:hint="eastAsia"/>
                <w:color w:val="000000"/>
                <w:sz w:val="24"/>
                <w:szCs w:val="24"/>
                <w:lang w:eastAsia="zh-CN"/>
              </w:rPr>
              <w:t>港股通标的投资策略</w:t>
            </w:r>
            <w:r w:rsidR="00DD42A0">
              <w:rPr>
                <w:rFonts w:ascii="仿宋" w:eastAsia="仿宋" w:hAnsi="仿宋" w:hint="eastAsia"/>
                <w:color w:val="000000"/>
                <w:sz w:val="24"/>
                <w:szCs w:val="24"/>
                <w:lang w:eastAsia="zh-CN"/>
              </w:rPr>
              <w:t>。</w:t>
            </w:r>
          </w:p>
        </w:tc>
      </w:tr>
      <w:tr w:rsidR="00332EC9" w:rsidRPr="002D1208" w14:paraId="63939CE8" w14:textId="77777777" w:rsidTr="00787BF3">
        <w:trPr>
          <w:trHeight w:val="318"/>
        </w:trPr>
        <w:tc>
          <w:tcPr>
            <w:tcW w:w="1701" w:type="dxa"/>
            <w:tcBorders>
              <w:top w:val="dashed" w:sz="4" w:space="0" w:color="auto"/>
              <w:bottom w:val="dashed" w:sz="4" w:space="0" w:color="auto"/>
              <w:right w:val="nil"/>
            </w:tcBorders>
            <w:shd w:val="clear" w:color="auto" w:fill="auto"/>
            <w:noWrap/>
            <w:vAlign w:val="center"/>
          </w:tcPr>
          <w:p w14:paraId="5A8F086A" w14:textId="77777777" w:rsidR="00332EC9" w:rsidRPr="000F2E0F" w:rsidRDefault="00332EC9" w:rsidP="00332EC9">
            <w:pPr>
              <w:widowControl/>
              <w:autoSpaceDE/>
              <w:autoSpaceDN/>
              <w:rPr>
                <w:rFonts w:ascii="仿宋" w:eastAsia="仿宋" w:hAnsi="仿宋"/>
                <w:b/>
                <w:color w:val="000000"/>
                <w:sz w:val="24"/>
                <w:szCs w:val="24"/>
                <w:lang w:eastAsia="zh-CN"/>
              </w:rPr>
            </w:pPr>
            <w:r w:rsidRPr="000F2E0F">
              <w:rPr>
                <w:rFonts w:ascii="仿宋" w:eastAsia="仿宋" w:hAnsi="仿宋" w:hint="eastAsia"/>
                <w:b/>
                <w:color w:val="000000"/>
                <w:sz w:val="24"/>
                <w:szCs w:val="24"/>
                <w:lang w:eastAsia="zh-CN"/>
              </w:rPr>
              <w:t>业绩比较基准</w:t>
            </w:r>
          </w:p>
        </w:tc>
        <w:tc>
          <w:tcPr>
            <w:tcW w:w="6804" w:type="dxa"/>
            <w:tcBorders>
              <w:top w:val="dashed" w:sz="4" w:space="0" w:color="auto"/>
              <w:left w:val="nil"/>
              <w:bottom w:val="dashed" w:sz="4" w:space="0" w:color="auto"/>
            </w:tcBorders>
            <w:shd w:val="clear" w:color="auto" w:fill="auto"/>
            <w:vAlign w:val="center"/>
          </w:tcPr>
          <w:p w14:paraId="1C3D0A12" w14:textId="0DAB9B8C" w:rsidR="001A7CEE" w:rsidRDefault="001A7CEE" w:rsidP="002D1208">
            <w:pPr>
              <w:widowControl/>
              <w:autoSpaceDE/>
              <w:autoSpaceDN/>
              <w:rPr>
                <w:rFonts w:ascii="仿宋" w:eastAsia="仿宋" w:hAnsi="仿宋"/>
                <w:color w:val="000000"/>
                <w:sz w:val="24"/>
                <w:szCs w:val="24"/>
                <w:lang w:eastAsia="zh-CN"/>
              </w:rPr>
            </w:pPr>
            <w:r w:rsidRPr="001A7CEE">
              <w:rPr>
                <w:rFonts w:ascii="仿宋" w:eastAsia="仿宋" w:hAnsi="仿宋"/>
                <w:color w:val="000000"/>
                <w:sz w:val="24"/>
                <w:szCs w:val="24"/>
                <w:lang w:eastAsia="zh-CN"/>
              </w:rPr>
              <w:t>X *（90%*沪深300指数收益率+10%*中证港股通综合指数（人民币）收益率）+（100%-X）*上证国债指数收益率</w:t>
            </w:r>
          </w:p>
          <w:tbl>
            <w:tblPr>
              <w:tblStyle w:val="af0"/>
              <w:tblW w:w="0" w:type="auto"/>
              <w:tblInd w:w="534" w:type="dxa"/>
              <w:tblLook w:val="04A0" w:firstRow="1" w:lastRow="0" w:firstColumn="1" w:lastColumn="0" w:noHBand="0" w:noVBand="1"/>
            </w:tblPr>
            <w:tblGrid>
              <w:gridCol w:w="2582"/>
              <w:gridCol w:w="1829"/>
              <w:gridCol w:w="1633"/>
            </w:tblGrid>
            <w:tr w:rsidR="001A7CEE" w:rsidRPr="00722D8E" w14:paraId="29E6C717" w14:textId="77777777" w:rsidTr="00F8384C">
              <w:trPr>
                <w:trHeight w:val="308"/>
              </w:trPr>
              <w:tc>
                <w:tcPr>
                  <w:tcW w:w="3260" w:type="dxa"/>
                  <w:vAlign w:val="center"/>
                </w:tcPr>
                <w:p w14:paraId="624C441E" w14:textId="77777777" w:rsidR="001A7CEE" w:rsidRPr="00C9639A" w:rsidRDefault="001A7CEE" w:rsidP="001A7CEE">
                  <w:pPr>
                    <w:jc w:val="center"/>
                    <w:rPr>
                      <w:rFonts w:ascii="仿宋" w:eastAsia="仿宋" w:hAnsi="仿宋"/>
                      <w:color w:val="auto"/>
                      <w:szCs w:val="21"/>
                    </w:rPr>
                  </w:pPr>
                  <w:r w:rsidRPr="00C9639A">
                    <w:rPr>
                      <w:rFonts w:ascii="仿宋" w:eastAsia="仿宋" w:hAnsi="仿宋" w:hint="eastAsia"/>
                      <w:color w:val="auto"/>
                      <w:szCs w:val="21"/>
                    </w:rPr>
                    <w:t>时间段</w:t>
                  </w:r>
                </w:p>
              </w:tc>
              <w:tc>
                <w:tcPr>
                  <w:tcW w:w="2410" w:type="dxa"/>
                  <w:vAlign w:val="center"/>
                </w:tcPr>
                <w:p w14:paraId="22DE1CA0" w14:textId="77777777" w:rsidR="001A7CEE" w:rsidRPr="00C9639A" w:rsidRDefault="001A7CEE" w:rsidP="001A7CEE">
                  <w:pPr>
                    <w:jc w:val="center"/>
                    <w:rPr>
                      <w:rFonts w:ascii="仿宋" w:eastAsia="仿宋" w:hAnsi="仿宋"/>
                      <w:color w:val="auto"/>
                      <w:szCs w:val="21"/>
                    </w:rPr>
                  </w:pPr>
                  <w:r w:rsidRPr="00C9639A">
                    <w:rPr>
                      <w:rFonts w:ascii="仿宋" w:eastAsia="仿宋" w:hAnsi="仿宋" w:hint="eastAsia"/>
                      <w:color w:val="auto"/>
                      <w:szCs w:val="21"/>
                    </w:rPr>
                    <w:t>权益类资产比例</w:t>
                  </w:r>
                </w:p>
              </w:tc>
              <w:tc>
                <w:tcPr>
                  <w:tcW w:w="2081" w:type="dxa"/>
                  <w:vAlign w:val="center"/>
                </w:tcPr>
                <w:p w14:paraId="3DFCE4EA" w14:textId="77777777" w:rsidR="001A7CEE" w:rsidRPr="00C9639A" w:rsidRDefault="001A7CEE" w:rsidP="001A7CEE">
                  <w:pPr>
                    <w:jc w:val="center"/>
                    <w:rPr>
                      <w:rFonts w:ascii="仿宋" w:eastAsia="仿宋" w:hAnsi="仿宋"/>
                      <w:color w:val="auto"/>
                      <w:szCs w:val="21"/>
                    </w:rPr>
                  </w:pPr>
                  <w:r w:rsidRPr="00C9639A">
                    <w:rPr>
                      <w:rFonts w:ascii="仿宋" w:eastAsia="仿宋" w:hAnsi="仿宋" w:hint="eastAsia"/>
                      <w:color w:val="auto"/>
                      <w:szCs w:val="21"/>
                    </w:rPr>
                    <w:t>X值（</w:t>
                  </w:r>
                  <w:r w:rsidRPr="00C9639A">
                    <w:rPr>
                      <w:rFonts w:ascii="仿宋" w:eastAsia="仿宋" w:hAnsi="仿宋"/>
                      <w:color w:val="auto"/>
                      <w:szCs w:val="21"/>
                    </w:rPr>
                    <w:t>%</w:t>
                  </w:r>
                  <w:r w:rsidRPr="00C9639A">
                    <w:rPr>
                      <w:rFonts w:ascii="仿宋" w:eastAsia="仿宋" w:hAnsi="仿宋" w:hint="eastAsia"/>
                      <w:color w:val="auto"/>
                      <w:szCs w:val="21"/>
                    </w:rPr>
                    <w:t>）</w:t>
                  </w:r>
                </w:p>
              </w:tc>
            </w:tr>
            <w:tr w:rsidR="001A7CEE" w:rsidRPr="00722D8E" w14:paraId="253BF773" w14:textId="77777777" w:rsidTr="00F8384C">
              <w:trPr>
                <w:trHeight w:val="296"/>
              </w:trPr>
              <w:tc>
                <w:tcPr>
                  <w:tcW w:w="3260" w:type="dxa"/>
                  <w:vAlign w:val="center"/>
                </w:tcPr>
                <w:p w14:paraId="15708E48" w14:textId="77777777" w:rsidR="001A7CEE" w:rsidRPr="00C9639A" w:rsidRDefault="001A7CEE" w:rsidP="001A7CEE">
                  <w:pPr>
                    <w:jc w:val="center"/>
                    <w:rPr>
                      <w:rFonts w:ascii="仿宋" w:eastAsia="仿宋" w:hAnsi="仿宋"/>
                      <w:color w:val="auto"/>
                      <w:szCs w:val="21"/>
                    </w:rPr>
                  </w:pPr>
                  <w:r w:rsidRPr="00C9639A">
                    <w:rPr>
                      <w:rFonts w:ascii="仿宋" w:eastAsia="仿宋" w:hAnsi="仿宋" w:hint="eastAsia"/>
                      <w:color w:val="auto"/>
                      <w:szCs w:val="21"/>
                    </w:rPr>
                    <w:t>基金合同生效之日至2021.</w:t>
                  </w:r>
                  <w:r w:rsidRPr="00C9639A">
                    <w:rPr>
                      <w:rFonts w:ascii="仿宋" w:eastAsia="仿宋" w:hAnsi="仿宋"/>
                      <w:color w:val="auto"/>
                      <w:szCs w:val="21"/>
                    </w:rPr>
                    <w:t>12.31</w:t>
                  </w:r>
                </w:p>
              </w:tc>
              <w:tc>
                <w:tcPr>
                  <w:tcW w:w="2410" w:type="dxa"/>
                  <w:vAlign w:val="center"/>
                </w:tcPr>
                <w:p w14:paraId="1A0F1A3A" w14:textId="77777777" w:rsidR="001A7CEE" w:rsidRPr="00C9639A" w:rsidRDefault="001A7CEE" w:rsidP="001A7CEE">
                  <w:pPr>
                    <w:jc w:val="center"/>
                    <w:rPr>
                      <w:rFonts w:ascii="仿宋" w:eastAsia="仿宋" w:hAnsi="仿宋"/>
                      <w:color w:val="auto"/>
                      <w:szCs w:val="21"/>
                    </w:rPr>
                  </w:pPr>
                  <w:r w:rsidRPr="00C9639A">
                    <w:rPr>
                      <w:rFonts w:ascii="仿宋" w:eastAsia="仿宋" w:hAnsi="仿宋"/>
                      <w:color w:val="auto"/>
                      <w:szCs w:val="21"/>
                    </w:rPr>
                    <w:t>35%-60</w:t>
                  </w:r>
                  <w:r w:rsidRPr="00C9639A">
                    <w:rPr>
                      <w:rFonts w:ascii="仿宋" w:eastAsia="仿宋" w:hAnsi="仿宋" w:hint="eastAsia"/>
                      <w:color w:val="auto"/>
                      <w:szCs w:val="21"/>
                    </w:rPr>
                    <w:t>%</w:t>
                  </w:r>
                </w:p>
              </w:tc>
              <w:tc>
                <w:tcPr>
                  <w:tcW w:w="2081" w:type="dxa"/>
                  <w:vAlign w:val="center"/>
                </w:tcPr>
                <w:p w14:paraId="506DF424" w14:textId="77777777" w:rsidR="001A7CEE" w:rsidRPr="00C9639A" w:rsidRDefault="001A7CEE" w:rsidP="001A7CEE">
                  <w:pPr>
                    <w:jc w:val="center"/>
                    <w:rPr>
                      <w:rFonts w:ascii="仿宋" w:eastAsia="仿宋" w:hAnsi="仿宋"/>
                      <w:color w:val="auto"/>
                      <w:szCs w:val="21"/>
                    </w:rPr>
                  </w:pPr>
                  <w:r w:rsidRPr="00C9639A">
                    <w:rPr>
                      <w:rFonts w:ascii="仿宋" w:eastAsia="仿宋" w:hAnsi="仿宋"/>
                      <w:color w:val="auto"/>
                      <w:szCs w:val="21"/>
                    </w:rPr>
                    <w:t>50</w:t>
                  </w:r>
                </w:p>
              </w:tc>
            </w:tr>
            <w:tr w:rsidR="001A7CEE" w:rsidRPr="00722D8E" w14:paraId="118BA0A9" w14:textId="77777777" w:rsidTr="00F8384C">
              <w:trPr>
                <w:trHeight w:val="308"/>
              </w:trPr>
              <w:tc>
                <w:tcPr>
                  <w:tcW w:w="3260" w:type="dxa"/>
                  <w:vAlign w:val="center"/>
                </w:tcPr>
                <w:p w14:paraId="0890BF9D" w14:textId="77777777" w:rsidR="001A7CEE" w:rsidRPr="00C9639A" w:rsidRDefault="001A7CEE" w:rsidP="001A7CEE">
                  <w:pPr>
                    <w:jc w:val="center"/>
                    <w:rPr>
                      <w:rFonts w:ascii="仿宋" w:eastAsia="仿宋" w:hAnsi="仿宋"/>
                      <w:color w:val="auto"/>
                      <w:szCs w:val="21"/>
                    </w:rPr>
                  </w:pPr>
                  <w:r w:rsidRPr="00C9639A">
                    <w:rPr>
                      <w:rFonts w:ascii="仿宋" w:eastAsia="仿宋" w:hAnsi="仿宋" w:hint="eastAsia"/>
                      <w:color w:val="auto"/>
                      <w:szCs w:val="21"/>
                    </w:rPr>
                    <w:t>202</w:t>
                  </w:r>
                  <w:r w:rsidRPr="00C9639A">
                    <w:rPr>
                      <w:rFonts w:ascii="仿宋" w:eastAsia="仿宋" w:hAnsi="仿宋"/>
                      <w:color w:val="auto"/>
                      <w:szCs w:val="21"/>
                    </w:rPr>
                    <w:t>2</w:t>
                  </w:r>
                  <w:r w:rsidRPr="00C9639A">
                    <w:rPr>
                      <w:rFonts w:ascii="仿宋" w:eastAsia="仿宋" w:hAnsi="仿宋" w:hint="eastAsia"/>
                      <w:color w:val="auto"/>
                      <w:szCs w:val="21"/>
                    </w:rPr>
                    <w:t>.</w:t>
                  </w:r>
                  <w:r w:rsidRPr="00C9639A">
                    <w:rPr>
                      <w:rFonts w:ascii="仿宋" w:eastAsia="仿宋" w:hAnsi="仿宋"/>
                      <w:color w:val="auto"/>
                      <w:szCs w:val="21"/>
                    </w:rPr>
                    <w:t>1.1-2024.12</w:t>
                  </w:r>
                  <w:r w:rsidRPr="00C9639A">
                    <w:rPr>
                      <w:rFonts w:ascii="仿宋" w:eastAsia="仿宋" w:hAnsi="仿宋" w:hint="eastAsia"/>
                      <w:color w:val="auto"/>
                      <w:szCs w:val="21"/>
                    </w:rPr>
                    <w:t>.</w:t>
                  </w:r>
                  <w:r w:rsidRPr="00C9639A">
                    <w:rPr>
                      <w:rFonts w:ascii="仿宋" w:eastAsia="仿宋" w:hAnsi="仿宋"/>
                      <w:color w:val="auto"/>
                      <w:szCs w:val="21"/>
                    </w:rPr>
                    <w:t>31</w:t>
                  </w:r>
                </w:p>
              </w:tc>
              <w:tc>
                <w:tcPr>
                  <w:tcW w:w="2410" w:type="dxa"/>
                  <w:vAlign w:val="center"/>
                </w:tcPr>
                <w:p w14:paraId="34138C6E" w14:textId="77777777" w:rsidR="001A7CEE" w:rsidRPr="00C9639A" w:rsidRDefault="001A7CEE" w:rsidP="001A7CEE">
                  <w:pPr>
                    <w:jc w:val="center"/>
                    <w:rPr>
                      <w:rFonts w:ascii="仿宋" w:eastAsia="仿宋" w:hAnsi="仿宋"/>
                      <w:color w:val="auto"/>
                      <w:szCs w:val="21"/>
                    </w:rPr>
                  </w:pPr>
                  <w:r w:rsidRPr="00C9639A">
                    <w:rPr>
                      <w:rFonts w:ascii="仿宋" w:eastAsia="仿宋" w:hAnsi="仿宋"/>
                      <w:color w:val="auto"/>
                      <w:szCs w:val="21"/>
                    </w:rPr>
                    <w:t>25%-50</w:t>
                  </w:r>
                  <w:r w:rsidRPr="00C9639A">
                    <w:rPr>
                      <w:rFonts w:ascii="仿宋" w:eastAsia="仿宋" w:hAnsi="仿宋" w:hint="eastAsia"/>
                      <w:color w:val="auto"/>
                      <w:szCs w:val="21"/>
                    </w:rPr>
                    <w:t>%</w:t>
                  </w:r>
                </w:p>
              </w:tc>
              <w:tc>
                <w:tcPr>
                  <w:tcW w:w="2081" w:type="dxa"/>
                  <w:vAlign w:val="center"/>
                </w:tcPr>
                <w:p w14:paraId="6CFF19BF" w14:textId="77777777" w:rsidR="001A7CEE" w:rsidRPr="00C9639A" w:rsidRDefault="001A7CEE" w:rsidP="001A7CEE">
                  <w:pPr>
                    <w:jc w:val="center"/>
                    <w:rPr>
                      <w:rFonts w:ascii="仿宋" w:eastAsia="仿宋" w:hAnsi="仿宋"/>
                      <w:color w:val="auto"/>
                      <w:szCs w:val="21"/>
                    </w:rPr>
                  </w:pPr>
                  <w:r w:rsidRPr="00C9639A">
                    <w:rPr>
                      <w:rFonts w:ascii="仿宋" w:eastAsia="仿宋" w:hAnsi="仿宋"/>
                      <w:color w:val="auto"/>
                      <w:szCs w:val="21"/>
                    </w:rPr>
                    <w:t>40</w:t>
                  </w:r>
                </w:p>
              </w:tc>
            </w:tr>
            <w:tr w:rsidR="001A7CEE" w:rsidRPr="00722D8E" w14:paraId="4F980706" w14:textId="77777777" w:rsidTr="00F8384C">
              <w:trPr>
                <w:trHeight w:val="308"/>
              </w:trPr>
              <w:tc>
                <w:tcPr>
                  <w:tcW w:w="3260" w:type="dxa"/>
                  <w:vAlign w:val="center"/>
                </w:tcPr>
                <w:p w14:paraId="349F3901" w14:textId="77777777" w:rsidR="001A7CEE" w:rsidRPr="00C9639A" w:rsidRDefault="001A7CEE" w:rsidP="001A7CEE">
                  <w:pPr>
                    <w:jc w:val="center"/>
                    <w:rPr>
                      <w:rFonts w:ascii="仿宋" w:eastAsia="仿宋" w:hAnsi="仿宋"/>
                      <w:color w:val="auto"/>
                      <w:szCs w:val="21"/>
                    </w:rPr>
                  </w:pPr>
                  <w:r w:rsidRPr="00C9639A">
                    <w:rPr>
                      <w:rFonts w:ascii="仿宋" w:eastAsia="仿宋" w:hAnsi="仿宋"/>
                      <w:color w:val="auto"/>
                      <w:szCs w:val="21"/>
                    </w:rPr>
                    <w:t>2025.1.1-2027.12.31</w:t>
                  </w:r>
                </w:p>
              </w:tc>
              <w:tc>
                <w:tcPr>
                  <w:tcW w:w="2410" w:type="dxa"/>
                  <w:vAlign w:val="center"/>
                </w:tcPr>
                <w:p w14:paraId="5B5AAB63" w14:textId="77777777" w:rsidR="001A7CEE" w:rsidRPr="00C9639A" w:rsidRDefault="001A7CEE" w:rsidP="001A7CEE">
                  <w:pPr>
                    <w:jc w:val="center"/>
                    <w:rPr>
                      <w:rFonts w:ascii="仿宋" w:eastAsia="仿宋" w:hAnsi="仿宋"/>
                      <w:color w:val="auto"/>
                      <w:szCs w:val="21"/>
                    </w:rPr>
                  </w:pPr>
                  <w:r w:rsidRPr="00C9639A">
                    <w:rPr>
                      <w:rFonts w:ascii="仿宋" w:eastAsia="仿宋" w:hAnsi="仿宋"/>
                      <w:color w:val="auto"/>
                      <w:szCs w:val="21"/>
                    </w:rPr>
                    <w:t>15%-40</w:t>
                  </w:r>
                  <w:r w:rsidRPr="00C9639A">
                    <w:rPr>
                      <w:rFonts w:ascii="仿宋" w:eastAsia="仿宋" w:hAnsi="仿宋" w:hint="eastAsia"/>
                      <w:color w:val="auto"/>
                      <w:szCs w:val="21"/>
                    </w:rPr>
                    <w:t>%</w:t>
                  </w:r>
                </w:p>
              </w:tc>
              <w:tc>
                <w:tcPr>
                  <w:tcW w:w="2081" w:type="dxa"/>
                  <w:vAlign w:val="center"/>
                </w:tcPr>
                <w:p w14:paraId="406DCE81" w14:textId="77777777" w:rsidR="001A7CEE" w:rsidRPr="00C9639A" w:rsidRDefault="001A7CEE" w:rsidP="001A7CEE">
                  <w:pPr>
                    <w:jc w:val="center"/>
                    <w:rPr>
                      <w:rFonts w:ascii="仿宋" w:eastAsia="仿宋" w:hAnsi="仿宋"/>
                      <w:color w:val="auto"/>
                      <w:szCs w:val="21"/>
                    </w:rPr>
                  </w:pPr>
                  <w:r w:rsidRPr="00C9639A">
                    <w:rPr>
                      <w:rFonts w:ascii="仿宋" w:eastAsia="仿宋" w:hAnsi="仿宋"/>
                      <w:color w:val="auto"/>
                      <w:szCs w:val="21"/>
                    </w:rPr>
                    <w:t>30</w:t>
                  </w:r>
                </w:p>
              </w:tc>
            </w:tr>
            <w:tr w:rsidR="001A7CEE" w:rsidRPr="00722D8E" w14:paraId="634EA62A" w14:textId="77777777" w:rsidTr="00F8384C">
              <w:trPr>
                <w:trHeight w:val="296"/>
              </w:trPr>
              <w:tc>
                <w:tcPr>
                  <w:tcW w:w="3260" w:type="dxa"/>
                  <w:vAlign w:val="center"/>
                </w:tcPr>
                <w:p w14:paraId="16525B0E" w14:textId="77777777" w:rsidR="001A7CEE" w:rsidRPr="00C9639A" w:rsidRDefault="001A7CEE" w:rsidP="001A7CEE">
                  <w:pPr>
                    <w:jc w:val="center"/>
                    <w:rPr>
                      <w:rFonts w:ascii="仿宋" w:eastAsia="仿宋" w:hAnsi="仿宋"/>
                      <w:color w:val="auto"/>
                      <w:szCs w:val="21"/>
                    </w:rPr>
                  </w:pPr>
                  <w:r w:rsidRPr="00C9639A">
                    <w:rPr>
                      <w:rFonts w:ascii="仿宋" w:eastAsia="仿宋" w:hAnsi="仿宋" w:hint="eastAsia"/>
                      <w:color w:val="auto"/>
                      <w:szCs w:val="21"/>
                    </w:rPr>
                    <w:t>2028.1.1-20</w:t>
                  </w:r>
                  <w:r w:rsidRPr="00C9639A">
                    <w:rPr>
                      <w:rFonts w:ascii="仿宋" w:eastAsia="仿宋" w:hAnsi="仿宋"/>
                      <w:color w:val="auto"/>
                      <w:szCs w:val="21"/>
                    </w:rPr>
                    <w:t>30.12.31</w:t>
                  </w:r>
                </w:p>
              </w:tc>
              <w:tc>
                <w:tcPr>
                  <w:tcW w:w="2410" w:type="dxa"/>
                  <w:vAlign w:val="center"/>
                </w:tcPr>
                <w:p w14:paraId="707BF4CF" w14:textId="77777777" w:rsidR="001A7CEE" w:rsidRPr="00C9639A" w:rsidRDefault="001A7CEE" w:rsidP="001A7CEE">
                  <w:pPr>
                    <w:jc w:val="center"/>
                    <w:rPr>
                      <w:rFonts w:ascii="仿宋" w:eastAsia="仿宋" w:hAnsi="仿宋"/>
                      <w:color w:val="auto"/>
                      <w:szCs w:val="21"/>
                    </w:rPr>
                  </w:pPr>
                  <w:r w:rsidRPr="00C9639A">
                    <w:rPr>
                      <w:rFonts w:ascii="仿宋" w:eastAsia="仿宋" w:hAnsi="仿宋"/>
                      <w:color w:val="auto"/>
                      <w:szCs w:val="21"/>
                    </w:rPr>
                    <w:t>5%-30</w:t>
                  </w:r>
                  <w:r w:rsidRPr="00C9639A">
                    <w:rPr>
                      <w:rFonts w:ascii="仿宋" w:eastAsia="仿宋" w:hAnsi="仿宋" w:hint="eastAsia"/>
                      <w:color w:val="auto"/>
                      <w:szCs w:val="21"/>
                    </w:rPr>
                    <w:t>%</w:t>
                  </w:r>
                </w:p>
              </w:tc>
              <w:tc>
                <w:tcPr>
                  <w:tcW w:w="2081" w:type="dxa"/>
                  <w:vAlign w:val="center"/>
                </w:tcPr>
                <w:p w14:paraId="5E6BA966" w14:textId="77777777" w:rsidR="001A7CEE" w:rsidRPr="00C9639A" w:rsidRDefault="001A7CEE" w:rsidP="001A7CEE">
                  <w:pPr>
                    <w:jc w:val="center"/>
                    <w:rPr>
                      <w:rFonts w:ascii="仿宋" w:eastAsia="仿宋" w:hAnsi="仿宋"/>
                      <w:color w:val="auto"/>
                      <w:szCs w:val="21"/>
                    </w:rPr>
                  </w:pPr>
                  <w:r w:rsidRPr="00C9639A">
                    <w:rPr>
                      <w:rFonts w:ascii="仿宋" w:eastAsia="仿宋" w:hAnsi="仿宋"/>
                      <w:color w:val="auto"/>
                      <w:szCs w:val="21"/>
                    </w:rPr>
                    <w:t>20</w:t>
                  </w:r>
                </w:p>
              </w:tc>
            </w:tr>
            <w:tr w:rsidR="001A7CEE" w:rsidRPr="00722D8E" w14:paraId="291244BB" w14:textId="77777777" w:rsidTr="00F8384C">
              <w:trPr>
                <w:trHeight w:val="296"/>
              </w:trPr>
              <w:tc>
                <w:tcPr>
                  <w:tcW w:w="3260" w:type="dxa"/>
                  <w:vAlign w:val="center"/>
                </w:tcPr>
                <w:p w14:paraId="5B49799D" w14:textId="77777777" w:rsidR="001A7CEE" w:rsidRPr="00C9639A" w:rsidRDefault="001A7CEE" w:rsidP="001A7CEE">
                  <w:pPr>
                    <w:jc w:val="center"/>
                    <w:rPr>
                      <w:rFonts w:ascii="仿宋" w:eastAsia="仿宋" w:hAnsi="仿宋"/>
                      <w:color w:val="auto"/>
                      <w:szCs w:val="21"/>
                    </w:rPr>
                  </w:pPr>
                  <w:r w:rsidRPr="00C9639A">
                    <w:rPr>
                      <w:rFonts w:ascii="仿宋" w:eastAsia="仿宋" w:hAnsi="仿宋" w:hint="eastAsia"/>
                      <w:color w:val="auto"/>
                      <w:szCs w:val="21"/>
                    </w:rPr>
                    <w:t>20</w:t>
                  </w:r>
                  <w:r w:rsidRPr="00C9639A">
                    <w:rPr>
                      <w:rFonts w:ascii="仿宋" w:eastAsia="仿宋" w:hAnsi="仿宋"/>
                      <w:color w:val="auto"/>
                      <w:szCs w:val="21"/>
                    </w:rPr>
                    <w:t>31.1.1起</w:t>
                  </w:r>
                </w:p>
              </w:tc>
              <w:tc>
                <w:tcPr>
                  <w:tcW w:w="2410" w:type="dxa"/>
                  <w:vAlign w:val="center"/>
                </w:tcPr>
                <w:p w14:paraId="2CCB6C81" w14:textId="77777777" w:rsidR="001A7CEE" w:rsidRPr="00C9639A" w:rsidRDefault="001A7CEE" w:rsidP="001A7CEE">
                  <w:pPr>
                    <w:jc w:val="center"/>
                    <w:rPr>
                      <w:rFonts w:ascii="仿宋" w:eastAsia="仿宋" w:hAnsi="仿宋"/>
                      <w:color w:val="auto"/>
                      <w:szCs w:val="21"/>
                    </w:rPr>
                  </w:pPr>
                  <w:r w:rsidRPr="00C9639A">
                    <w:rPr>
                      <w:rFonts w:ascii="仿宋" w:eastAsia="仿宋" w:hAnsi="仿宋" w:hint="eastAsia"/>
                      <w:color w:val="auto"/>
                      <w:szCs w:val="21"/>
                    </w:rPr>
                    <w:t>0-</w:t>
                  </w:r>
                  <w:r w:rsidRPr="00C9639A">
                    <w:rPr>
                      <w:rFonts w:ascii="仿宋" w:eastAsia="仿宋" w:hAnsi="仿宋"/>
                      <w:color w:val="auto"/>
                      <w:szCs w:val="21"/>
                    </w:rPr>
                    <w:t>3</w:t>
                  </w:r>
                  <w:r w:rsidRPr="00C9639A">
                    <w:rPr>
                      <w:rFonts w:ascii="仿宋" w:eastAsia="仿宋" w:hAnsi="仿宋" w:hint="eastAsia"/>
                      <w:color w:val="auto"/>
                      <w:szCs w:val="21"/>
                    </w:rPr>
                    <w:t>0%</w:t>
                  </w:r>
                </w:p>
              </w:tc>
              <w:tc>
                <w:tcPr>
                  <w:tcW w:w="2081" w:type="dxa"/>
                  <w:vAlign w:val="center"/>
                </w:tcPr>
                <w:p w14:paraId="130E5CFE" w14:textId="77777777" w:rsidR="001A7CEE" w:rsidRPr="00C9639A" w:rsidRDefault="001A7CEE" w:rsidP="001A7CEE">
                  <w:pPr>
                    <w:jc w:val="center"/>
                    <w:rPr>
                      <w:rFonts w:ascii="仿宋" w:eastAsia="仿宋" w:hAnsi="仿宋"/>
                      <w:color w:val="auto"/>
                      <w:szCs w:val="21"/>
                    </w:rPr>
                  </w:pPr>
                  <w:r w:rsidRPr="00C9639A">
                    <w:rPr>
                      <w:rFonts w:ascii="仿宋" w:eastAsia="仿宋" w:hAnsi="仿宋"/>
                      <w:color w:val="auto"/>
                      <w:szCs w:val="21"/>
                    </w:rPr>
                    <w:t>15</w:t>
                  </w:r>
                </w:p>
              </w:tc>
            </w:tr>
          </w:tbl>
          <w:p w14:paraId="3C42A3D3" w14:textId="6CB804DE" w:rsidR="001A7CEE" w:rsidRPr="002D1208" w:rsidRDefault="001A7CEE" w:rsidP="002D1208">
            <w:pPr>
              <w:widowControl/>
              <w:autoSpaceDE/>
              <w:autoSpaceDN/>
              <w:rPr>
                <w:rFonts w:ascii="仿宋" w:eastAsia="仿宋" w:hAnsi="仿宋"/>
                <w:color w:val="000000"/>
                <w:sz w:val="24"/>
                <w:szCs w:val="24"/>
                <w:lang w:eastAsia="zh-CN"/>
              </w:rPr>
            </w:pPr>
          </w:p>
        </w:tc>
      </w:tr>
      <w:tr w:rsidR="00332EC9" w:rsidRPr="002D1208" w14:paraId="041666C7" w14:textId="77777777" w:rsidTr="00787BF3">
        <w:trPr>
          <w:trHeight w:val="318"/>
        </w:trPr>
        <w:tc>
          <w:tcPr>
            <w:tcW w:w="1701" w:type="dxa"/>
            <w:tcBorders>
              <w:top w:val="dashed" w:sz="4" w:space="0" w:color="auto"/>
              <w:bottom w:val="single" w:sz="4" w:space="0" w:color="auto"/>
              <w:right w:val="nil"/>
            </w:tcBorders>
            <w:shd w:val="clear" w:color="auto" w:fill="auto"/>
            <w:noWrap/>
            <w:vAlign w:val="center"/>
          </w:tcPr>
          <w:p w14:paraId="30F76685" w14:textId="77777777" w:rsidR="00332EC9" w:rsidRPr="000F2E0F" w:rsidRDefault="00332EC9" w:rsidP="00332EC9">
            <w:pPr>
              <w:widowControl/>
              <w:autoSpaceDE/>
              <w:autoSpaceDN/>
              <w:rPr>
                <w:rFonts w:ascii="仿宋" w:eastAsia="仿宋" w:hAnsi="仿宋"/>
                <w:b/>
                <w:color w:val="000000"/>
                <w:sz w:val="24"/>
                <w:szCs w:val="24"/>
                <w:lang w:eastAsia="zh-CN"/>
              </w:rPr>
            </w:pPr>
            <w:r w:rsidRPr="000F2E0F">
              <w:rPr>
                <w:rFonts w:ascii="仿宋" w:eastAsia="仿宋" w:hAnsi="仿宋" w:hint="eastAsia"/>
                <w:b/>
                <w:color w:val="000000"/>
                <w:sz w:val="24"/>
                <w:szCs w:val="24"/>
                <w:lang w:eastAsia="zh-CN"/>
              </w:rPr>
              <w:t>风险收益特征</w:t>
            </w:r>
          </w:p>
        </w:tc>
        <w:tc>
          <w:tcPr>
            <w:tcW w:w="6804" w:type="dxa"/>
            <w:tcBorders>
              <w:top w:val="dashed" w:sz="4" w:space="0" w:color="auto"/>
              <w:left w:val="nil"/>
              <w:bottom w:val="single" w:sz="4" w:space="0" w:color="auto"/>
            </w:tcBorders>
            <w:shd w:val="clear" w:color="auto" w:fill="auto"/>
            <w:vAlign w:val="center"/>
          </w:tcPr>
          <w:p w14:paraId="1E24C7EC" w14:textId="0B7B116B" w:rsidR="00332EC9" w:rsidRPr="002D1208" w:rsidRDefault="001A7CEE" w:rsidP="00332EC9">
            <w:pPr>
              <w:widowControl/>
              <w:autoSpaceDE/>
              <w:autoSpaceDN/>
              <w:rPr>
                <w:rFonts w:ascii="仿宋" w:eastAsia="仿宋" w:hAnsi="仿宋"/>
                <w:color w:val="000000"/>
                <w:sz w:val="24"/>
                <w:szCs w:val="24"/>
                <w:lang w:eastAsia="zh-CN"/>
              </w:rPr>
            </w:pPr>
            <w:r w:rsidRPr="001A7CEE">
              <w:rPr>
                <w:rFonts w:ascii="仿宋" w:eastAsia="仿宋" w:hAnsi="仿宋" w:hint="eastAsia"/>
                <w:color w:val="000000"/>
                <w:sz w:val="24"/>
                <w:szCs w:val="24"/>
                <w:lang w:eastAsia="zh-CN"/>
              </w:rPr>
              <w:t>本基金属于目标日期型基金中基金，</w:t>
            </w:r>
            <w:r w:rsidRPr="001A7CEE">
              <w:rPr>
                <w:rFonts w:ascii="仿宋" w:eastAsia="仿宋" w:hAnsi="仿宋"/>
                <w:color w:val="000000"/>
                <w:sz w:val="24"/>
                <w:szCs w:val="24"/>
                <w:lang w:eastAsia="zh-CN"/>
              </w:rPr>
              <w:t>2030年12月31日为本基金的目标日期。从建仓期结束起至目标日期止，本基金的风险与收益水平将随着时间的流逝逐步降低。即本基金初始投资阶段的风险收益水平接近一般的混合型基金，随着目标日期的临近，本基金逐步发展为低风险混合型基金中基金。目标日期到达后，本基金相对股票型基金和一般的混合型基金其预期风险较小，但高于债券型基金和货币市场基金。</w:t>
            </w:r>
          </w:p>
        </w:tc>
      </w:tr>
      <w:tr w:rsidR="00332EC9" w:rsidRPr="002D1208" w14:paraId="248923DC" w14:textId="77777777" w:rsidTr="006C75A9">
        <w:trPr>
          <w:trHeight w:val="285"/>
        </w:trPr>
        <w:tc>
          <w:tcPr>
            <w:tcW w:w="8505" w:type="dxa"/>
            <w:gridSpan w:val="2"/>
            <w:tcBorders>
              <w:top w:val="single" w:sz="4" w:space="0" w:color="auto"/>
              <w:bottom w:val="nil"/>
            </w:tcBorders>
            <w:shd w:val="clear" w:color="auto" w:fill="auto"/>
            <w:noWrap/>
            <w:vAlign w:val="center"/>
          </w:tcPr>
          <w:p w14:paraId="6A71A30D" w14:textId="609C5C9F" w:rsidR="00332EC9" w:rsidRPr="002D1208" w:rsidRDefault="00332EC9" w:rsidP="00310295">
            <w:pPr>
              <w:widowControl/>
              <w:autoSpaceDE/>
              <w:autoSpaceDN/>
              <w:rPr>
                <w:rFonts w:ascii="仿宋" w:eastAsia="仿宋" w:hAnsi="仿宋"/>
                <w:color w:val="000000"/>
                <w:sz w:val="24"/>
                <w:szCs w:val="24"/>
                <w:lang w:eastAsia="zh-CN"/>
              </w:rPr>
            </w:pPr>
            <w:r>
              <w:rPr>
                <w:rFonts w:ascii="仿宋" w:eastAsia="仿宋" w:hAnsi="仿宋"/>
                <w:color w:val="000000"/>
                <w:sz w:val="24"/>
                <w:szCs w:val="24"/>
                <w:lang w:eastAsia="zh-CN"/>
              </w:rPr>
              <w:t>注</w:t>
            </w:r>
            <w:r w:rsidR="008F51E6">
              <w:rPr>
                <w:rFonts w:ascii="仿宋" w:eastAsia="仿宋" w:hAnsi="仿宋" w:hint="eastAsia"/>
                <w:color w:val="000000"/>
                <w:sz w:val="24"/>
                <w:szCs w:val="24"/>
                <w:lang w:eastAsia="zh-CN"/>
              </w:rPr>
              <w:t>:</w:t>
            </w:r>
            <w:r w:rsidR="004612B8" w:rsidRPr="004612B8">
              <w:rPr>
                <w:rFonts w:ascii="仿宋" w:eastAsia="仿宋" w:hAnsi="仿宋" w:hint="eastAsia"/>
                <w:color w:val="000000"/>
                <w:sz w:val="24"/>
                <w:szCs w:val="24"/>
                <w:lang w:eastAsia="zh-CN"/>
              </w:rPr>
              <w:t>详见《</w:t>
            </w:r>
            <w:r w:rsidR="007A62A7">
              <w:rPr>
                <w:rFonts w:ascii="仿宋" w:eastAsia="仿宋" w:hAnsi="仿宋" w:hint="eastAsia"/>
                <w:color w:val="000000"/>
                <w:sz w:val="24"/>
                <w:szCs w:val="24"/>
                <w:lang w:eastAsia="zh-CN"/>
              </w:rPr>
              <w:t>南方养老目标日期2030三年持有期混合型发起式基金中基金(FOF)</w:t>
            </w:r>
            <w:r w:rsidR="004612B8" w:rsidRPr="004612B8">
              <w:rPr>
                <w:rFonts w:ascii="仿宋" w:eastAsia="仿宋" w:hAnsi="仿宋"/>
                <w:color w:val="000000"/>
                <w:sz w:val="24"/>
                <w:szCs w:val="24"/>
                <w:lang w:eastAsia="zh-CN"/>
              </w:rPr>
              <w:t>招募说明书》</w:t>
            </w:r>
            <w:r w:rsidR="00745D61" w:rsidRPr="004612B8">
              <w:rPr>
                <w:rFonts w:ascii="仿宋" w:eastAsia="仿宋" w:hAnsi="仿宋"/>
                <w:color w:val="000000"/>
                <w:sz w:val="24"/>
                <w:szCs w:val="24"/>
                <w:lang w:eastAsia="zh-CN"/>
              </w:rPr>
              <w:t>第</w:t>
            </w:r>
            <w:r w:rsidR="00310295">
              <w:rPr>
                <w:rFonts w:ascii="仿宋" w:eastAsia="仿宋" w:hAnsi="仿宋" w:hint="eastAsia"/>
                <w:color w:val="000000"/>
                <w:sz w:val="24"/>
                <w:szCs w:val="24"/>
                <w:lang w:eastAsia="zh-CN"/>
              </w:rPr>
              <w:t>九</w:t>
            </w:r>
            <w:r w:rsidR="00DD42A0">
              <w:rPr>
                <w:rFonts w:ascii="仿宋" w:eastAsia="仿宋" w:hAnsi="仿宋" w:hint="eastAsia"/>
                <w:color w:val="000000"/>
                <w:sz w:val="24"/>
                <w:szCs w:val="24"/>
                <w:lang w:eastAsia="zh-CN"/>
              </w:rPr>
              <w:t>部分</w:t>
            </w:r>
            <w:r w:rsidR="004612B8" w:rsidRPr="004612B8">
              <w:rPr>
                <w:rFonts w:ascii="仿宋" w:eastAsia="仿宋" w:hAnsi="仿宋"/>
                <w:color w:val="000000"/>
                <w:sz w:val="24"/>
                <w:szCs w:val="24"/>
                <w:lang w:eastAsia="zh-CN"/>
              </w:rPr>
              <w:t>“基金的投</w:t>
            </w:r>
            <w:r w:rsidR="009A50E7">
              <w:rPr>
                <w:rFonts w:ascii="仿宋" w:eastAsia="仿宋" w:hAnsi="仿宋" w:hint="eastAsia"/>
                <w:color w:val="000000"/>
                <w:sz w:val="24"/>
                <w:szCs w:val="24"/>
                <w:lang w:eastAsia="zh-CN"/>
              </w:rPr>
              <w:t>资</w:t>
            </w:r>
            <w:r w:rsidR="004612B8" w:rsidRPr="004612B8">
              <w:rPr>
                <w:rFonts w:ascii="仿宋" w:eastAsia="仿宋" w:hAnsi="仿宋"/>
                <w:color w:val="000000"/>
                <w:sz w:val="24"/>
                <w:szCs w:val="24"/>
                <w:lang w:eastAsia="zh-CN"/>
              </w:rPr>
              <w:t>”</w:t>
            </w:r>
            <w:r w:rsidR="00DD42A0">
              <w:rPr>
                <w:rFonts w:ascii="仿宋" w:eastAsia="仿宋" w:hAnsi="仿宋" w:hint="eastAsia"/>
                <w:color w:val="000000"/>
                <w:sz w:val="24"/>
                <w:szCs w:val="24"/>
                <w:lang w:eastAsia="zh-CN"/>
              </w:rPr>
              <w:t>。</w:t>
            </w:r>
          </w:p>
        </w:tc>
      </w:tr>
      <w:tr w:rsidR="00215EDA" w:rsidRPr="002D1208" w14:paraId="4E05EFD0" w14:textId="77777777" w:rsidTr="006C75A9">
        <w:trPr>
          <w:trHeight w:val="285"/>
        </w:trPr>
        <w:tc>
          <w:tcPr>
            <w:tcW w:w="8505" w:type="dxa"/>
            <w:gridSpan w:val="2"/>
            <w:tcBorders>
              <w:top w:val="nil"/>
              <w:bottom w:val="nil"/>
            </w:tcBorders>
            <w:shd w:val="clear" w:color="auto" w:fill="auto"/>
            <w:noWrap/>
            <w:vAlign w:val="center"/>
          </w:tcPr>
          <w:p w14:paraId="3C31653F" w14:textId="77777777" w:rsidR="00215EDA" w:rsidRDefault="00215EDA" w:rsidP="009A50E7">
            <w:pPr>
              <w:widowControl/>
              <w:autoSpaceDE/>
              <w:autoSpaceDN/>
              <w:rPr>
                <w:rFonts w:ascii="仿宋" w:eastAsia="仿宋" w:hAnsi="仿宋"/>
                <w:color w:val="000000"/>
                <w:sz w:val="24"/>
                <w:szCs w:val="24"/>
                <w:lang w:eastAsia="zh-CN"/>
              </w:rPr>
            </w:pPr>
          </w:p>
        </w:tc>
      </w:tr>
    </w:tbl>
    <w:p w14:paraId="54CDD4CE" w14:textId="77777777" w:rsidR="00CC2C39" w:rsidRPr="00CB42AF" w:rsidRDefault="00CC2C39">
      <w:pPr>
        <w:pStyle w:val="a3"/>
        <w:spacing w:line="20" w:lineRule="exact"/>
        <w:ind w:left="1744"/>
        <w:rPr>
          <w:sz w:val="2"/>
          <w:lang w:eastAsia="zh-CN"/>
        </w:rPr>
      </w:pPr>
    </w:p>
    <w:p w14:paraId="0382AC7C" w14:textId="494ECE18" w:rsidR="00977756" w:rsidRDefault="00977756" w:rsidP="00977756">
      <w:pPr>
        <w:spacing w:line="290" w:lineRule="exact"/>
        <w:ind w:left="1666"/>
        <w:rPr>
          <w:rFonts w:ascii="仿宋" w:eastAsia="仿宋" w:hAnsi="仿宋"/>
          <w:b/>
          <w:sz w:val="24"/>
          <w:szCs w:val="24"/>
          <w:lang w:eastAsia="zh-CN"/>
        </w:rPr>
      </w:pPr>
      <w:r w:rsidRPr="00215EDA">
        <w:rPr>
          <w:rFonts w:ascii="仿宋" w:eastAsia="仿宋" w:hAnsi="仿宋"/>
          <w:b/>
          <w:sz w:val="24"/>
          <w:szCs w:val="24"/>
          <w:lang w:eastAsia="zh-CN"/>
        </w:rPr>
        <w:t>（</w:t>
      </w:r>
      <w:r w:rsidRPr="00215EDA">
        <w:rPr>
          <w:rFonts w:ascii="仿宋" w:eastAsia="仿宋" w:hAnsi="仿宋" w:hint="eastAsia"/>
          <w:b/>
          <w:sz w:val="24"/>
          <w:szCs w:val="24"/>
          <w:lang w:eastAsia="zh-CN"/>
        </w:rPr>
        <w:t>二</w:t>
      </w:r>
      <w:r w:rsidRPr="00215EDA">
        <w:rPr>
          <w:rFonts w:ascii="仿宋" w:eastAsia="仿宋" w:hAnsi="仿宋"/>
          <w:b/>
          <w:sz w:val="24"/>
          <w:szCs w:val="24"/>
          <w:lang w:eastAsia="zh-CN"/>
        </w:rPr>
        <w:t>）</w:t>
      </w:r>
      <w:r>
        <w:rPr>
          <w:rFonts w:ascii="仿宋" w:eastAsia="仿宋" w:hAnsi="仿宋" w:hint="eastAsia"/>
          <w:b/>
          <w:sz w:val="24"/>
          <w:szCs w:val="24"/>
          <w:lang w:eastAsia="zh-CN"/>
        </w:rPr>
        <w:t>投资组合</w:t>
      </w:r>
      <w:r>
        <w:rPr>
          <w:rFonts w:ascii="仿宋" w:eastAsia="仿宋" w:hAnsi="仿宋"/>
          <w:b/>
          <w:sz w:val="24"/>
          <w:szCs w:val="24"/>
          <w:lang w:eastAsia="zh-CN"/>
        </w:rPr>
        <w:t>资产</w:t>
      </w:r>
      <w:r>
        <w:rPr>
          <w:rFonts w:ascii="仿宋" w:eastAsia="仿宋" w:hAnsi="仿宋" w:hint="eastAsia"/>
          <w:b/>
          <w:sz w:val="24"/>
          <w:szCs w:val="24"/>
          <w:lang w:eastAsia="zh-CN"/>
        </w:rPr>
        <w:t>配置图表</w:t>
      </w:r>
      <w:r w:rsidRPr="00215EDA">
        <w:rPr>
          <w:rFonts w:ascii="仿宋" w:eastAsia="仿宋" w:hAnsi="仿宋"/>
          <w:b/>
          <w:sz w:val="24"/>
          <w:szCs w:val="24"/>
          <w:lang w:eastAsia="zh-CN"/>
        </w:rPr>
        <w:t>／</w:t>
      </w:r>
      <w:r>
        <w:rPr>
          <w:rFonts w:ascii="仿宋" w:eastAsia="仿宋" w:hAnsi="仿宋" w:hint="eastAsia"/>
          <w:b/>
          <w:sz w:val="24"/>
          <w:szCs w:val="24"/>
          <w:lang w:eastAsia="zh-CN"/>
        </w:rPr>
        <w:t>区域</w:t>
      </w:r>
      <w:r>
        <w:rPr>
          <w:rFonts w:ascii="仿宋" w:eastAsia="仿宋" w:hAnsi="仿宋"/>
          <w:b/>
          <w:sz w:val="24"/>
          <w:szCs w:val="24"/>
          <w:lang w:eastAsia="zh-CN"/>
        </w:rPr>
        <w:t>配置图表</w:t>
      </w:r>
      <w:r w:rsidR="00AB401B">
        <w:rPr>
          <w:rFonts w:ascii="仿宋" w:eastAsia="仿宋" w:hAnsi="仿宋" w:hint="eastAsia"/>
          <w:b/>
          <w:sz w:val="24"/>
          <w:szCs w:val="24"/>
          <w:lang w:eastAsia="zh-CN"/>
        </w:rPr>
        <w:t>：</w:t>
      </w:r>
      <w:r w:rsidR="007D1229">
        <w:rPr>
          <w:rFonts w:ascii="仿宋" w:eastAsia="仿宋" w:hAnsi="仿宋" w:hint="eastAsia"/>
          <w:b/>
          <w:sz w:val="24"/>
          <w:szCs w:val="24"/>
          <w:lang w:eastAsia="zh-CN"/>
        </w:rPr>
        <w:t>无</w:t>
      </w:r>
    </w:p>
    <w:p w14:paraId="5710B6A4" w14:textId="6F45549E" w:rsidR="00977756" w:rsidRPr="00215EDA" w:rsidRDefault="00977756" w:rsidP="00977756">
      <w:pPr>
        <w:spacing w:line="290" w:lineRule="exact"/>
        <w:ind w:left="1666"/>
        <w:rPr>
          <w:rFonts w:ascii="仿宋" w:eastAsia="仿宋" w:hAnsi="仿宋"/>
          <w:b/>
          <w:sz w:val="24"/>
          <w:szCs w:val="24"/>
          <w:lang w:eastAsia="zh-CN"/>
        </w:rPr>
      </w:pPr>
      <w:r>
        <w:rPr>
          <w:rFonts w:ascii="仿宋" w:eastAsia="仿宋" w:hAnsi="仿宋" w:hint="eastAsia"/>
          <w:b/>
          <w:sz w:val="24"/>
          <w:szCs w:val="24"/>
          <w:lang w:eastAsia="zh-CN"/>
        </w:rPr>
        <w:t>（三）</w:t>
      </w:r>
      <w:r w:rsidRPr="00215EDA">
        <w:rPr>
          <w:rFonts w:ascii="仿宋" w:eastAsia="仿宋" w:hAnsi="仿宋"/>
          <w:b/>
          <w:sz w:val="24"/>
          <w:szCs w:val="24"/>
          <w:lang w:eastAsia="zh-CN"/>
        </w:rPr>
        <w:t>自基金合同生效以来／最近十年（孰短）基金</w:t>
      </w:r>
      <w:r>
        <w:rPr>
          <w:rFonts w:ascii="仿宋" w:eastAsia="仿宋" w:hAnsi="仿宋" w:hint="eastAsia"/>
          <w:b/>
          <w:sz w:val="24"/>
          <w:szCs w:val="24"/>
          <w:lang w:eastAsia="zh-CN"/>
        </w:rPr>
        <w:t>每年的</w:t>
      </w:r>
      <w:r w:rsidRPr="00215EDA">
        <w:rPr>
          <w:rFonts w:ascii="仿宋" w:eastAsia="仿宋" w:hAnsi="仿宋"/>
          <w:b/>
          <w:sz w:val="24"/>
          <w:szCs w:val="24"/>
          <w:lang w:eastAsia="zh-CN"/>
        </w:rPr>
        <w:t>净值增长率及与同期业绩比较基准的比较图</w:t>
      </w:r>
      <w:r w:rsidR="00AB401B">
        <w:rPr>
          <w:rFonts w:ascii="仿宋" w:eastAsia="仿宋" w:hAnsi="仿宋" w:hint="eastAsia"/>
          <w:b/>
          <w:sz w:val="24"/>
          <w:szCs w:val="24"/>
          <w:lang w:eastAsia="zh-CN"/>
        </w:rPr>
        <w:t>：</w:t>
      </w:r>
      <w:r w:rsidR="007D1229">
        <w:rPr>
          <w:rFonts w:ascii="仿宋" w:eastAsia="仿宋" w:hAnsi="仿宋" w:hint="eastAsia"/>
          <w:b/>
          <w:sz w:val="24"/>
          <w:szCs w:val="24"/>
          <w:lang w:eastAsia="zh-CN"/>
        </w:rPr>
        <w:t xml:space="preserve">无 </w:t>
      </w:r>
    </w:p>
    <w:p w14:paraId="0040C326" w14:textId="77777777" w:rsidR="008C50DC" w:rsidRPr="00977756" w:rsidRDefault="008C50DC" w:rsidP="00C06AE1">
      <w:pPr>
        <w:spacing w:beforeLines="50" w:before="120" w:afterLines="50" w:after="120" w:line="312" w:lineRule="exact"/>
        <w:ind w:left="1627"/>
        <w:rPr>
          <w:rFonts w:ascii="仿宋" w:eastAsia="仿宋" w:hAnsi="仿宋"/>
          <w:b/>
          <w:sz w:val="24"/>
          <w:szCs w:val="24"/>
          <w:lang w:eastAsia="zh-CN"/>
        </w:rPr>
      </w:pPr>
    </w:p>
    <w:p w14:paraId="2EDCA5FF" w14:textId="0982F6BF" w:rsidR="00481ECB" w:rsidRPr="007946E1" w:rsidRDefault="00A871FD" w:rsidP="00C06AE1">
      <w:pPr>
        <w:spacing w:beforeLines="50" w:before="120" w:afterLines="50" w:after="120" w:line="312" w:lineRule="exact"/>
        <w:ind w:left="1627"/>
        <w:rPr>
          <w:rFonts w:ascii="仿宋" w:eastAsia="仿宋" w:hAnsi="仿宋"/>
          <w:b/>
          <w:sz w:val="24"/>
          <w:szCs w:val="24"/>
          <w:lang w:eastAsia="zh-CN"/>
        </w:rPr>
      </w:pPr>
      <w:r w:rsidRPr="007946E1">
        <w:rPr>
          <w:rFonts w:ascii="仿宋" w:eastAsia="仿宋" w:hAnsi="仿宋"/>
          <w:b/>
          <w:sz w:val="24"/>
          <w:szCs w:val="24"/>
          <w:lang w:eastAsia="zh-CN"/>
        </w:rPr>
        <w:t>三、投资本基金涉及的费用</w:t>
      </w:r>
    </w:p>
    <w:p w14:paraId="61D8E3F4" w14:textId="77777777" w:rsidR="00481ECB" w:rsidRPr="00E26ACB" w:rsidRDefault="00481ECB" w:rsidP="00481ECB">
      <w:pPr>
        <w:spacing w:line="312" w:lineRule="exact"/>
        <w:ind w:left="1629"/>
        <w:rPr>
          <w:rFonts w:ascii="仿宋" w:eastAsia="仿宋" w:hAnsi="仿宋"/>
          <w:b/>
          <w:sz w:val="24"/>
          <w:szCs w:val="24"/>
          <w:lang w:eastAsia="zh-CN"/>
        </w:rPr>
      </w:pPr>
      <w:r w:rsidRPr="00E26ACB">
        <w:rPr>
          <w:rFonts w:ascii="仿宋" w:eastAsia="仿宋" w:hAnsi="仿宋" w:hint="eastAsia"/>
          <w:b/>
          <w:sz w:val="24"/>
          <w:szCs w:val="24"/>
          <w:lang w:eastAsia="zh-CN"/>
        </w:rPr>
        <w:t>（一）基金销售相关费用</w:t>
      </w:r>
    </w:p>
    <w:p w14:paraId="58ADE9F2" w14:textId="77777777" w:rsidR="00282810" w:rsidRDefault="00843A86" w:rsidP="00481ECB">
      <w:pPr>
        <w:spacing w:line="312" w:lineRule="exact"/>
        <w:ind w:left="1629"/>
        <w:rPr>
          <w:rFonts w:ascii="仿宋" w:eastAsia="仿宋" w:hAnsi="仿宋"/>
          <w:sz w:val="24"/>
          <w:szCs w:val="24"/>
          <w:lang w:eastAsia="zh-CN"/>
        </w:rPr>
      </w:pPr>
      <w:r w:rsidRPr="00843A86">
        <w:rPr>
          <w:rFonts w:ascii="仿宋" w:eastAsia="仿宋" w:hAnsi="仿宋" w:hint="eastAsia"/>
          <w:sz w:val="24"/>
          <w:szCs w:val="24"/>
          <w:lang w:eastAsia="zh-CN"/>
        </w:rPr>
        <w:t>以下费用在认购／申购／赎回基金过程中收取：</w:t>
      </w:r>
    </w:p>
    <w:tbl>
      <w:tblPr>
        <w:tblW w:w="8505" w:type="dxa"/>
        <w:tblInd w:w="1809" w:type="dxa"/>
        <w:tblBorders>
          <w:top w:val="single" w:sz="4" w:space="0" w:color="auto"/>
          <w:bottom w:val="single" w:sz="4" w:space="0" w:color="auto"/>
          <w:insideH w:val="single" w:sz="4" w:space="0" w:color="auto"/>
        </w:tblBorders>
        <w:tblLook w:val="04A0" w:firstRow="1" w:lastRow="0" w:firstColumn="1" w:lastColumn="0" w:noHBand="0" w:noVBand="1"/>
      </w:tblPr>
      <w:tblGrid>
        <w:gridCol w:w="2268"/>
        <w:gridCol w:w="3261"/>
        <w:gridCol w:w="1610"/>
        <w:gridCol w:w="1366"/>
      </w:tblGrid>
      <w:tr w:rsidR="00922B5E" w:rsidRPr="00282810" w14:paraId="5B33F5CE" w14:textId="77777777" w:rsidTr="00922B5E">
        <w:trPr>
          <w:trHeight w:val="623"/>
        </w:trPr>
        <w:tc>
          <w:tcPr>
            <w:tcW w:w="2268" w:type="dxa"/>
            <w:tcBorders>
              <w:bottom w:val="dashed" w:sz="4" w:space="0" w:color="auto"/>
            </w:tcBorders>
            <w:shd w:val="clear" w:color="auto" w:fill="auto"/>
            <w:noWrap/>
            <w:vAlign w:val="center"/>
            <w:hideMark/>
          </w:tcPr>
          <w:p w14:paraId="22F4CEBE" w14:textId="77777777" w:rsidR="00922B5E" w:rsidRPr="00FF1AEB" w:rsidRDefault="00922B5E" w:rsidP="00282810">
            <w:pPr>
              <w:widowControl/>
              <w:autoSpaceDE/>
              <w:autoSpaceDN/>
              <w:jc w:val="center"/>
              <w:rPr>
                <w:rFonts w:ascii="仿宋" w:eastAsia="仿宋" w:hAnsi="仿宋"/>
                <w:b/>
                <w:sz w:val="24"/>
                <w:szCs w:val="24"/>
                <w:lang w:eastAsia="zh-CN"/>
              </w:rPr>
            </w:pPr>
            <w:r w:rsidRPr="00FF1AEB">
              <w:rPr>
                <w:rFonts w:ascii="仿宋" w:eastAsia="仿宋" w:hAnsi="仿宋" w:hint="eastAsia"/>
                <w:b/>
                <w:sz w:val="24"/>
                <w:szCs w:val="24"/>
                <w:lang w:eastAsia="zh-CN"/>
              </w:rPr>
              <w:lastRenderedPageBreak/>
              <w:t>费用类型</w:t>
            </w:r>
          </w:p>
        </w:tc>
        <w:tc>
          <w:tcPr>
            <w:tcW w:w="3261" w:type="dxa"/>
            <w:tcBorders>
              <w:bottom w:val="dashed" w:sz="4" w:space="0" w:color="auto"/>
            </w:tcBorders>
            <w:shd w:val="clear" w:color="auto" w:fill="auto"/>
            <w:vAlign w:val="center"/>
            <w:hideMark/>
          </w:tcPr>
          <w:p w14:paraId="24AC2318" w14:textId="2B50B09D" w:rsidR="00922B5E" w:rsidRPr="00FF1AEB" w:rsidRDefault="00922B5E" w:rsidP="009338A7">
            <w:pPr>
              <w:widowControl/>
              <w:autoSpaceDE/>
              <w:autoSpaceDN/>
              <w:jc w:val="center"/>
              <w:rPr>
                <w:rFonts w:ascii="仿宋" w:eastAsia="仿宋" w:hAnsi="仿宋"/>
                <w:b/>
                <w:sz w:val="24"/>
                <w:szCs w:val="24"/>
                <w:lang w:eastAsia="zh-CN"/>
              </w:rPr>
            </w:pPr>
            <w:r w:rsidRPr="00FF1AEB">
              <w:rPr>
                <w:rFonts w:ascii="仿宋" w:eastAsia="仿宋" w:hAnsi="仿宋" w:hint="eastAsia"/>
                <w:b/>
                <w:sz w:val="24"/>
                <w:szCs w:val="24"/>
                <w:lang w:eastAsia="zh-CN"/>
              </w:rPr>
              <w:t>金额（M）</w:t>
            </w:r>
          </w:p>
          <w:p w14:paraId="7ACB21E9" w14:textId="77777777" w:rsidR="00922B5E" w:rsidRPr="00FF1AEB" w:rsidRDefault="00922B5E" w:rsidP="009338A7">
            <w:pPr>
              <w:widowControl/>
              <w:autoSpaceDE/>
              <w:autoSpaceDN/>
              <w:jc w:val="center"/>
              <w:rPr>
                <w:rFonts w:ascii="仿宋" w:eastAsia="仿宋" w:hAnsi="仿宋"/>
                <w:b/>
                <w:sz w:val="24"/>
                <w:szCs w:val="24"/>
                <w:lang w:eastAsia="zh-CN"/>
              </w:rPr>
            </w:pPr>
            <w:r w:rsidRPr="00FF1AEB">
              <w:rPr>
                <w:rFonts w:ascii="仿宋" w:eastAsia="仿宋" w:hAnsi="仿宋" w:hint="eastAsia"/>
                <w:b/>
                <w:sz w:val="24"/>
                <w:szCs w:val="24"/>
                <w:lang w:eastAsia="zh-CN"/>
              </w:rPr>
              <w:t>／持有期限（N）</w:t>
            </w:r>
          </w:p>
        </w:tc>
        <w:tc>
          <w:tcPr>
            <w:tcW w:w="1610" w:type="dxa"/>
            <w:tcBorders>
              <w:bottom w:val="dashed" w:sz="4" w:space="0" w:color="auto"/>
            </w:tcBorders>
            <w:shd w:val="clear" w:color="auto" w:fill="auto"/>
            <w:vAlign w:val="center"/>
            <w:hideMark/>
          </w:tcPr>
          <w:p w14:paraId="5DE0F1D0" w14:textId="77777777" w:rsidR="00922B5E" w:rsidRPr="00FF1AEB" w:rsidRDefault="00922B5E" w:rsidP="009338A7">
            <w:pPr>
              <w:widowControl/>
              <w:autoSpaceDE/>
              <w:autoSpaceDN/>
              <w:jc w:val="center"/>
              <w:rPr>
                <w:rFonts w:ascii="仿宋" w:eastAsia="仿宋" w:hAnsi="仿宋"/>
                <w:b/>
                <w:sz w:val="24"/>
                <w:szCs w:val="24"/>
                <w:lang w:eastAsia="zh-CN"/>
              </w:rPr>
            </w:pPr>
            <w:r w:rsidRPr="00FF1AEB">
              <w:rPr>
                <w:rFonts w:ascii="仿宋" w:eastAsia="仿宋" w:hAnsi="仿宋" w:hint="eastAsia"/>
                <w:b/>
                <w:sz w:val="24"/>
                <w:szCs w:val="24"/>
                <w:lang w:eastAsia="zh-CN"/>
              </w:rPr>
              <w:t>收费方式</w:t>
            </w:r>
          </w:p>
          <w:p w14:paraId="19A9904E" w14:textId="77777777" w:rsidR="00922B5E" w:rsidRPr="00FF1AEB" w:rsidRDefault="00922B5E" w:rsidP="009338A7">
            <w:pPr>
              <w:widowControl/>
              <w:autoSpaceDE/>
              <w:autoSpaceDN/>
              <w:jc w:val="center"/>
              <w:rPr>
                <w:rFonts w:ascii="仿宋" w:eastAsia="仿宋" w:hAnsi="仿宋"/>
                <w:b/>
                <w:sz w:val="24"/>
                <w:szCs w:val="24"/>
                <w:lang w:eastAsia="zh-CN"/>
              </w:rPr>
            </w:pPr>
            <w:r w:rsidRPr="00FF1AEB">
              <w:rPr>
                <w:rFonts w:ascii="仿宋" w:eastAsia="仿宋" w:hAnsi="仿宋" w:hint="eastAsia"/>
                <w:b/>
                <w:sz w:val="24"/>
                <w:szCs w:val="24"/>
                <w:lang w:eastAsia="zh-CN"/>
              </w:rPr>
              <w:t>／费率</w:t>
            </w:r>
          </w:p>
        </w:tc>
        <w:tc>
          <w:tcPr>
            <w:tcW w:w="1366" w:type="dxa"/>
            <w:tcBorders>
              <w:bottom w:val="dashed" w:sz="4" w:space="0" w:color="auto"/>
            </w:tcBorders>
            <w:shd w:val="clear" w:color="auto" w:fill="auto"/>
            <w:noWrap/>
            <w:vAlign w:val="center"/>
            <w:hideMark/>
          </w:tcPr>
          <w:p w14:paraId="1911CEB7" w14:textId="77777777" w:rsidR="00922B5E" w:rsidRPr="00FF1AEB" w:rsidRDefault="00922B5E" w:rsidP="009338A7">
            <w:pPr>
              <w:widowControl/>
              <w:autoSpaceDE/>
              <w:autoSpaceDN/>
              <w:jc w:val="center"/>
              <w:rPr>
                <w:rFonts w:ascii="仿宋" w:eastAsia="仿宋" w:hAnsi="仿宋"/>
                <w:b/>
                <w:sz w:val="24"/>
                <w:szCs w:val="24"/>
                <w:lang w:eastAsia="zh-CN"/>
              </w:rPr>
            </w:pPr>
            <w:r w:rsidRPr="00FF1AEB">
              <w:rPr>
                <w:rFonts w:ascii="仿宋" w:eastAsia="仿宋" w:hAnsi="仿宋" w:hint="eastAsia"/>
                <w:b/>
                <w:sz w:val="24"/>
                <w:szCs w:val="24"/>
                <w:lang w:eastAsia="zh-CN"/>
              </w:rPr>
              <w:t>备注</w:t>
            </w:r>
          </w:p>
        </w:tc>
      </w:tr>
      <w:tr w:rsidR="00B736F9" w:rsidRPr="00282810" w14:paraId="341678E6" w14:textId="77777777" w:rsidTr="00922B5E">
        <w:trPr>
          <w:trHeight w:val="285"/>
        </w:trPr>
        <w:tc>
          <w:tcPr>
            <w:tcW w:w="2268" w:type="dxa"/>
            <w:vMerge w:val="restart"/>
            <w:tcBorders>
              <w:top w:val="dashed" w:sz="4" w:space="0" w:color="auto"/>
              <w:bottom w:val="dashed" w:sz="4" w:space="0" w:color="auto"/>
            </w:tcBorders>
            <w:shd w:val="clear" w:color="auto" w:fill="auto"/>
            <w:noWrap/>
            <w:vAlign w:val="center"/>
            <w:hideMark/>
          </w:tcPr>
          <w:p w14:paraId="7369C9EE" w14:textId="77777777" w:rsidR="00B736F9" w:rsidRPr="00FF1AEB" w:rsidRDefault="00B736F9" w:rsidP="00282810">
            <w:pPr>
              <w:widowControl/>
              <w:autoSpaceDE/>
              <w:autoSpaceDN/>
              <w:jc w:val="center"/>
              <w:rPr>
                <w:rFonts w:ascii="仿宋" w:eastAsia="仿宋" w:hAnsi="仿宋"/>
                <w:b/>
                <w:sz w:val="24"/>
                <w:szCs w:val="24"/>
                <w:lang w:eastAsia="zh-CN"/>
              </w:rPr>
            </w:pPr>
            <w:r w:rsidRPr="00FF1AEB">
              <w:rPr>
                <w:rFonts w:ascii="仿宋" w:eastAsia="仿宋" w:hAnsi="仿宋" w:hint="eastAsia"/>
                <w:b/>
                <w:sz w:val="24"/>
                <w:szCs w:val="24"/>
                <w:lang w:eastAsia="zh-CN"/>
              </w:rPr>
              <w:t>认购费</w:t>
            </w:r>
          </w:p>
        </w:tc>
        <w:tc>
          <w:tcPr>
            <w:tcW w:w="3261" w:type="dxa"/>
            <w:tcBorders>
              <w:top w:val="dashed" w:sz="4" w:space="0" w:color="auto"/>
              <w:bottom w:val="dashed" w:sz="4" w:space="0" w:color="auto"/>
            </w:tcBorders>
            <w:shd w:val="clear" w:color="auto" w:fill="auto"/>
            <w:noWrap/>
            <w:vAlign w:val="center"/>
            <w:hideMark/>
          </w:tcPr>
          <w:p w14:paraId="3C74B775" w14:textId="51CC32CD" w:rsidR="00B736F9" w:rsidRPr="00282810" w:rsidRDefault="00B736F9" w:rsidP="00A006BF">
            <w:pPr>
              <w:widowControl/>
              <w:autoSpaceDE/>
              <w:autoSpaceDN/>
              <w:jc w:val="center"/>
              <w:rPr>
                <w:rFonts w:ascii="仿宋" w:eastAsia="仿宋" w:hAnsi="仿宋"/>
                <w:sz w:val="24"/>
                <w:szCs w:val="24"/>
                <w:lang w:eastAsia="zh-CN"/>
              </w:rPr>
            </w:pPr>
            <w:r w:rsidRPr="00067723">
              <w:rPr>
                <w:rFonts w:ascii="仿宋" w:eastAsia="仿宋" w:hAnsi="仿宋"/>
                <w:sz w:val="24"/>
                <w:szCs w:val="24"/>
                <w:lang w:eastAsia="zh-CN"/>
              </w:rPr>
              <w:t>M＜</w:t>
            </w:r>
            <w:r w:rsidR="00A006BF">
              <w:rPr>
                <w:rFonts w:ascii="仿宋" w:eastAsia="仿宋" w:hAnsi="仿宋"/>
                <w:sz w:val="24"/>
                <w:szCs w:val="24"/>
                <w:lang w:eastAsia="zh-CN"/>
              </w:rPr>
              <w:t>100</w:t>
            </w:r>
            <w:r w:rsidRPr="00067723">
              <w:rPr>
                <w:rFonts w:ascii="仿宋" w:eastAsia="仿宋" w:hAnsi="仿宋"/>
                <w:sz w:val="24"/>
                <w:szCs w:val="24"/>
                <w:lang w:eastAsia="zh-CN"/>
              </w:rPr>
              <w:t>万</w:t>
            </w:r>
          </w:p>
        </w:tc>
        <w:tc>
          <w:tcPr>
            <w:tcW w:w="1610" w:type="dxa"/>
            <w:tcBorders>
              <w:top w:val="dashed" w:sz="4" w:space="0" w:color="auto"/>
              <w:bottom w:val="dashed" w:sz="4" w:space="0" w:color="auto"/>
            </w:tcBorders>
            <w:shd w:val="clear" w:color="auto" w:fill="auto"/>
            <w:noWrap/>
            <w:vAlign w:val="center"/>
            <w:hideMark/>
          </w:tcPr>
          <w:p w14:paraId="64AED10E" w14:textId="6D978987" w:rsidR="00B736F9" w:rsidRPr="00282810" w:rsidRDefault="00A006BF" w:rsidP="009338A7">
            <w:pPr>
              <w:widowControl/>
              <w:autoSpaceDE/>
              <w:autoSpaceDN/>
              <w:jc w:val="center"/>
              <w:rPr>
                <w:rFonts w:ascii="仿宋" w:eastAsia="仿宋" w:hAnsi="仿宋"/>
                <w:sz w:val="24"/>
                <w:szCs w:val="24"/>
                <w:lang w:eastAsia="zh-CN"/>
              </w:rPr>
            </w:pPr>
            <w:r>
              <w:rPr>
                <w:rFonts w:ascii="仿宋" w:eastAsia="仿宋" w:hAnsi="仿宋"/>
                <w:sz w:val="24"/>
                <w:szCs w:val="24"/>
                <w:lang w:eastAsia="zh-CN"/>
              </w:rPr>
              <w:t>1.0</w:t>
            </w:r>
            <w:r w:rsidR="00B736F9">
              <w:rPr>
                <w:rFonts w:ascii="仿宋" w:eastAsia="仿宋" w:hAnsi="仿宋" w:hint="eastAsia"/>
                <w:sz w:val="24"/>
                <w:szCs w:val="24"/>
                <w:lang w:eastAsia="zh-CN"/>
              </w:rPr>
              <w:t>%</w:t>
            </w:r>
          </w:p>
        </w:tc>
        <w:tc>
          <w:tcPr>
            <w:tcW w:w="1366" w:type="dxa"/>
            <w:tcBorders>
              <w:top w:val="dashed" w:sz="4" w:space="0" w:color="auto"/>
              <w:bottom w:val="dashed" w:sz="4" w:space="0" w:color="auto"/>
            </w:tcBorders>
            <w:shd w:val="clear" w:color="auto" w:fill="auto"/>
            <w:noWrap/>
            <w:vAlign w:val="center"/>
            <w:hideMark/>
          </w:tcPr>
          <w:p w14:paraId="2196DFDA" w14:textId="77777777" w:rsidR="00B736F9" w:rsidRPr="00282810" w:rsidRDefault="00B736F9" w:rsidP="009338A7">
            <w:pPr>
              <w:widowControl/>
              <w:autoSpaceDE/>
              <w:autoSpaceDN/>
              <w:jc w:val="center"/>
              <w:rPr>
                <w:rFonts w:ascii="仿宋" w:eastAsia="仿宋" w:hAnsi="仿宋"/>
                <w:sz w:val="24"/>
                <w:szCs w:val="24"/>
                <w:lang w:eastAsia="zh-CN"/>
              </w:rPr>
            </w:pPr>
          </w:p>
        </w:tc>
      </w:tr>
      <w:tr w:rsidR="00B736F9" w:rsidRPr="00282810" w14:paraId="408BB63C" w14:textId="77777777" w:rsidTr="00787BF3">
        <w:trPr>
          <w:trHeight w:val="300"/>
        </w:trPr>
        <w:tc>
          <w:tcPr>
            <w:tcW w:w="2268" w:type="dxa"/>
            <w:vMerge/>
            <w:tcBorders>
              <w:top w:val="dashed" w:sz="4" w:space="0" w:color="auto"/>
              <w:bottom w:val="dashed" w:sz="4" w:space="0" w:color="auto"/>
            </w:tcBorders>
            <w:shd w:val="clear" w:color="auto" w:fill="auto"/>
            <w:noWrap/>
            <w:vAlign w:val="center"/>
            <w:hideMark/>
          </w:tcPr>
          <w:p w14:paraId="5D28ED10" w14:textId="77777777" w:rsidR="00B736F9" w:rsidRPr="00FF1AEB" w:rsidRDefault="00B736F9" w:rsidP="00282810">
            <w:pPr>
              <w:widowControl/>
              <w:autoSpaceDE/>
              <w:autoSpaceDN/>
              <w:jc w:val="center"/>
              <w:rPr>
                <w:rFonts w:ascii="仿宋" w:eastAsia="仿宋" w:hAnsi="仿宋"/>
                <w:b/>
                <w:sz w:val="24"/>
                <w:szCs w:val="24"/>
                <w:lang w:eastAsia="zh-CN"/>
              </w:rPr>
            </w:pPr>
          </w:p>
        </w:tc>
        <w:tc>
          <w:tcPr>
            <w:tcW w:w="3261" w:type="dxa"/>
            <w:tcBorders>
              <w:top w:val="dashed" w:sz="4" w:space="0" w:color="auto"/>
              <w:bottom w:val="dashed" w:sz="4" w:space="0" w:color="auto"/>
            </w:tcBorders>
            <w:shd w:val="clear" w:color="auto" w:fill="auto"/>
            <w:noWrap/>
            <w:vAlign w:val="center"/>
            <w:hideMark/>
          </w:tcPr>
          <w:p w14:paraId="061B7308" w14:textId="07C545BE" w:rsidR="00B736F9" w:rsidRPr="00282810" w:rsidRDefault="00A006BF" w:rsidP="00A006BF">
            <w:pPr>
              <w:widowControl/>
              <w:autoSpaceDE/>
              <w:autoSpaceDN/>
              <w:jc w:val="center"/>
              <w:rPr>
                <w:rFonts w:ascii="仿宋" w:eastAsia="仿宋" w:hAnsi="仿宋"/>
                <w:sz w:val="24"/>
                <w:szCs w:val="24"/>
                <w:lang w:eastAsia="zh-CN"/>
              </w:rPr>
            </w:pPr>
            <w:r>
              <w:rPr>
                <w:rFonts w:ascii="仿宋" w:eastAsia="仿宋" w:hAnsi="仿宋"/>
                <w:sz w:val="24"/>
                <w:szCs w:val="24"/>
                <w:lang w:eastAsia="zh-CN"/>
              </w:rPr>
              <w:t>100</w:t>
            </w:r>
            <w:r w:rsidR="00B736F9" w:rsidRPr="009338A7">
              <w:rPr>
                <w:rFonts w:ascii="仿宋" w:eastAsia="仿宋" w:hAnsi="仿宋"/>
                <w:sz w:val="24"/>
                <w:szCs w:val="24"/>
                <w:lang w:eastAsia="zh-CN"/>
              </w:rPr>
              <w:t>万≤M＜</w:t>
            </w:r>
            <w:r>
              <w:rPr>
                <w:rFonts w:ascii="仿宋" w:eastAsia="仿宋" w:hAnsi="仿宋"/>
                <w:sz w:val="24"/>
                <w:szCs w:val="24"/>
                <w:lang w:eastAsia="zh-CN"/>
              </w:rPr>
              <w:t>500</w:t>
            </w:r>
            <w:r w:rsidR="00B736F9" w:rsidRPr="009338A7">
              <w:rPr>
                <w:rFonts w:ascii="仿宋" w:eastAsia="仿宋" w:hAnsi="仿宋"/>
                <w:sz w:val="24"/>
                <w:szCs w:val="24"/>
                <w:lang w:eastAsia="zh-CN"/>
              </w:rPr>
              <w:t>万</w:t>
            </w:r>
          </w:p>
        </w:tc>
        <w:tc>
          <w:tcPr>
            <w:tcW w:w="1610" w:type="dxa"/>
            <w:tcBorders>
              <w:top w:val="dashed" w:sz="4" w:space="0" w:color="auto"/>
              <w:bottom w:val="dashed" w:sz="4" w:space="0" w:color="auto"/>
            </w:tcBorders>
            <w:shd w:val="clear" w:color="auto" w:fill="auto"/>
            <w:noWrap/>
            <w:vAlign w:val="center"/>
            <w:hideMark/>
          </w:tcPr>
          <w:p w14:paraId="6618A2D1" w14:textId="4CFE59DB" w:rsidR="00B736F9" w:rsidRPr="00282810" w:rsidRDefault="00C06AE1" w:rsidP="009338A7">
            <w:pPr>
              <w:widowControl/>
              <w:autoSpaceDE/>
              <w:autoSpaceDN/>
              <w:jc w:val="center"/>
              <w:rPr>
                <w:rFonts w:ascii="仿宋" w:eastAsia="仿宋" w:hAnsi="仿宋"/>
                <w:sz w:val="24"/>
                <w:szCs w:val="24"/>
                <w:lang w:eastAsia="zh-CN"/>
              </w:rPr>
            </w:pPr>
            <w:r>
              <w:rPr>
                <w:rFonts w:ascii="仿宋" w:eastAsia="仿宋" w:hAnsi="仿宋"/>
                <w:sz w:val="24"/>
                <w:szCs w:val="24"/>
                <w:lang w:eastAsia="zh-CN"/>
              </w:rPr>
              <w:t>0.</w:t>
            </w:r>
            <w:r w:rsidR="00A006BF">
              <w:rPr>
                <w:rFonts w:ascii="仿宋" w:eastAsia="仿宋" w:hAnsi="仿宋"/>
                <w:sz w:val="24"/>
                <w:szCs w:val="24"/>
                <w:lang w:eastAsia="zh-CN"/>
              </w:rPr>
              <w:t>6</w:t>
            </w:r>
            <w:r w:rsidR="00B736F9">
              <w:rPr>
                <w:rFonts w:ascii="仿宋" w:eastAsia="仿宋" w:hAnsi="仿宋" w:hint="eastAsia"/>
                <w:sz w:val="24"/>
                <w:szCs w:val="24"/>
                <w:lang w:eastAsia="zh-CN"/>
              </w:rPr>
              <w:t>%</w:t>
            </w:r>
          </w:p>
        </w:tc>
        <w:tc>
          <w:tcPr>
            <w:tcW w:w="1366" w:type="dxa"/>
            <w:tcBorders>
              <w:top w:val="dashed" w:sz="4" w:space="0" w:color="auto"/>
              <w:bottom w:val="dashed" w:sz="4" w:space="0" w:color="auto"/>
            </w:tcBorders>
            <w:shd w:val="clear" w:color="auto" w:fill="auto"/>
            <w:noWrap/>
            <w:vAlign w:val="center"/>
            <w:hideMark/>
          </w:tcPr>
          <w:p w14:paraId="5A2B0C82" w14:textId="77777777" w:rsidR="00B736F9" w:rsidRPr="00282810" w:rsidRDefault="00B736F9" w:rsidP="009338A7">
            <w:pPr>
              <w:widowControl/>
              <w:autoSpaceDE/>
              <w:autoSpaceDN/>
              <w:jc w:val="center"/>
              <w:rPr>
                <w:rFonts w:ascii="仿宋" w:eastAsia="仿宋" w:hAnsi="仿宋"/>
                <w:sz w:val="24"/>
                <w:szCs w:val="24"/>
                <w:lang w:eastAsia="zh-CN"/>
              </w:rPr>
            </w:pPr>
          </w:p>
        </w:tc>
      </w:tr>
      <w:tr w:rsidR="00A006BF" w:rsidRPr="00282810" w14:paraId="47A26BDB" w14:textId="77777777" w:rsidTr="00787BF3">
        <w:trPr>
          <w:trHeight w:val="300"/>
        </w:trPr>
        <w:tc>
          <w:tcPr>
            <w:tcW w:w="2268" w:type="dxa"/>
            <w:vMerge/>
            <w:tcBorders>
              <w:top w:val="dashed" w:sz="4" w:space="0" w:color="auto"/>
              <w:bottom w:val="dashed" w:sz="4" w:space="0" w:color="auto"/>
            </w:tcBorders>
            <w:shd w:val="clear" w:color="auto" w:fill="auto"/>
            <w:noWrap/>
            <w:vAlign w:val="center"/>
          </w:tcPr>
          <w:p w14:paraId="0640CF80" w14:textId="77777777" w:rsidR="00A006BF" w:rsidRPr="00FF1AEB" w:rsidRDefault="00A006BF" w:rsidP="00A006BF">
            <w:pPr>
              <w:widowControl/>
              <w:autoSpaceDE/>
              <w:autoSpaceDN/>
              <w:jc w:val="center"/>
              <w:rPr>
                <w:rFonts w:ascii="仿宋" w:eastAsia="仿宋" w:hAnsi="仿宋"/>
                <w:b/>
                <w:sz w:val="24"/>
                <w:szCs w:val="24"/>
                <w:lang w:eastAsia="zh-CN"/>
              </w:rPr>
            </w:pPr>
          </w:p>
        </w:tc>
        <w:tc>
          <w:tcPr>
            <w:tcW w:w="3261" w:type="dxa"/>
            <w:tcBorders>
              <w:top w:val="dashed" w:sz="4" w:space="0" w:color="auto"/>
              <w:bottom w:val="dashed" w:sz="4" w:space="0" w:color="auto"/>
            </w:tcBorders>
            <w:shd w:val="clear" w:color="auto" w:fill="auto"/>
            <w:noWrap/>
            <w:vAlign w:val="center"/>
          </w:tcPr>
          <w:p w14:paraId="7F6517BF" w14:textId="00F330EF" w:rsidR="00A006BF" w:rsidDel="00A006BF" w:rsidRDefault="00A006BF" w:rsidP="00A006BF">
            <w:pPr>
              <w:widowControl/>
              <w:autoSpaceDE/>
              <w:autoSpaceDN/>
              <w:jc w:val="center"/>
              <w:rPr>
                <w:rFonts w:ascii="仿宋" w:eastAsia="仿宋" w:hAnsi="仿宋"/>
                <w:sz w:val="24"/>
                <w:szCs w:val="24"/>
                <w:lang w:eastAsia="zh-CN"/>
              </w:rPr>
            </w:pPr>
            <w:r>
              <w:rPr>
                <w:rFonts w:ascii="仿宋" w:eastAsia="仿宋" w:hAnsi="仿宋"/>
                <w:sz w:val="24"/>
                <w:szCs w:val="24"/>
                <w:lang w:eastAsia="zh-CN"/>
              </w:rPr>
              <w:t>500</w:t>
            </w:r>
            <w:r w:rsidRPr="009338A7">
              <w:rPr>
                <w:rFonts w:ascii="仿宋" w:eastAsia="仿宋" w:hAnsi="仿宋"/>
                <w:sz w:val="24"/>
                <w:szCs w:val="24"/>
                <w:lang w:eastAsia="zh-CN"/>
              </w:rPr>
              <w:t>万≤M＜</w:t>
            </w:r>
            <w:r>
              <w:rPr>
                <w:rFonts w:ascii="仿宋" w:eastAsia="仿宋" w:hAnsi="仿宋"/>
                <w:sz w:val="24"/>
                <w:szCs w:val="24"/>
                <w:lang w:eastAsia="zh-CN"/>
              </w:rPr>
              <w:t>1000</w:t>
            </w:r>
            <w:r w:rsidRPr="009338A7">
              <w:rPr>
                <w:rFonts w:ascii="仿宋" w:eastAsia="仿宋" w:hAnsi="仿宋"/>
                <w:sz w:val="24"/>
                <w:szCs w:val="24"/>
                <w:lang w:eastAsia="zh-CN"/>
              </w:rPr>
              <w:t>万</w:t>
            </w:r>
          </w:p>
        </w:tc>
        <w:tc>
          <w:tcPr>
            <w:tcW w:w="1610" w:type="dxa"/>
            <w:tcBorders>
              <w:top w:val="dashed" w:sz="4" w:space="0" w:color="auto"/>
              <w:bottom w:val="dashed" w:sz="4" w:space="0" w:color="auto"/>
            </w:tcBorders>
            <w:shd w:val="clear" w:color="auto" w:fill="auto"/>
            <w:noWrap/>
            <w:vAlign w:val="center"/>
          </w:tcPr>
          <w:p w14:paraId="644CE7B5" w14:textId="0318CC4F" w:rsidR="00A006BF" w:rsidRDefault="00A006BF" w:rsidP="00A006BF">
            <w:pPr>
              <w:widowControl/>
              <w:autoSpaceDE/>
              <w:autoSpaceDN/>
              <w:jc w:val="center"/>
              <w:rPr>
                <w:rFonts w:ascii="仿宋" w:eastAsia="仿宋" w:hAnsi="仿宋"/>
                <w:sz w:val="24"/>
                <w:szCs w:val="24"/>
                <w:lang w:eastAsia="zh-CN"/>
              </w:rPr>
            </w:pPr>
            <w:r>
              <w:rPr>
                <w:rFonts w:ascii="仿宋" w:eastAsia="仿宋" w:hAnsi="仿宋"/>
                <w:sz w:val="24"/>
                <w:szCs w:val="24"/>
                <w:lang w:eastAsia="zh-CN"/>
              </w:rPr>
              <w:t>0.2</w:t>
            </w:r>
            <w:r>
              <w:rPr>
                <w:rFonts w:ascii="仿宋" w:eastAsia="仿宋" w:hAnsi="仿宋" w:hint="eastAsia"/>
                <w:sz w:val="24"/>
                <w:szCs w:val="24"/>
                <w:lang w:eastAsia="zh-CN"/>
              </w:rPr>
              <w:t>%</w:t>
            </w:r>
          </w:p>
        </w:tc>
        <w:tc>
          <w:tcPr>
            <w:tcW w:w="1366" w:type="dxa"/>
            <w:tcBorders>
              <w:top w:val="dashed" w:sz="4" w:space="0" w:color="auto"/>
              <w:bottom w:val="dashed" w:sz="4" w:space="0" w:color="auto"/>
            </w:tcBorders>
            <w:shd w:val="clear" w:color="auto" w:fill="auto"/>
            <w:noWrap/>
            <w:vAlign w:val="center"/>
          </w:tcPr>
          <w:p w14:paraId="7561E530" w14:textId="77777777" w:rsidR="00A006BF" w:rsidRPr="00282810" w:rsidRDefault="00A006BF" w:rsidP="00A006BF">
            <w:pPr>
              <w:widowControl/>
              <w:autoSpaceDE/>
              <w:autoSpaceDN/>
              <w:jc w:val="center"/>
              <w:rPr>
                <w:rFonts w:ascii="仿宋" w:eastAsia="仿宋" w:hAnsi="仿宋"/>
                <w:sz w:val="24"/>
                <w:szCs w:val="24"/>
                <w:lang w:eastAsia="zh-CN"/>
              </w:rPr>
            </w:pPr>
          </w:p>
        </w:tc>
      </w:tr>
      <w:tr w:rsidR="00A006BF" w:rsidRPr="00282810" w14:paraId="62D56649" w14:textId="77777777" w:rsidTr="00C9639A">
        <w:trPr>
          <w:trHeight w:val="285"/>
        </w:trPr>
        <w:tc>
          <w:tcPr>
            <w:tcW w:w="2268" w:type="dxa"/>
            <w:vMerge/>
            <w:tcBorders>
              <w:top w:val="dashed" w:sz="4" w:space="0" w:color="auto"/>
              <w:bottom w:val="dashed" w:sz="4" w:space="0" w:color="auto"/>
            </w:tcBorders>
            <w:shd w:val="clear" w:color="auto" w:fill="auto"/>
            <w:noWrap/>
            <w:vAlign w:val="center"/>
            <w:hideMark/>
          </w:tcPr>
          <w:p w14:paraId="4ADB01EC" w14:textId="77777777" w:rsidR="00A006BF" w:rsidRPr="00FF1AEB" w:rsidRDefault="00A006BF" w:rsidP="00A006BF">
            <w:pPr>
              <w:widowControl/>
              <w:autoSpaceDE/>
              <w:autoSpaceDN/>
              <w:rPr>
                <w:rFonts w:ascii="仿宋" w:eastAsia="仿宋" w:hAnsi="仿宋"/>
                <w:b/>
                <w:sz w:val="24"/>
                <w:szCs w:val="24"/>
                <w:lang w:eastAsia="zh-CN"/>
              </w:rPr>
            </w:pPr>
          </w:p>
        </w:tc>
        <w:tc>
          <w:tcPr>
            <w:tcW w:w="3261" w:type="dxa"/>
            <w:tcBorders>
              <w:top w:val="dashed" w:sz="4" w:space="0" w:color="auto"/>
              <w:bottom w:val="dashed" w:sz="4" w:space="0" w:color="auto"/>
            </w:tcBorders>
            <w:shd w:val="clear" w:color="auto" w:fill="auto"/>
            <w:noWrap/>
            <w:vAlign w:val="center"/>
            <w:hideMark/>
          </w:tcPr>
          <w:p w14:paraId="4EE5AAAD" w14:textId="0CA9029D" w:rsidR="00A006BF" w:rsidRPr="00282810" w:rsidRDefault="00A006BF" w:rsidP="00A006BF">
            <w:pPr>
              <w:widowControl/>
              <w:autoSpaceDE/>
              <w:autoSpaceDN/>
              <w:jc w:val="center"/>
              <w:rPr>
                <w:rFonts w:ascii="仿宋" w:eastAsia="仿宋" w:hAnsi="仿宋"/>
                <w:sz w:val="24"/>
                <w:szCs w:val="24"/>
                <w:lang w:eastAsia="zh-CN"/>
              </w:rPr>
            </w:pPr>
            <w:r>
              <w:rPr>
                <w:rFonts w:ascii="仿宋" w:eastAsia="仿宋" w:hAnsi="仿宋"/>
                <w:sz w:val="24"/>
                <w:szCs w:val="24"/>
                <w:lang w:eastAsia="zh-CN"/>
              </w:rPr>
              <w:t>1000</w:t>
            </w:r>
            <w:r w:rsidRPr="00B22235">
              <w:rPr>
                <w:rFonts w:ascii="仿宋" w:eastAsia="仿宋" w:hAnsi="仿宋"/>
                <w:sz w:val="24"/>
                <w:szCs w:val="24"/>
                <w:lang w:eastAsia="zh-CN"/>
              </w:rPr>
              <w:t>万≤M</w:t>
            </w:r>
          </w:p>
        </w:tc>
        <w:tc>
          <w:tcPr>
            <w:tcW w:w="1610" w:type="dxa"/>
            <w:tcBorders>
              <w:top w:val="dashed" w:sz="4" w:space="0" w:color="auto"/>
              <w:bottom w:val="dashed" w:sz="4" w:space="0" w:color="auto"/>
            </w:tcBorders>
            <w:shd w:val="clear" w:color="auto" w:fill="auto"/>
            <w:noWrap/>
            <w:vAlign w:val="center"/>
            <w:hideMark/>
          </w:tcPr>
          <w:p w14:paraId="5BD196EC" w14:textId="4D197D99" w:rsidR="00A006BF" w:rsidRPr="00282810" w:rsidRDefault="00A006BF" w:rsidP="00A006BF">
            <w:pPr>
              <w:widowControl/>
              <w:autoSpaceDE/>
              <w:autoSpaceDN/>
              <w:jc w:val="center"/>
              <w:rPr>
                <w:rFonts w:ascii="仿宋" w:eastAsia="仿宋" w:hAnsi="仿宋"/>
                <w:sz w:val="24"/>
                <w:szCs w:val="24"/>
                <w:lang w:eastAsia="zh-CN"/>
              </w:rPr>
            </w:pPr>
            <w:r w:rsidRPr="00B22235">
              <w:rPr>
                <w:rFonts w:ascii="仿宋" w:eastAsia="仿宋" w:hAnsi="仿宋" w:hint="eastAsia"/>
                <w:sz w:val="24"/>
                <w:szCs w:val="24"/>
                <w:lang w:eastAsia="zh-CN"/>
              </w:rPr>
              <w:t>每笔</w:t>
            </w:r>
            <w:r>
              <w:rPr>
                <w:rFonts w:ascii="仿宋" w:eastAsia="仿宋" w:hAnsi="仿宋"/>
                <w:sz w:val="24"/>
                <w:szCs w:val="24"/>
                <w:lang w:eastAsia="zh-CN"/>
              </w:rPr>
              <w:t>10</w:t>
            </w:r>
            <w:r w:rsidRPr="00B22235">
              <w:rPr>
                <w:rFonts w:ascii="仿宋" w:eastAsia="仿宋" w:hAnsi="仿宋"/>
                <w:sz w:val="24"/>
                <w:szCs w:val="24"/>
                <w:lang w:eastAsia="zh-CN"/>
              </w:rPr>
              <w:t>00元</w:t>
            </w:r>
          </w:p>
        </w:tc>
        <w:tc>
          <w:tcPr>
            <w:tcW w:w="1366" w:type="dxa"/>
            <w:tcBorders>
              <w:top w:val="dashed" w:sz="4" w:space="0" w:color="auto"/>
              <w:bottom w:val="dashed" w:sz="4" w:space="0" w:color="auto"/>
            </w:tcBorders>
            <w:shd w:val="clear" w:color="auto" w:fill="auto"/>
            <w:noWrap/>
            <w:vAlign w:val="center"/>
            <w:hideMark/>
          </w:tcPr>
          <w:p w14:paraId="1297C10A" w14:textId="77777777" w:rsidR="00A006BF" w:rsidRPr="00282810" w:rsidRDefault="00A006BF" w:rsidP="00A006BF">
            <w:pPr>
              <w:widowControl/>
              <w:autoSpaceDE/>
              <w:autoSpaceDN/>
              <w:jc w:val="center"/>
              <w:rPr>
                <w:rFonts w:ascii="仿宋" w:eastAsia="仿宋" w:hAnsi="仿宋"/>
                <w:sz w:val="24"/>
                <w:szCs w:val="24"/>
                <w:lang w:eastAsia="zh-CN"/>
              </w:rPr>
            </w:pPr>
          </w:p>
        </w:tc>
      </w:tr>
      <w:tr w:rsidR="005F6748" w:rsidRPr="00282810" w14:paraId="276B44D1" w14:textId="77777777" w:rsidTr="00C9639A">
        <w:trPr>
          <w:trHeight w:val="300"/>
        </w:trPr>
        <w:tc>
          <w:tcPr>
            <w:tcW w:w="2268" w:type="dxa"/>
            <w:vMerge w:val="restart"/>
            <w:tcBorders>
              <w:top w:val="dashed" w:sz="4" w:space="0" w:color="auto"/>
              <w:bottom w:val="dashed" w:sz="4" w:space="0" w:color="auto"/>
            </w:tcBorders>
            <w:shd w:val="clear" w:color="auto" w:fill="auto"/>
            <w:noWrap/>
            <w:vAlign w:val="center"/>
          </w:tcPr>
          <w:p w14:paraId="201C2E11" w14:textId="0D6DB434" w:rsidR="005F6748" w:rsidRPr="00FF1AEB" w:rsidRDefault="005F6748" w:rsidP="005F6748">
            <w:pPr>
              <w:widowControl/>
              <w:autoSpaceDE/>
              <w:autoSpaceDN/>
              <w:rPr>
                <w:rFonts w:ascii="仿宋" w:eastAsia="仿宋" w:hAnsi="仿宋"/>
                <w:b/>
                <w:sz w:val="24"/>
                <w:szCs w:val="24"/>
                <w:lang w:eastAsia="zh-CN"/>
              </w:rPr>
            </w:pPr>
            <w:r w:rsidRPr="00FF1AEB">
              <w:rPr>
                <w:rFonts w:ascii="仿宋" w:eastAsia="仿宋" w:hAnsi="仿宋" w:hint="eastAsia"/>
                <w:b/>
                <w:sz w:val="24"/>
                <w:szCs w:val="24"/>
                <w:lang w:eastAsia="zh-CN"/>
              </w:rPr>
              <w:t>申购费（前收费）</w:t>
            </w:r>
          </w:p>
        </w:tc>
        <w:tc>
          <w:tcPr>
            <w:tcW w:w="3261" w:type="dxa"/>
            <w:tcBorders>
              <w:top w:val="dashed" w:sz="4" w:space="0" w:color="auto"/>
              <w:bottom w:val="dashed" w:sz="4" w:space="0" w:color="auto"/>
            </w:tcBorders>
            <w:shd w:val="clear" w:color="auto" w:fill="auto"/>
            <w:noWrap/>
            <w:vAlign w:val="center"/>
          </w:tcPr>
          <w:p w14:paraId="213A205A" w14:textId="6FB71370" w:rsidR="005F6748" w:rsidRPr="005E51BE" w:rsidRDefault="005F6748" w:rsidP="005F6748">
            <w:pPr>
              <w:widowControl/>
              <w:autoSpaceDE/>
              <w:autoSpaceDN/>
              <w:jc w:val="center"/>
              <w:rPr>
                <w:rFonts w:ascii="仿宋" w:eastAsia="仿宋" w:hAnsi="仿宋"/>
                <w:sz w:val="24"/>
                <w:szCs w:val="24"/>
                <w:lang w:eastAsia="zh-CN"/>
              </w:rPr>
            </w:pPr>
            <w:r w:rsidRPr="00C9639A">
              <w:rPr>
                <w:rFonts w:ascii="仿宋" w:eastAsia="仿宋" w:hAnsi="仿宋"/>
                <w:sz w:val="24"/>
                <w:szCs w:val="24"/>
                <w:lang w:eastAsia="zh-CN"/>
              </w:rPr>
              <w:t>M＜</w:t>
            </w:r>
            <w:r w:rsidRPr="00C9639A">
              <w:rPr>
                <w:rFonts w:ascii="仿宋" w:eastAsia="仿宋" w:hAnsi="仿宋" w:hint="eastAsia"/>
                <w:sz w:val="24"/>
                <w:szCs w:val="24"/>
                <w:lang w:eastAsia="zh-CN"/>
              </w:rPr>
              <w:t>100</w:t>
            </w:r>
            <w:r w:rsidRPr="00C9639A">
              <w:rPr>
                <w:rFonts w:ascii="仿宋" w:eastAsia="仿宋" w:hAnsi="仿宋"/>
                <w:sz w:val="24"/>
                <w:szCs w:val="24"/>
                <w:lang w:eastAsia="zh-CN"/>
              </w:rPr>
              <w:t>万</w:t>
            </w:r>
          </w:p>
        </w:tc>
        <w:tc>
          <w:tcPr>
            <w:tcW w:w="1610" w:type="dxa"/>
            <w:tcBorders>
              <w:top w:val="dashed" w:sz="4" w:space="0" w:color="auto"/>
              <w:bottom w:val="dashed" w:sz="4" w:space="0" w:color="auto"/>
            </w:tcBorders>
            <w:shd w:val="clear" w:color="auto" w:fill="auto"/>
            <w:vAlign w:val="center"/>
          </w:tcPr>
          <w:p w14:paraId="742006F5" w14:textId="5D71ACAB" w:rsidR="005F6748" w:rsidRPr="005E51BE" w:rsidRDefault="005F6748" w:rsidP="005F6748">
            <w:pPr>
              <w:widowControl/>
              <w:autoSpaceDE/>
              <w:autoSpaceDN/>
              <w:jc w:val="center"/>
              <w:rPr>
                <w:rFonts w:ascii="仿宋" w:eastAsia="仿宋" w:hAnsi="仿宋"/>
                <w:sz w:val="24"/>
                <w:szCs w:val="24"/>
                <w:lang w:eastAsia="zh-CN"/>
              </w:rPr>
            </w:pPr>
            <w:r w:rsidRPr="00C9639A">
              <w:rPr>
                <w:rFonts w:ascii="仿宋" w:eastAsia="仿宋" w:hAnsi="仿宋"/>
                <w:sz w:val="24"/>
                <w:szCs w:val="24"/>
                <w:lang w:eastAsia="zh-CN"/>
              </w:rPr>
              <w:t>1</w:t>
            </w:r>
            <w:r w:rsidRPr="00C9639A">
              <w:rPr>
                <w:rFonts w:ascii="仿宋" w:eastAsia="仿宋" w:hAnsi="仿宋" w:hint="eastAsia"/>
                <w:sz w:val="24"/>
                <w:szCs w:val="24"/>
                <w:lang w:eastAsia="zh-CN"/>
              </w:rPr>
              <w:t>.</w:t>
            </w:r>
            <w:r w:rsidRPr="00C9639A">
              <w:rPr>
                <w:rFonts w:ascii="仿宋" w:eastAsia="仿宋" w:hAnsi="仿宋"/>
                <w:sz w:val="24"/>
                <w:szCs w:val="24"/>
                <w:lang w:eastAsia="zh-CN"/>
              </w:rPr>
              <w:t>2%</w:t>
            </w:r>
          </w:p>
        </w:tc>
        <w:tc>
          <w:tcPr>
            <w:tcW w:w="1366" w:type="dxa"/>
            <w:tcBorders>
              <w:top w:val="dashed" w:sz="4" w:space="0" w:color="auto"/>
              <w:bottom w:val="dashed" w:sz="4" w:space="0" w:color="auto"/>
            </w:tcBorders>
            <w:shd w:val="clear" w:color="auto" w:fill="auto"/>
            <w:noWrap/>
            <w:vAlign w:val="center"/>
          </w:tcPr>
          <w:p w14:paraId="0BB7DB78" w14:textId="77777777" w:rsidR="005F6748" w:rsidRPr="00282810" w:rsidRDefault="005F6748" w:rsidP="005F6748">
            <w:pPr>
              <w:widowControl/>
              <w:autoSpaceDE/>
              <w:autoSpaceDN/>
              <w:jc w:val="center"/>
              <w:rPr>
                <w:rFonts w:ascii="仿宋" w:eastAsia="仿宋" w:hAnsi="仿宋"/>
                <w:sz w:val="24"/>
                <w:szCs w:val="24"/>
                <w:lang w:eastAsia="zh-CN"/>
              </w:rPr>
            </w:pPr>
          </w:p>
        </w:tc>
      </w:tr>
      <w:tr w:rsidR="005F6748" w:rsidRPr="00282810" w14:paraId="6886316B" w14:textId="77777777" w:rsidTr="00C9639A">
        <w:trPr>
          <w:trHeight w:val="300"/>
        </w:trPr>
        <w:tc>
          <w:tcPr>
            <w:tcW w:w="2268" w:type="dxa"/>
            <w:vMerge/>
            <w:tcBorders>
              <w:top w:val="dashSmallGap" w:sz="4" w:space="0" w:color="auto"/>
              <w:bottom w:val="dashed" w:sz="4" w:space="0" w:color="auto"/>
            </w:tcBorders>
            <w:shd w:val="clear" w:color="auto" w:fill="auto"/>
            <w:noWrap/>
            <w:vAlign w:val="center"/>
          </w:tcPr>
          <w:p w14:paraId="51F7569F" w14:textId="77777777" w:rsidR="005F6748" w:rsidRPr="00FF1AEB" w:rsidRDefault="005F6748" w:rsidP="005F6748">
            <w:pPr>
              <w:widowControl/>
              <w:autoSpaceDE/>
              <w:autoSpaceDN/>
              <w:rPr>
                <w:rFonts w:ascii="仿宋" w:eastAsia="仿宋" w:hAnsi="仿宋"/>
                <w:b/>
                <w:sz w:val="24"/>
                <w:szCs w:val="24"/>
                <w:lang w:eastAsia="zh-CN"/>
              </w:rPr>
            </w:pPr>
          </w:p>
        </w:tc>
        <w:tc>
          <w:tcPr>
            <w:tcW w:w="3261" w:type="dxa"/>
            <w:tcBorders>
              <w:top w:val="dashed" w:sz="4" w:space="0" w:color="auto"/>
              <w:bottom w:val="dashed" w:sz="4" w:space="0" w:color="auto"/>
            </w:tcBorders>
            <w:shd w:val="clear" w:color="auto" w:fill="auto"/>
            <w:noWrap/>
            <w:vAlign w:val="center"/>
          </w:tcPr>
          <w:p w14:paraId="3B062E03" w14:textId="6CF9F50F" w:rsidR="005F6748" w:rsidRPr="005E51BE" w:rsidRDefault="005F6748" w:rsidP="005F6748">
            <w:pPr>
              <w:widowControl/>
              <w:autoSpaceDE/>
              <w:autoSpaceDN/>
              <w:jc w:val="center"/>
              <w:rPr>
                <w:rFonts w:ascii="仿宋" w:eastAsia="仿宋" w:hAnsi="仿宋"/>
                <w:sz w:val="24"/>
                <w:szCs w:val="24"/>
                <w:lang w:eastAsia="zh-CN"/>
              </w:rPr>
            </w:pPr>
            <w:r w:rsidRPr="00C9639A">
              <w:rPr>
                <w:rFonts w:ascii="仿宋" w:eastAsia="仿宋" w:hAnsi="仿宋" w:hint="eastAsia"/>
                <w:sz w:val="24"/>
                <w:szCs w:val="24"/>
                <w:lang w:eastAsia="zh-CN"/>
              </w:rPr>
              <w:t>100</w:t>
            </w:r>
            <w:r w:rsidRPr="00C9639A">
              <w:rPr>
                <w:rFonts w:ascii="仿宋" w:eastAsia="仿宋" w:hAnsi="仿宋"/>
                <w:sz w:val="24"/>
                <w:szCs w:val="24"/>
                <w:lang w:eastAsia="zh-CN"/>
              </w:rPr>
              <w:t>万≤M＜</w:t>
            </w:r>
            <w:r w:rsidRPr="00C9639A">
              <w:rPr>
                <w:rFonts w:ascii="仿宋" w:eastAsia="仿宋" w:hAnsi="仿宋" w:hint="eastAsia"/>
                <w:sz w:val="24"/>
                <w:szCs w:val="24"/>
                <w:lang w:eastAsia="zh-CN"/>
              </w:rPr>
              <w:t>500</w:t>
            </w:r>
            <w:r w:rsidRPr="00C9639A">
              <w:rPr>
                <w:rFonts w:ascii="仿宋" w:eastAsia="仿宋" w:hAnsi="仿宋"/>
                <w:sz w:val="24"/>
                <w:szCs w:val="24"/>
                <w:lang w:eastAsia="zh-CN"/>
              </w:rPr>
              <w:t>万</w:t>
            </w:r>
          </w:p>
        </w:tc>
        <w:tc>
          <w:tcPr>
            <w:tcW w:w="1610" w:type="dxa"/>
            <w:tcBorders>
              <w:top w:val="dashed" w:sz="4" w:space="0" w:color="auto"/>
              <w:bottom w:val="dashed" w:sz="4" w:space="0" w:color="auto"/>
            </w:tcBorders>
            <w:shd w:val="clear" w:color="auto" w:fill="auto"/>
            <w:vAlign w:val="center"/>
          </w:tcPr>
          <w:p w14:paraId="18C2FCFD" w14:textId="4C3B3197" w:rsidR="005F6748" w:rsidRPr="005E51BE" w:rsidRDefault="005F6748" w:rsidP="005F6748">
            <w:pPr>
              <w:widowControl/>
              <w:autoSpaceDE/>
              <w:autoSpaceDN/>
              <w:jc w:val="center"/>
              <w:rPr>
                <w:rFonts w:ascii="仿宋" w:eastAsia="仿宋" w:hAnsi="仿宋"/>
                <w:sz w:val="24"/>
                <w:szCs w:val="24"/>
                <w:lang w:eastAsia="zh-CN"/>
              </w:rPr>
            </w:pPr>
            <w:r w:rsidRPr="00C9639A">
              <w:rPr>
                <w:rFonts w:ascii="仿宋" w:eastAsia="仿宋" w:hAnsi="仿宋"/>
                <w:sz w:val="24"/>
                <w:szCs w:val="24"/>
                <w:lang w:eastAsia="zh-CN"/>
              </w:rPr>
              <w:t>0.8</w:t>
            </w:r>
            <w:r w:rsidRPr="00C9639A">
              <w:rPr>
                <w:rFonts w:ascii="仿宋" w:eastAsia="仿宋" w:hAnsi="仿宋" w:hint="eastAsia"/>
                <w:sz w:val="24"/>
                <w:szCs w:val="24"/>
                <w:lang w:eastAsia="zh-CN"/>
              </w:rPr>
              <w:t>%</w:t>
            </w:r>
          </w:p>
        </w:tc>
        <w:tc>
          <w:tcPr>
            <w:tcW w:w="1366" w:type="dxa"/>
            <w:tcBorders>
              <w:top w:val="dashed" w:sz="4" w:space="0" w:color="auto"/>
              <w:bottom w:val="dashed" w:sz="4" w:space="0" w:color="auto"/>
            </w:tcBorders>
            <w:shd w:val="clear" w:color="auto" w:fill="auto"/>
            <w:noWrap/>
            <w:vAlign w:val="center"/>
          </w:tcPr>
          <w:p w14:paraId="0B70269E" w14:textId="77777777" w:rsidR="005F6748" w:rsidRPr="00282810" w:rsidRDefault="005F6748" w:rsidP="005F6748">
            <w:pPr>
              <w:widowControl/>
              <w:autoSpaceDE/>
              <w:autoSpaceDN/>
              <w:jc w:val="center"/>
              <w:rPr>
                <w:rFonts w:ascii="仿宋" w:eastAsia="仿宋" w:hAnsi="仿宋"/>
                <w:sz w:val="24"/>
                <w:szCs w:val="24"/>
                <w:lang w:eastAsia="zh-CN"/>
              </w:rPr>
            </w:pPr>
          </w:p>
        </w:tc>
      </w:tr>
      <w:tr w:rsidR="005F6748" w:rsidRPr="00282810" w14:paraId="56CD63CC" w14:textId="77777777" w:rsidTr="00C9639A">
        <w:trPr>
          <w:trHeight w:val="300"/>
        </w:trPr>
        <w:tc>
          <w:tcPr>
            <w:tcW w:w="2268" w:type="dxa"/>
            <w:vMerge/>
            <w:tcBorders>
              <w:top w:val="dashSmallGap" w:sz="4" w:space="0" w:color="auto"/>
              <w:bottom w:val="dashed" w:sz="4" w:space="0" w:color="auto"/>
            </w:tcBorders>
            <w:shd w:val="clear" w:color="auto" w:fill="auto"/>
            <w:noWrap/>
            <w:vAlign w:val="center"/>
          </w:tcPr>
          <w:p w14:paraId="15C5B8B8" w14:textId="77777777" w:rsidR="005F6748" w:rsidRPr="00FF1AEB" w:rsidRDefault="005F6748" w:rsidP="005F6748">
            <w:pPr>
              <w:widowControl/>
              <w:autoSpaceDE/>
              <w:autoSpaceDN/>
              <w:rPr>
                <w:rFonts w:ascii="仿宋" w:eastAsia="仿宋" w:hAnsi="仿宋"/>
                <w:b/>
                <w:sz w:val="24"/>
                <w:szCs w:val="24"/>
                <w:lang w:eastAsia="zh-CN"/>
              </w:rPr>
            </w:pPr>
          </w:p>
        </w:tc>
        <w:tc>
          <w:tcPr>
            <w:tcW w:w="3261" w:type="dxa"/>
            <w:tcBorders>
              <w:top w:val="dashed" w:sz="4" w:space="0" w:color="auto"/>
              <w:bottom w:val="dashed" w:sz="4" w:space="0" w:color="auto"/>
            </w:tcBorders>
            <w:shd w:val="clear" w:color="auto" w:fill="auto"/>
            <w:noWrap/>
            <w:vAlign w:val="center"/>
          </w:tcPr>
          <w:p w14:paraId="39D17E0F" w14:textId="15EA527D" w:rsidR="005F6748" w:rsidRPr="005E51BE" w:rsidRDefault="005F6748" w:rsidP="005F6748">
            <w:pPr>
              <w:widowControl/>
              <w:autoSpaceDE/>
              <w:autoSpaceDN/>
              <w:jc w:val="center"/>
              <w:rPr>
                <w:rFonts w:ascii="仿宋" w:eastAsia="仿宋" w:hAnsi="仿宋"/>
                <w:sz w:val="24"/>
                <w:szCs w:val="24"/>
                <w:lang w:eastAsia="zh-CN"/>
              </w:rPr>
            </w:pPr>
            <w:r w:rsidRPr="00C9639A">
              <w:rPr>
                <w:rFonts w:ascii="仿宋" w:eastAsia="仿宋" w:hAnsi="仿宋" w:hint="eastAsia"/>
                <w:sz w:val="24"/>
                <w:szCs w:val="24"/>
                <w:lang w:eastAsia="zh-CN"/>
              </w:rPr>
              <w:t>500</w:t>
            </w:r>
            <w:r w:rsidRPr="00C9639A">
              <w:rPr>
                <w:rFonts w:ascii="仿宋" w:eastAsia="仿宋" w:hAnsi="仿宋"/>
                <w:sz w:val="24"/>
                <w:szCs w:val="24"/>
                <w:lang w:eastAsia="zh-CN"/>
              </w:rPr>
              <w:t>万≤M＜</w:t>
            </w:r>
            <w:r w:rsidRPr="00C9639A">
              <w:rPr>
                <w:rFonts w:ascii="仿宋" w:eastAsia="仿宋" w:hAnsi="仿宋" w:hint="eastAsia"/>
                <w:sz w:val="24"/>
                <w:szCs w:val="24"/>
                <w:lang w:eastAsia="zh-CN"/>
              </w:rPr>
              <w:t>1000</w:t>
            </w:r>
            <w:r w:rsidRPr="00C9639A">
              <w:rPr>
                <w:rFonts w:ascii="仿宋" w:eastAsia="仿宋" w:hAnsi="仿宋"/>
                <w:sz w:val="24"/>
                <w:szCs w:val="24"/>
                <w:lang w:eastAsia="zh-CN"/>
              </w:rPr>
              <w:t>万</w:t>
            </w:r>
          </w:p>
        </w:tc>
        <w:tc>
          <w:tcPr>
            <w:tcW w:w="1610" w:type="dxa"/>
            <w:tcBorders>
              <w:top w:val="dashed" w:sz="4" w:space="0" w:color="auto"/>
              <w:bottom w:val="dashed" w:sz="4" w:space="0" w:color="auto"/>
            </w:tcBorders>
            <w:shd w:val="clear" w:color="auto" w:fill="auto"/>
            <w:vAlign w:val="center"/>
          </w:tcPr>
          <w:p w14:paraId="5D4C15DA" w14:textId="596B36B6" w:rsidR="005F6748" w:rsidRPr="005E51BE" w:rsidRDefault="005F6748" w:rsidP="005F6748">
            <w:pPr>
              <w:widowControl/>
              <w:autoSpaceDE/>
              <w:autoSpaceDN/>
              <w:jc w:val="center"/>
              <w:rPr>
                <w:rFonts w:ascii="仿宋" w:eastAsia="仿宋" w:hAnsi="仿宋"/>
                <w:sz w:val="24"/>
                <w:szCs w:val="24"/>
                <w:lang w:eastAsia="zh-CN"/>
              </w:rPr>
            </w:pPr>
            <w:r w:rsidRPr="00C9639A">
              <w:rPr>
                <w:rFonts w:ascii="仿宋" w:eastAsia="仿宋" w:hAnsi="仿宋"/>
                <w:sz w:val="24"/>
                <w:szCs w:val="24"/>
                <w:lang w:eastAsia="zh-CN"/>
              </w:rPr>
              <w:t>0.3</w:t>
            </w:r>
            <w:r w:rsidRPr="00C9639A">
              <w:rPr>
                <w:rFonts w:ascii="仿宋" w:eastAsia="仿宋" w:hAnsi="仿宋" w:hint="eastAsia"/>
                <w:sz w:val="24"/>
                <w:szCs w:val="24"/>
                <w:lang w:eastAsia="zh-CN"/>
              </w:rPr>
              <w:t>%</w:t>
            </w:r>
          </w:p>
        </w:tc>
        <w:tc>
          <w:tcPr>
            <w:tcW w:w="1366" w:type="dxa"/>
            <w:tcBorders>
              <w:top w:val="dashed" w:sz="4" w:space="0" w:color="auto"/>
              <w:bottom w:val="dashed" w:sz="4" w:space="0" w:color="auto"/>
            </w:tcBorders>
            <w:shd w:val="clear" w:color="auto" w:fill="auto"/>
            <w:noWrap/>
            <w:vAlign w:val="center"/>
          </w:tcPr>
          <w:p w14:paraId="4AEF3B93" w14:textId="77777777" w:rsidR="005F6748" w:rsidRPr="00282810" w:rsidRDefault="005F6748" w:rsidP="005F6748">
            <w:pPr>
              <w:widowControl/>
              <w:autoSpaceDE/>
              <w:autoSpaceDN/>
              <w:jc w:val="center"/>
              <w:rPr>
                <w:rFonts w:ascii="仿宋" w:eastAsia="仿宋" w:hAnsi="仿宋"/>
                <w:sz w:val="24"/>
                <w:szCs w:val="24"/>
                <w:lang w:eastAsia="zh-CN"/>
              </w:rPr>
            </w:pPr>
          </w:p>
        </w:tc>
      </w:tr>
      <w:tr w:rsidR="005F6748" w:rsidRPr="00282810" w14:paraId="1EDF96AE" w14:textId="77777777" w:rsidTr="00C9639A">
        <w:trPr>
          <w:trHeight w:val="300"/>
        </w:trPr>
        <w:tc>
          <w:tcPr>
            <w:tcW w:w="2268" w:type="dxa"/>
            <w:vMerge/>
            <w:tcBorders>
              <w:top w:val="dashSmallGap" w:sz="4" w:space="0" w:color="auto"/>
              <w:bottom w:val="dashed" w:sz="4" w:space="0" w:color="auto"/>
            </w:tcBorders>
            <w:shd w:val="clear" w:color="auto" w:fill="auto"/>
            <w:noWrap/>
            <w:vAlign w:val="center"/>
          </w:tcPr>
          <w:p w14:paraId="144E35D9" w14:textId="77777777" w:rsidR="005F6748" w:rsidRPr="00FF1AEB" w:rsidRDefault="005F6748" w:rsidP="005F6748">
            <w:pPr>
              <w:widowControl/>
              <w:autoSpaceDE/>
              <w:autoSpaceDN/>
              <w:rPr>
                <w:rFonts w:ascii="仿宋" w:eastAsia="仿宋" w:hAnsi="仿宋"/>
                <w:b/>
                <w:sz w:val="24"/>
                <w:szCs w:val="24"/>
                <w:lang w:eastAsia="zh-CN"/>
              </w:rPr>
            </w:pPr>
          </w:p>
        </w:tc>
        <w:tc>
          <w:tcPr>
            <w:tcW w:w="3261" w:type="dxa"/>
            <w:tcBorders>
              <w:top w:val="dashed" w:sz="4" w:space="0" w:color="auto"/>
              <w:bottom w:val="dashed" w:sz="4" w:space="0" w:color="auto"/>
            </w:tcBorders>
            <w:shd w:val="clear" w:color="auto" w:fill="auto"/>
            <w:noWrap/>
            <w:vAlign w:val="center"/>
          </w:tcPr>
          <w:p w14:paraId="3A484E9E" w14:textId="011ED1E4" w:rsidR="005F6748" w:rsidRPr="005E51BE" w:rsidRDefault="005F6748" w:rsidP="005F6748">
            <w:pPr>
              <w:widowControl/>
              <w:autoSpaceDE/>
              <w:autoSpaceDN/>
              <w:jc w:val="center"/>
              <w:rPr>
                <w:rFonts w:ascii="仿宋" w:eastAsia="仿宋" w:hAnsi="仿宋"/>
                <w:sz w:val="24"/>
                <w:szCs w:val="24"/>
                <w:lang w:eastAsia="zh-CN"/>
              </w:rPr>
            </w:pPr>
            <w:r w:rsidRPr="00C9639A">
              <w:rPr>
                <w:rFonts w:ascii="仿宋" w:eastAsia="仿宋" w:hAnsi="仿宋"/>
                <w:sz w:val="24"/>
                <w:szCs w:val="24"/>
                <w:lang w:eastAsia="zh-CN"/>
              </w:rPr>
              <w:t>M≥</w:t>
            </w:r>
            <w:r w:rsidRPr="00C9639A">
              <w:rPr>
                <w:rFonts w:ascii="仿宋" w:eastAsia="仿宋" w:hAnsi="仿宋" w:hint="eastAsia"/>
                <w:sz w:val="24"/>
                <w:szCs w:val="24"/>
                <w:lang w:eastAsia="zh-CN"/>
              </w:rPr>
              <w:t>1000</w:t>
            </w:r>
            <w:r w:rsidRPr="00C9639A">
              <w:rPr>
                <w:rFonts w:ascii="仿宋" w:eastAsia="仿宋" w:hAnsi="仿宋"/>
                <w:sz w:val="24"/>
                <w:szCs w:val="24"/>
                <w:lang w:eastAsia="zh-CN"/>
              </w:rPr>
              <w:t>万</w:t>
            </w:r>
          </w:p>
        </w:tc>
        <w:tc>
          <w:tcPr>
            <w:tcW w:w="1610" w:type="dxa"/>
            <w:tcBorders>
              <w:top w:val="dashed" w:sz="4" w:space="0" w:color="auto"/>
              <w:bottom w:val="dashed" w:sz="4" w:space="0" w:color="auto"/>
            </w:tcBorders>
            <w:shd w:val="clear" w:color="auto" w:fill="auto"/>
            <w:vAlign w:val="center"/>
          </w:tcPr>
          <w:p w14:paraId="177490C3" w14:textId="1666CF47" w:rsidR="005F6748" w:rsidRPr="005E51BE" w:rsidRDefault="005F6748" w:rsidP="005F6748">
            <w:pPr>
              <w:widowControl/>
              <w:autoSpaceDE/>
              <w:autoSpaceDN/>
              <w:jc w:val="center"/>
              <w:rPr>
                <w:rFonts w:ascii="仿宋" w:eastAsia="仿宋" w:hAnsi="仿宋"/>
                <w:sz w:val="24"/>
                <w:szCs w:val="24"/>
                <w:lang w:eastAsia="zh-CN"/>
              </w:rPr>
            </w:pPr>
            <w:r w:rsidRPr="00C9639A">
              <w:rPr>
                <w:rFonts w:ascii="仿宋" w:eastAsia="仿宋" w:hAnsi="仿宋"/>
                <w:sz w:val="24"/>
                <w:szCs w:val="24"/>
                <w:lang w:eastAsia="zh-CN"/>
              </w:rPr>
              <w:t>每笔1000元</w:t>
            </w:r>
          </w:p>
        </w:tc>
        <w:tc>
          <w:tcPr>
            <w:tcW w:w="1366" w:type="dxa"/>
            <w:tcBorders>
              <w:top w:val="dashed" w:sz="4" w:space="0" w:color="auto"/>
              <w:bottom w:val="dashed" w:sz="4" w:space="0" w:color="auto"/>
            </w:tcBorders>
            <w:shd w:val="clear" w:color="auto" w:fill="auto"/>
            <w:noWrap/>
            <w:vAlign w:val="center"/>
          </w:tcPr>
          <w:p w14:paraId="6DE254E4" w14:textId="77777777" w:rsidR="005F6748" w:rsidRPr="00282810" w:rsidRDefault="005F6748" w:rsidP="005F6748">
            <w:pPr>
              <w:widowControl/>
              <w:autoSpaceDE/>
              <w:autoSpaceDN/>
              <w:jc w:val="center"/>
              <w:rPr>
                <w:rFonts w:ascii="仿宋" w:eastAsia="仿宋" w:hAnsi="仿宋"/>
                <w:sz w:val="24"/>
                <w:szCs w:val="24"/>
                <w:lang w:eastAsia="zh-CN"/>
              </w:rPr>
            </w:pPr>
          </w:p>
        </w:tc>
      </w:tr>
      <w:tr w:rsidR="005F6748" w:rsidRPr="00282810" w14:paraId="18DC4CEE" w14:textId="77777777" w:rsidTr="00C9639A">
        <w:trPr>
          <w:trHeight w:val="300"/>
        </w:trPr>
        <w:tc>
          <w:tcPr>
            <w:tcW w:w="2268" w:type="dxa"/>
            <w:vMerge w:val="restart"/>
            <w:tcBorders>
              <w:top w:val="dashed" w:sz="4" w:space="0" w:color="auto"/>
            </w:tcBorders>
            <w:shd w:val="clear" w:color="auto" w:fill="auto"/>
            <w:noWrap/>
            <w:vAlign w:val="center"/>
          </w:tcPr>
          <w:p w14:paraId="7751F67C" w14:textId="452283F3" w:rsidR="005F6748" w:rsidRPr="00FF1AEB" w:rsidRDefault="005F6748" w:rsidP="00C9639A">
            <w:pPr>
              <w:widowControl/>
              <w:autoSpaceDE/>
              <w:autoSpaceDN/>
              <w:jc w:val="center"/>
              <w:rPr>
                <w:rFonts w:ascii="仿宋" w:eastAsia="仿宋" w:hAnsi="仿宋"/>
                <w:b/>
                <w:sz w:val="24"/>
                <w:szCs w:val="24"/>
                <w:lang w:eastAsia="zh-CN"/>
              </w:rPr>
            </w:pPr>
            <w:r w:rsidRPr="00FF1AEB">
              <w:rPr>
                <w:rFonts w:ascii="仿宋" w:eastAsia="仿宋" w:hAnsi="仿宋" w:hint="eastAsia"/>
                <w:b/>
                <w:sz w:val="24"/>
                <w:szCs w:val="24"/>
                <w:lang w:eastAsia="zh-CN"/>
              </w:rPr>
              <w:t>赎回费</w:t>
            </w:r>
          </w:p>
        </w:tc>
        <w:tc>
          <w:tcPr>
            <w:tcW w:w="3261" w:type="dxa"/>
            <w:tcBorders>
              <w:top w:val="dashed" w:sz="4" w:space="0" w:color="auto"/>
              <w:bottom w:val="dashed" w:sz="4" w:space="0" w:color="auto"/>
            </w:tcBorders>
            <w:shd w:val="clear" w:color="auto" w:fill="auto"/>
            <w:noWrap/>
            <w:vAlign w:val="center"/>
          </w:tcPr>
          <w:p w14:paraId="6D95458A" w14:textId="348B05FB" w:rsidR="005F6748" w:rsidRPr="005E51BE" w:rsidRDefault="005F6748" w:rsidP="005F6748">
            <w:pPr>
              <w:widowControl/>
              <w:autoSpaceDE/>
              <w:autoSpaceDN/>
              <w:jc w:val="center"/>
              <w:rPr>
                <w:rFonts w:ascii="仿宋" w:eastAsia="仿宋" w:hAnsi="仿宋"/>
                <w:sz w:val="24"/>
                <w:szCs w:val="24"/>
                <w:lang w:eastAsia="zh-CN"/>
              </w:rPr>
            </w:pPr>
            <w:r w:rsidRPr="00C9639A">
              <w:rPr>
                <w:rFonts w:ascii="仿宋" w:eastAsia="仿宋" w:hAnsi="仿宋"/>
                <w:sz w:val="24"/>
                <w:szCs w:val="24"/>
                <w:lang w:eastAsia="zh-CN"/>
              </w:rPr>
              <w:t>N&lt;7</w:t>
            </w:r>
            <w:r w:rsidRPr="00C9639A">
              <w:rPr>
                <w:rFonts w:ascii="仿宋" w:eastAsia="仿宋" w:hAnsi="仿宋" w:hint="eastAsia"/>
                <w:sz w:val="24"/>
                <w:szCs w:val="24"/>
                <w:lang w:eastAsia="zh-CN"/>
              </w:rPr>
              <w:t>日</w:t>
            </w:r>
          </w:p>
        </w:tc>
        <w:tc>
          <w:tcPr>
            <w:tcW w:w="1610" w:type="dxa"/>
            <w:tcBorders>
              <w:top w:val="dashed" w:sz="4" w:space="0" w:color="auto"/>
              <w:bottom w:val="dashed" w:sz="4" w:space="0" w:color="auto"/>
            </w:tcBorders>
            <w:shd w:val="clear" w:color="auto" w:fill="auto"/>
            <w:vAlign w:val="center"/>
          </w:tcPr>
          <w:p w14:paraId="1E69EBC2" w14:textId="5471409B" w:rsidR="005F6748" w:rsidRPr="005E51BE" w:rsidRDefault="005F6748" w:rsidP="005F6748">
            <w:pPr>
              <w:widowControl/>
              <w:autoSpaceDE/>
              <w:autoSpaceDN/>
              <w:jc w:val="center"/>
              <w:rPr>
                <w:rFonts w:ascii="仿宋" w:eastAsia="仿宋" w:hAnsi="仿宋"/>
                <w:sz w:val="24"/>
                <w:szCs w:val="24"/>
                <w:lang w:eastAsia="zh-CN"/>
              </w:rPr>
            </w:pPr>
            <w:r w:rsidRPr="00C9639A">
              <w:rPr>
                <w:rFonts w:ascii="仿宋" w:eastAsia="仿宋" w:hAnsi="仿宋" w:hint="eastAsia"/>
                <w:sz w:val="24"/>
                <w:szCs w:val="24"/>
                <w:lang w:eastAsia="zh-CN"/>
              </w:rPr>
              <w:t>1.50%</w:t>
            </w:r>
          </w:p>
        </w:tc>
        <w:tc>
          <w:tcPr>
            <w:tcW w:w="1366" w:type="dxa"/>
            <w:tcBorders>
              <w:top w:val="dashed" w:sz="4" w:space="0" w:color="auto"/>
              <w:bottom w:val="dashed" w:sz="4" w:space="0" w:color="auto"/>
            </w:tcBorders>
            <w:shd w:val="clear" w:color="auto" w:fill="auto"/>
            <w:noWrap/>
            <w:vAlign w:val="center"/>
          </w:tcPr>
          <w:p w14:paraId="60863CED" w14:textId="77777777" w:rsidR="005F6748" w:rsidRPr="00282810" w:rsidRDefault="005F6748" w:rsidP="005F6748">
            <w:pPr>
              <w:widowControl/>
              <w:autoSpaceDE/>
              <w:autoSpaceDN/>
              <w:jc w:val="center"/>
              <w:rPr>
                <w:rFonts w:ascii="仿宋" w:eastAsia="仿宋" w:hAnsi="仿宋"/>
                <w:sz w:val="24"/>
                <w:szCs w:val="24"/>
                <w:lang w:eastAsia="zh-CN"/>
              </w:rPr>
            </w:pPr>
          </w:p>
        </w:tc>
      </w:tr>
      <w:tr w:rsidR="005F6748" w:rsidRPr="00282810" w14:paraId="0F8B80C6" w14:textId="77777777" w:rsidTr="00C9639A">
        <w:trPr>
          <w:trHeight w:val="300"/>
        </w:trPr>
        <w:tc>
          <w:tcPr>
            <w:tcW w:w="2268" w:type="dxa"/>
            <w:vMerge/>
            <w:shd w:val="clear" w:color="auto" w:fill="auto"/>
            <w:noWrap/>
            <w:vAlign w:val="center"/>
          </w:tcPr>
          <w:p w14:paraId="05CCE899" w14:textId="77777777" w:rsidR="005F6748" w:rsidRPr="00FF1AEB" w:rsidRDefault="005F6748" w:rsidP="005F6748">
            <w:pPr>
              <w:widowControl/>
              <w:autoSpaceDE/>
              <w:autoSpaceDN/>
              <w:rPr>
                <w:rFonts w:ascii="仿宋" w:eastAsia="仿宋" w:hAnsi="仿宋"/>
                <w:b/>
                <w:sz w:val="24"/>
                <w:szCs w:val="24"/>
                <w:lang w:eastAsia="zh-CN"/>
              </w:rPr>
            </w:pPr>
          </w:p>
        </w:tc>
        <w:tc>
          <w:tcPr>
            <w:tcW w:w="3261" w:type="dxa"/>
            <w:tcBorders>
              <w:top w:val="dashed" w:sz="4" w:space="0" w:color="auto"/>
              <w:bottom w:val="dashed" w:sz="4" w:space="0" w:color="auto"/>
            </w:tcBorders>
            <w:shd w:val="clear" w:color="auto" w:fill="auto"/>
            <w:noWrap/>
            <w:vAlign w:val="center"/>
          </w:tcPr>
          <w:p w14:paraId="694EE42E" w14:textId="17C84CA8" w:rsidR="005F6748" w:rsidRPr="005E51BE" w:rsidRDefault="005F6748" w:rsidP="005F6748">
            <w:pPr>
              <w:widowControl/>
              <w:autoSpaceDE/>
              <w:autoSpaceDN/>
              <w:jc w:val="center"/>
              <w:rPr>
                <w:rFonts w:ascii="仿宋" w:eastAsia="仿宋" w:hAnsi="仿宋"/>
                <w:sz w:val="24"/>
                <w:szCs w:val="24"/>
                <w:lang w:eastAsia="zh-CN"/>
              </w:rPr>
            </w:pPr>
            <w:r w:rsidRPr="00C9639A">
              <w:rPr>
                <w:rFonts w:ascii="仿宋" w:eastAsia="仿宋" w:hAnsi="仿宋"/>
                <w:sz w:val="24"/>
                <w:szCs w:val="24"/>
                <w:lang w:eastAsia="zh-CN"/>
              </w:rPr>
              <w:t>7</w:t>
            </w:r>
            <w:r w:rsidRPr="00C9639A">
              <w:rPr>
                <w:rFonts w:ascii="仿宋" w:eastAsia="仿宋" w:hAnsi="仿宋" w:hint="eastAsia"/>
                <w:sz w:val="24"/>
                <w:szCs w:val="24"/>
                <w:lang w:eastAsia="zh-CN"/>
              </w:rPr>
              <w:t>日</w:t>
            </w:r>
            <w:r w:rsidRPr="00C9639A">
              <w:rPr>
                <w:rFonts w:ascii="仿宋" w:eastAsia="仿宋" w:hAnsi="仿宋"/>
                <w:sz w:val="24"/>
                <w:szCs w:val="24"/>
                <w:lang w:eastAsia="zh-CN"/>
              </w:rPr>
              <w:t>≤N&lt;30</w:t>
            </w:r>
            <w:r w:rsidRPr="00C9639A">
              <w:rPr>
                <w:rFonts w:ascii="仿宋" w:eastAsia="仿宋" w:hAnsi="仿宋" w:hint="eastAsia"/>
                <w:sz w:val="24"/>
                <w:szCs w:val="24"/>
                <w:lang w:eastAsia="zh-CN"/>
              </w:rPr>
              <w:t>日</w:t>
            </w:r>
          </w:p>
        </w:tc>
        <w:tc>
          <w:tcPr>
            <w:tcW w:w="1610" w:type="dxa"/>
            <w:tcBorders>
              <w:top w:val="dashed" w:sz="4" w:space="0" w:color="auto"/>
              <w:bottom w:val="dashed" w:sz="4" w:space="0" w:color="auto"/>
            </w:tcBorders>
            <w:shd w:val="clear" w:color="auto" w:fill="auto"/>
            <w:vAlign w:val="center"/>
          </w:tcPr>
          <w:p w14:paraId="2103DB46" w14:textId="7A319468" w:rsidR="005F6748" w:rsidRPr="005E51BE" w:rsidRDefault="005F6748" w:rsidP="005F6748">
            <w:pPr>
              <w:widowControl/>
              <w:autoSpaceDE/>
              <w:autoSpaceDN/>
              <w:jc w:val="center"/>
              <w:rPr>
                <w:rFonts w:ascii="仿宋" w:eastAsia="仿宋" w:hAnsi="仿宋"/>
                <w:sz w:val="24"/>
                <w:szCs w:val="24"/>
                <w:lang w:eastAsia="zh-CN"/>
              </w:rPr>
            </w:pPr>
            <w:r w:rsidRPr="00C9639A">
              <w:rPr>
                <w:rFonts w:ascii="仿宋" w:eastAsia="仿宋" w:hAnsi="仿宋" w:hint="eastAsia"/>
                <w:sz w:val="24"/>
                <w:szCs w:val="24"/>
                <w:lang w:eastAsia="zh-CN"/>
              </w:rPr>
              <w:t>0.75%</w:t>
            </w:r>
          </w:p>
        </w:tc>
        <w:tc>
          <w:tcPr>
            <w:tcW w:w="1366" w:type="dxa"/>
            <w:tcBorders>
              <w:top w:val="dashed" w:sz="4" w:space="0" w:color="auto"/>
              <w:bottom w:val="dashed" w:sz="4" w:space="0" w:color="auto"/>
            </w:tcBorders>
            <w:shd w:val="clear" w:color="auto" w:fill="auto"/>
            <w:noWrap/>
            <w:vAlign w:val="center"/>
          </w:tcPr>
          <w:p w14:paraId="2BFFCDEB" w14:textId="77777777" w:rsidR="005F6748" w:rsidRPr="00282810" w:rsidRDefault="005F6748" w:rsidP="005F6748">
            <w:pPr>
              <w:widowControl/>
              <w:autoSpaceDE/>
              <w:autoSpaceDN/>
              <w:jc w:val="center"/>
              <w:rPr>
                <w:rFonts w:ascii="仿宋" w:eastAsia="仿宋" w:hAnsi="仿宋"/>
                <w:sz w:val="24"/>
                <w:szCs w:val="24"/>
                <w:lang w:eastAsia="zh-CN"/>
              </w:rPr>
            </w:pPr>
          </w:p>
        </w:tc>
      </w:tr>
      <w:tr w:rsidR="005F6748" w:rsidRPr="00282810" w14:paraId="353D3DEB" w14:textId="77777777" w:rsidTr="00C9639A">
        <w:trPr>
          <w:trHeight w:val="300"/>
        </w:trPr>
        <w:tc>
          <w:tcPr>
            <w:tcW w:w="2268" w:type="dxa"/>
            <w:vMerge/>
            <w:shd w:val="clear" w:color="auto" w:fill="auto"/>
            <w:noWrap/>
            <w:vAlign w:val="center"/>
          </w:tcPr>
          <w:p w14:paraId="0B395011" w14:textId="77777777" w:rsidR="005F6748" w:rsidRPr="00FF1AEB" w:rsidRDefault="005F6748" w:rsidP="005F6748">
            <w:pPr>
              <w:widowControl/>
              <w:autoSpaceDE/>
              <w:autoSpaceDN/>
              <w:rPr>
                <w:rFonts w:ascii="仿宋" w:eastAsia="仿宋" w:hAnsi="仿宋"/>
                <w:b/>
                <w:sz w:val="24"/>
                <w:szCs w:val="24"/>
                <w:lang w:eastAsia="zh-CN"/>
              </w:rPr>
            </w:pPr>
          </w:p>
        </w:tc>
        <w:tc>
          <w:tcPr>
            <w:tcW w:w="3261" w:type="dxa"/>
            <w:tcBorders>
              <w:top w:val="dashed" w:sz="4" w:space="0" w:color="auto"/>
              <w:bottom w:val="dashed" w:sz="4" w:space="0" w:color="auto"/>
            </w:tcBorders>
            <w:shd w:val="clear" w:color="auto" w:fill="auto"/>
            <w:noWrap/>
            <w:vAlign w:val="center"/>
          </w:tcPr>
          <w:p w14:paraId="07F25423" w14:textId="5B174FA4" w:rsidR="005F6748" w:rsidRPr="005E51BE" w:rsidRDefault="005F6748" w:rsidP="005F6748">
            <w:pPr>
              <w:widowControl/>
              <w:autoSpaceDE/>
              <w:autoSpaceDN/>
              <w:jc w:val="center"/>
              <w:rPr>
                <w:rFonts w:ascii="仿宋" w:eastAsia="仿宋" w:hAnsi="仿宋"/>
                <w:sz w:val="24"/>
                <w:szCs w:val="24"/>
                <w:lang w:eastAsia="zh-CN"/>
              </w:rPr>
            </w:pPr>
            <w:r w:rsidRPr="00C9639A">
              <w:rPr>
                <w:rFonts w:ascii="仿宋" w:eastAsia="仿宋" w:hAnsi="仿宋"/>
                <w:sz w:val="24"/>
                <w:szCs w:val="24"/>
                <w:lang w:eastAsia="zh-CN"/>
              </w:rPr>
              <w:t>30</w:t>
            </w:r>
            <w:r w:rsidRPr="00C9639A">
              <w:rPr>
                <w:rFonts w:ascii="仿宋" w:eastAsia="仿宋" w:hAnsi="仿宋" w:hint="eastAsia"/>
                <w:sz w:val="24"/>
                <w:szCs w:val="24"/>
                <w:lang w:eastAsia="zh-CN"/>
              </w:rPr>
              <w:t>日</w:t>
            </w:r>
            <w:r w:rsidRPr="00C9639A">
              <w:rPr>
                <w:rFonts w:ascii="仿宋" w:eastAsia="仿宋" w:hAnsi="仿宋"/>
                <w:sz w:val="24"/>
                <w:szCs w:val="24"/>
                <w:lang w:eastAsia="zh-CN"/>
              </w:rPr>
              <w:t>≤N&lt;1</w:t>
            </w:r>
            <w:r w:rsidRPr="00C9639A">
              <w:rPr>
                <w:rFonts w:ascii="仿宋" w:eastAsia="仿宋" w:hAnsi="仿宋" w:hint="eastAsia"/>
                <w:sz w:val="24"/>
                <w:szCs w:val="24"/>
                <w:lang w:eastAsia="zh-CN"/>
              </w:rPr>
              <w:t>年</w:t>
            </w:r>
          </w:p>
        </w:tc>
        <w:tc>
          <w:tcPr>
            <w:tcW w:w="1610" w:type="dxa"/>
            <w:tcBorders>
              <w:top w:val="dashed" w:sz="4" w:space="0" w:color="auto"/>
              <w:bottom w:val="dashed" w:sz="4" w:space="0" w:color="auto"/>
            </w:tcBorders>
            <w:shd w:val="clear" w:color="auto" w:fill="auto"/>
            <w:vAlign w:val="center"/>
          </w:tcPr>
          <w:p w14:paraId="30C15114" w14:textId="28573C24" w:rsidR="005F6748" w:rsidRPr="005E51BE" w:rsidRDefault="005F6748" w:rsidP="005F6748">
            <w:pPr>
              <w:widowControl/>
              <w:autoSpaceDE/>
              <w:autoSpaceDN/>
              <w:jc w:val="center"/>
              <w:rPr>
                <w:rFonts w:ascii="仿宋" w:eastAsia="仿宋" w:hAnsi="仿宋"/>
                <w:sz w:val="24"/>
                <w:szCs w:val="24"/>
                <w:lang w:eastAsia="zh-CN"/>
              </w:rPr>
            </w:pPr>
            <w:r w:rsidRPr="00C9639A">
              <w:rPr>
                <w:rFonts w:ascii="仿宋" w:eastAsia="仿宋" w:hAnsi="仿宋" w:hint="eastAsia"/>
                <w:sz w:val="24"/>
                <w:szCs w:val="24"/>
                <w:lang w:eastAsia="zh-CN"/>
              </w:rPr>
              <w:t>0.50%</w:t>
            </w:r>
          </w:p>
        </w:tc>
        <w:tc>
          <w:tcPr>
            <w:tcW w:w="1366" w:type="dxa"/>
            <w:tcBorders>
              <w:top w:val="dashed" w:sz="4" w:space="0" w:color="auto"/>
              <w:bottom w:val="dashed" w:sz="4" w:space="0" w:color="auto"/>
            </w:tcBorders>
            <w:shd w:val="clear" w:color="auto" w:fill="auto"/>
            <w:noWrap/>
            <w:vAlign w:val="center"/>
          </w:tcPr>
          <w:p w14:paraId="035028E3" w14:textId="77777777" w:rsidR="005F6748" w:rsidRPr="00282810" w:rsidRDefault="005F6748" w:rsidP="005F6748">
            <w:pPr>
              <w:widowControl/>
              <w:autoSpaceDE/>
              <w:autoSpaceDN/>
              <w:jc w:val="center"/>
              <w:rPr>
                <w:rFonts w:ascii="仿宋" w:eastAsia="仿宋" w:hAnsi="仿宋"/>
                <w:sz w:val="24"/>
                <w:szCs w:val="24"/>
                <w:lang w:eastAsia="zh-CN"/>
              </w:rPr>
            </w:pPr>
          </w:p>
        </w:tc>
      </w:tr>
      <w:tr w:rsidR="005F6748" w:rsidRPr="00282810" w14:paraId="16960D04" w14:textId="77777777" w:rsidTr="00C9639A">
        <w:trPr>
          <w:trHeight w:val="300"/>
        </w:trPr>
        <w:tc>
          <w:tcPr>
            <w:tcW w:w="2268" w:type="dxa"/>
            <w:vMerge/>
            <w:tcBorders>
              <w:bottom w:val="dashed" w:sz="4" w:space="0" w:color="auto"/>
            </w:tcBorders>
            <w:shd w:val="clear" w:color="auto" w:fill="auto"/>
            <w:noWrap/>
            <w:vAlign w:val="center"/>
          </w:tcPr>
          <w:p w14:paraId="140B1BA7" w14:textId="77777777" w:rsidR="005F6748" w:rsidRPr="00FF1AEB" w:rsidRDefault="005F6748" w:rsidP="005F6748">
            <w:pPr>
              <w:widowControl/>
              <w:autoSpaceDE/>
              <w:autoSpaceDN/>
              <w:rPr>
                <w:rFonts w:ascii="仿宋" w:eastAsia="仿宋" w:hAnsi="仿宋"/>
                <w:b/>
                <w:sz w:val="24"/>
                <w:szCs w:val="24"/>
                <w:lang w:eastAsia="zh-CN"/>
              </w:rPr>
            </w:pPr>
          </w:p>
        </w:tc>
        <w:tc>
          <w:tcPr>
            <w:tcW w:w="3261" w:type="dxa"/>
            <w:tcBorders>
              <w:top w:val="dashed" w:sz="4" w:space="0" w:color="auto"/>
              <w:bottom w:val="dashed" w:sz="4" w:space="0" w:color="auto"/>
            </w:tcBorders>
            <w:shd w:val="clear" w:color="auto" w:fill="auto"/>
            <w:noWrap/>
            <w:vAlign w:val="center"/>
          </w:tcPr>
          <w:p w14:paraId="340672CA" w14:textId="35AB0AB1" w:rsidR="005F6748" w:rsidRPr="005E51BE" w:rsidRDefault="005F6748" w:rsidP="005F6748">
            <w:pPr>
              <w:widowControl/>
              <w:autoSpaceDE/>
              <w:autoSpaceDN/>
              <w:jc w:val="center"/>
              <w:rPr>
                <w:rFonts w:ascii="仿宋" w:eastAsia="仿宋" w:hAnsi="仿宋"/>
                <w:sz w:val="24"/>
                <w:szCs w:val="24"/>
                <w:lang w:eastAsia="zh-CN"/>
              </w:rPr>
            </w:pPr>
            <w:r w:rsidRPr="00C9639A">
              <w:rPr>
                <w:rFonts w:ascii="仿宋" w:eastAsia="仿宋" w:hAnsi="仿宋"/>
                <w:sz w:val="24"/>
                <w:szCs w:val="24"/>
                <w:lang w:eastAsia="zh-CN"/>
              </w:rPr>
              <w:t>N</w:t>
            </w:r>
            <w:r w:rsidRPr="00C9639A">
              <w:rPr>
                <w:rFonts w:ascii="仿宋" w:eastAsia="仿宋" w:hAnsi="仿宋" w:hint="eastAsia"/>
                <w:sz w:val="24"/>
                <w:szCs w:val="24"/>
                <w:lang w:eastAsia="zh-CN"/>
              </w:rPr>
              <w:t>≥</w:t>
            </w:r>
            <w:r w:rsidRPr="00C9639A">
              <w:rPr>
                <w:rFonts w:ascii="仿宋" w:eastAsia="仿宋" w:hAnsi="仿宋"/>
                <w:sz w:val="24"/>
                <w:szCs w:val="24"/>
                <w:lang w:eastAsia="zh-CN"/>
              </w:rPr>
              <w:t>1</w:t>
            </w:r>
            <w:r w:rsidRPr="00C9639A">
              <w:rPr>
                <w:rFonts w:ascii="仿宋" w:eastAsia="仿宋" w:hAnsi="仿宋" w:hint="eastAsia"/>
                <w:sz w:val="24"/>
                <w:szCs w:val="24"/>
                <w:lang w:eastAsia="zh-CN"/>
              </w:rPr>
              <w:t>年</w:t>
            </w:r>
          </w:p>
        </w:tc>
        <w:tc>
          <w:tcPr>
            <w:tcW w:w="1610" w:type="dxa"/>
            <w:tcBorders>
              <w:top w:val="dashed" w:sz="4" w:space="0" w:color="auto"/>
              <w:bottom w:val="dashed" w:sz="4" w:space="0" w:color="auto"/>
            </w:tcBorders>
            <w:shd w:val="clear" w:color="auto" w:fill="auto"/>
            <w:vAlign w:val="center"/>
          </w:tcPr>
          <w:p w14:paraId="09309FB3" w14:textId="7DC60B6D" w:rsidR="005F6748" w:rsidRPr="005E51BE" w:rsidRDefault="005F6748" w:rsidP="005F6748">
            <w:pPr>
              <w:widowControl/>
              <w:autoSpaceDE/>
              <w:autoSpaceDN/>
              <w:jc w:val="center"/>
              <w:rPr>
                <w:rFonts w:ascii="仿宋" w:eastAsia="仿宋" w:hAnsi="仿宋"/>
                <w:sz w:val="24"/>
                <w:szCs w:val="24"/>
                <w:lang w:eastAsia="zh-CN"/>
              </w:rPr>
            </w:pPr>
            <w:r w:rsidRPr="00C9639A">
              <w:rPr>
                <w:rFonts w:ascii="仿宋" w:eastAsia="仿宋" w:hAnsi="仿宋" w:hint="eastAsia"/>
                <w:sz w:val="24"/>
                <w:szCs w:val="24"/>
                <w:lang w:eastAsia="zh-CN"/>
              </w:rPr>
              <w:t>0.00%</w:t>
            </w:r>
          </w:p>
        </w:tc>
        <w:tc>
          <w:tcPr>
            <w:tcW w:w="1366" w:type="dxa"/>
            <w:tcBorders>
              <w:top w:val="dashed" w:sz="4" w:space="0" w:color="auto"/>
              <w:bottom w:val="dashed" w:sz="4" w:space="0" w:color="auto"/>
            </w:tcBorders>
            <w:shd w:val="clear" w:color="auto" w:fill="auto"/>
            <w:noWrap/>
            <w:vAlign w:val="center"/>
          </w:tcPr>
          <w:p w14:paraId="296B5B30" w14:textId="77777777" w:rsidR="005F6748" w:rsidRPr="00282810" w:rsidRDefault="005F6748" w:rsidP="005F6748">
            <w:pPr>
              <w:widowControl/>
              <w:autoSpaceDE/>
              <w:autoSpaceDN/>
              <w:jc w:val="center"/>
              <w:rPr>
                <w:rFonts w:ascii="仿宋" w:eastAsia="仿宋" w:hAnsi="仿宋"/>
                <w:sz w:val="24"/>
                <w:szCs w:val="24"/>
                <w:lang w:eastAsia="zh-CN"/>
              </w:rPr>
            </w:pPr>
          </w:p>
        </w:tc>
      </w:tr>
    </w:tbl>
    <w:p w14:paraId="54A6E7D0" w14:textId="77777777" w:rsidR="00856224" w:rsidRDefault="00856224" w:rsidP="00C9639A">
      <w:pPr>
        <w:spacing w:line="312" w:lineRule="exact"/>
        <w:ind w:left="1629" w:firstLineChars="100" w:firstLine="241"/>
        <w:rPr>
          <w:rFonts w:ascii="仿宋" w:eastAsia="仿宋" w:hAnsi="仿宋"/>
          <w:b/>
          <w:sz w:val="24"/>
          <w:szCs w:val="24"/>
          <w:lang w:eastAsia="zh-CN"/>
        </w:rPr>
      </w:pPr>
    </w:p>
    <w:p w14:paraId="48A70F2B" w14:textId="61FA2694" w:rsidR="00A3566B" w:rsidRPr="00E26ACB" w:rsidRDefault="00A3566B" w:rsidP="00481ECB">
      <w:pPr>
        <w:spacing w:line="312" w:lineRule="exact"/>
        <w:ind w:left="1629"/>
        <w:rPr>
          <w:rFonts w:ascii="仿宋" w:eastAsia="仿宋" w:hAnsi="仿宋"/>
          <w:b/>
          <w:sz w:val="24"/>
          <w:szCs w:val="24"/>
          <w:lang w:eastAsia="zh-CN"/>
        </w:rPr>
      </w:pPr>
      <w:r w:rsidRPr="00E26ACB">
        <w:rPr>
          <w:rFonts w:ascii="仿宋" w:eastAsia="仿宋" w:hAnsi="仿宋" w:hint="eastAsia"/>
          <w:b/>
          <w:sz w:val="24"/>
          <w:szCs w:val="24"/>
          <w:lang w:eastAsia="zh-CN"/>
        </w:rPr>
        <w:t>（二）基金运作相关费用</w:t>
      </w:r>
    </w:p>
    <w:p w14:paraId="4BFDD0AB" w14:textId="77777777" w:rsidR="00843A86" w:rsidRDefault="00596871" w:rsidP="00481ECB">
      <w:pPr>
        <w:spacing w:line="312" w:lineRule="exact"/>
        <w:ind w:left="1629"/>
        <w:rPr>
          <w:rFonts w:ascii="仿宋" w:eastAsia="仿宋" w:hAnsi="仿宋"/>
          <w:sz w:val="24"/>
          <w:szCs w:val="24"/>
          <w:lang w:eastAsia="zh-CN"/>
        </w:rPr>
      </w:pPr>
      <w:r>
        <w:rPr>
          <w:rFonts w:ascii="仿宋" w:eastAsia="仿宋" w:hAnsi="仿宋" w:hint="eastAsia"/>
          <w:sz w:val="24"/>
          <w:szCs w:val="24"/>
          <w:lang w:eastAsia="zh-CN"/>
        </w:rPr>
        <w:t>以下费用将从基金资产中扣除</w:t>
      </w:r>
      <w:r w:rsidR="00095F0F">
        <w:rPr>
          <w:rFonts w:ascii="仿宋" w:eastAsia="仿宋" w:hAnsi="仿宋" w:hint="eastAsia"/>
          <w:sz w:val="24"/>
          <w:szCs w:val="24"/>
          <w:lang w:eastAsia="zh-CN"/>
        </w:rPr>
        <w:t>：</w:t>
      </w:r>
    </w:p>
    <w:tbl>
      <w:tblPr>
        <w:tblW w:w="8505" w:type="dxa"/>
        <w:tblInd w:w="1809"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4111"/>
        <w:gridCol w:w="4394"/>
      </w:tblGrid>
      <w:tr w:rsidR="00100CFA" w:rsidRPr="002D1208" w14:paraId="33A0452E" w14:textId="77777777" w:rsidTr="00787BF3">
        <w:trPr>
          <w:trHeight w:val="318"/>
        </w:trPr>
        <w:tc>
          <w:tcPr>
            <w:tcW w:w="4111" w:type="dxa"/>
            <w:tcBorders>
              <w:top w:val="single" w:sz="4" w:space="0" w:color="auto"/>
              <w:bottom w:val="dashed" w:sz="4" w:space="0" w:color="auto"/>
              <w:right w:val="nil"/>
            </w:tcBorders>
            <w:shd w:val="clear" w:color="auto" w:fill="auto"/>
            <w:noWrap/>
            <w:vAlign w:val="center"/>
            <w:hideMark/>
          </w:tcPr>
          <w:p w14:paraId="633B071C" w14:textId="77777777" w:rsidR="00100CFA" w:rsidRPr="00CC605D" w:rsidRDefault="00100CFA" w:rsidP="00F820C9">
            <w:pPr>
              <w:widowControl/>
              <w:autoSpaceDE/>
              <w:autoSpaceDN/>
              <w:rPr>
                <w:rFonts w:ascii="仿宋" w:eastAsia="仿宋" w:hAnsi="仿宋"/>
                <w:b/>
                <w:color w:val="000000"/>
                <w:sz w:val="24"/>
                <w:szCs w:val="24"/>
                <w:lang w:eastAsia="zh-CN"/>
              </w:rPr>
            </w:pPr>
            <w:r w:rsidRPr="00CC605D">
              <w:rPr>
                <w:rFonts w:ascii="仿宋" w:eastAsia="仿宋" w:hAnsi="仿宋" w:hint="eastAsia"/>
                <w:b/>
                <w:color w:val="000000"/>
                <w:sz w:val="24"/>
                <w:szCs w:val="24"/>
                <w:lang w:eastAsia="zh-CN"/>
              </w:rPr>
              <w:t>费用类别</w:t>
            </w:r>
          </w:p>
        </w:tc>
        <w:tc>
          <w:tcPr>
            <w:tcW w:w="4394" w:type="dxa"/>
            <w:tcBorders>
              <w:top w:val="single" w:sz="4" w:space="0" w:color="auto"/>
              <w:left w:val="nil"/>
              <w:bottom w:val="dashed" w:sz="4" w:space="0" w:color="auto"/>
            </w:tcBorders>
            <w:shd w:val="clear" w:color="auto" w:fill="auto"/>
            <w:vAlign w:val="center"/>
          </w:tcPr>
          <w:p w14:paraId="6A8CB8F3" w14:textId="77777777" w:rsidR="00100CFA" w:rsidRPr="00CC605D" w:rsidRDefault="005F6AC2" w:rsidP="00F820C9">
            <w:pPr>
              <w:widowControl/>
              <w:autoSpaceDE/>
              <w:autoSpaceDN/>
              <w:rPr>
                <w:rFonts w:ascii="仿宋" w:eastAsia="仿宋" w:hAnsi="仿宋"/>
                <w:b/>
                <w:color w:val="000000"/>
                <w:sz w:val="24"/>
                <w:szCs w:val="24"/>
                <w:lang w:eastAsia="zh-CN"/>
              </w:rPr>
            </w:pPr>
            <w:r w:rsidRPr="00CC605D">
              <w:rPr>
                <w:rFonts w:ascii="仿宋" w:eastAsia="仿宋" w:hAnsi="仿宋" w:hint="eastAsia"/>
                <w:b/>
                <w:color w:val="000000"/>
                <w:sz w:val="24"/>
                <w:szCs w:val="24"/>
                <w:lang w:eastAsia="zh-CN"/>
              </w:rPr>
              <w:t>收费方式/年费率</w:t>
            </w:r>
          </w:p>
        </w:tc>
      </w:tr>
      <w:tr w:rsidR="00100CFA" w:rsidRPr="002D1208" w14:paraId="125AE74E" w14:textId="77777777" w:rsidTr="00787BF3">
        <w:trPr>
          <w:trHeight w:val="318"/>
        </w:trPr>
        <w:tc>
          <w:tcPr>
            <w:tcW w:w="4111" w:type="dxa"/>
            <w:tcBorders>
              <w:top w:val="dashed" w:sz="4" w:space="0" w:color="auto"/>
              <w:bottom w:val="dashed" w:sz="4" w:space="0" w:color="auto"/>
              <w:right w:val="nil"/>
            </w:tcBorders>
            <w:shd w:val="clear" w:color="auto" w:fill="auto"/>
            <w:noWrap/>
            <w:vAlign w:val="center"/>
          </w:tcPr>
          <w:p w14:paraId="268AB5B4" w14:textId="77777777" w:rsidR="00100CFA" w:rsidRPr="009261FA" w:rsidRDefault="00100CFA" w:rsidP="00F820C9">
            <w:pPr>
              <w:widowControl/>
              <w:autoSpaceDE/>
              <w:autoSpaceDN/>
              <w:rPr>
                <w:rFonts w:ascii="仿宋" w:eastAsia="仿宋" w:hAnsi="仿宋"/>
                <w:b/>
                <w:color w:val="000000"/>
                <w:sz w:val="24"/>
                <w:szCs w:val="24"/>
                <w:lang w:eastAsia="zh-CN"/>
              </w:rPr>
            </w:pPr>
            <w:r w:rsidRPr="009261FA">
              <w:rPr>
                <w:rFonts w:ascii="仿宋" w:eastAsia="仿宋" w:hAnsi="仿宋" w:hint="eastAsia"/>
                <w:b/>
                <w:color w:val="000000"/>
                <w:sz w:val="24"/>
                <w:szCs w:val="24"/>
                <w:lang w:eastAsia="zh-CN"/>
              </w:rPr>
              <w:t>管理费</w:t>
            </w:r>
          </w:p>
        </w:tc>
        <w:tc>
          <w:tcPr>
            <w:tcW w:w="4394" w:type="dxa"/>
            <w:tcBorders>
              <w:top w:val="dashed" w:sz="4" w:space="0" w:color="auto"/>
              <w:left w:val="nil"/>
              <w:bottom w:val="dashed" w:sz="4" w:space="0" w:color="auto"/>
            </w:tcBorders>
            <w:shd w:val="clear" w:color="auto" w:fill="auto"/>
            <w:vAlign w:val="center"/>
          </w:tcPr>
          <w:p w14:paraId="32697283" w14:textId="1576A602" w:rsidR="00100CFA" w:rsidRDefault="008D4521" w:rsidP="000F15EF">
            <w:pPr>
              <w:widowControl/>
              <w:autoSpaceDE/>
              <w:autoSpaceDN/>
              <w:rPr>
                <w:rFonts w:ascii="仿宋" w:eastAsia="仿宋" w:hAnsi="仿宋"/>
                <w:color w:val="000000"/>
                <w:sz w:val="24"/>
                <w:szCs w:val="24"/>
                <w:lang w:eastAsia="zh-CN"/>
              </w:rPr>
            </w:pPr>
            <w:r>
              <w:rPr>
                <w:rFonts w:ascii="仿宋" w:eastAsia="仿宋" w:hAnsi="仿宋"/>
                <w:color w:val="000000"/>
                <w:sz w:val="24"/>
                <w:szCs w:val="24"/>
                <w:lang w:eastAsia="zh-CN"/>
              </w:rPr>
              <w:t>1.0</w:t>
            </w:r>
            <w:r w:rsidR="0082249B">
              <w:rPr>
                <w:rFonts w:ascii="仿宋" w:eastAsia="仿宋" w:hAnsi="仿宋" w:hint="eastAsia"/>
                <w:color w:val="000000"/>
                <w:sz w:val="24"/>
                <w:szCs w:val="24"/>
                <w:lang w:eastAsia="zh-CN"/>
              </w:rPr>
              <w:t>%</w:t>
            </w:r>
          </w:p>
        </w:tc>
      </w:tr>
      <w:tr w:rsidR="00100CFA" w:rsidRPr="002D1208" w14:paraId="494F7BD1" w14:textId="77777777" w:rsidTr="00F131A8">
        <w:trPr>
          <w:trHeight w:val="318"/>
        </w:trPr>
        <w:tc>
          <w:tcPr>
            <w:tcW w:w="4111" w:type="dxa"/>
            <w:tcBorders>
              <w:top w:val="dashed" w:sz="4" w:space="0" w:color="auto"/>
              <w:bottom w:val="dashed" w:sz="4" w:space="0" w:color="auto"/>
              <w:right w:val="nil"/>
            </w:tcBorders>
            <w:shd w:val="clear" w:color="auto" w:fill="auto"/>
            <w:noWrap/>
            <w:vAlign w:val="center"/>
          </w:tcPr>
          <w:p w14:paraId="44685B66" w14:textId="77777777" w:rsidR="00100CFA" w:rsidRPr="009261FA" w:rsidRDefault="00100CFA" w:rsidP="00F820C9">
            <w:pPr>
              <w:widowControl/>
              <w:autoSpaceDE/>
              <w:autoSpaceDN/>
              <w:rPr>
                <w:rFonts w:ascii="仿宋" w:eastAsia="仿宋" w:hAnsi="仿宋"/>
                <w:b/>
                <w:color w:val="000000"/>
                <w:sz w:val="24"/>
                <w:szCs w:val="24"/>
                <w:lang w:eastAsia="zh-CN"/>
              </w:rPr>
            </w:pPr>
            <w:r w:rsidRPr="009261FA">
              <w:rPr>
                <w:rFonts w:ascii="仿宋" w:eastAsia="仿宋" w:hAnsi="仿宋" w:hint="eastAsia"/>
                <w:b/>
                <w:color w:val="000000"/>
                <w:sz w:val="24"/>
                <w:szCs w:val="24"/>
                <w:lang w:eastAsia="zh-CN"/>
              </w:rPr>
              <w:t>托管费</w:t>
            </w:r>
          </w:p>
        </w:tc>
        <w:tc>
          <w:tcPr>
            <w:tcW w:w="4394" w:type="dxa"/>
            <w:tcBorders>
              <w:top w:val="dashed" w:sz="4" w:space="0" w:color="auto"/>
              <w:left w:val="nil"/>
              <w:bottom w:val="dashed" w:sz="4" w:space="0" w:color="auto"/>
            </w:tcBorders>
            <w:shd w:val="clear" w:color="auto" w:fill="auto"/>
            <w:vAlign w:val="center"/>
          </w:tcPr>
          <w:p w14:paraId="72873D81" w14:textId="03CB52DA" w:rsidR="00100CFA" w:rsidRDefault="000F15EF" w:rsidP="00F820C9">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0.</w:t>
            </w:r>
            <w:r w:rsidR="008D4521">
              <w:rPr>
                <w:rFonts w:ascii="仿宋" w:eastAsia="仿宋" w:hAnsi="仿宋"/>
                <w:color w:val="000000"/>
                <w:sz w:val="24"/>
                <w:szCs w:val="24"/>
                <w:lang w:eastAsia="zh-CN"/>
              </w:rPr>
              <w:t>2</w:t>
            </w:r>
            <w:r w:rsidR="0082249B">
              <w:rPr>
                <w:rFonts w:ascii="仿宋" w:eastAsia="仿宋" w:hAnsi="仿宋" w:hint="eastAsia"/>
                <w:color w:val="000000"/>
                <w:sz w:val="24"/>
                <w:szCs w:val="24"/>
                <w:lang w:eastAsia="zh-CN"/>
              </w:rPr>
              <w:t>%</w:t>
            </w:r>
          </w:p>
        </w:tc>
      </w:tr>
      <w:tr w:rsidR="00100CFA" w:rsidRPr="002D1208" w14:paraId="1E8FFDBE" w14:textId="77777777" w:rsidTr="00F131A8">
        <w:trPr>
          <w:trHeight w:val="318"/>
        </w:trPr>
        <w:tc>
          <w:tcPr>
            <w:tcW w:w="4111" w:type="dxa"/>
            <w:tcBorders>
              <w:top w:val="dashed" w:sz="4" w:space="0" w:color="auto"/>
              <w:bottom w:val="dashed" w:sz="4" w:space="0" w:color="auto"/>
              <w:right w:val="nil"/>
            </w:tcBorders>
            <w:shd w:val="clear" w:color="auto" w:fill="auto"/>
            <w:noWrap/>
            <w:vAlign w:val="center"/>
          </w:tcPr>
          <w:p w14:paraId="094DE7CE" w14:textId="77777777" w:rsidR="00100CFA" w:rsidRPr="009261FA" w:rsidRDefault="00100CFA" w:rsidP="00F820C9">
            <w:pPr>
              <w:widowControl/>
              <w:autoSpaceDE/>
              <w:autoSpaceDN/>
              <w:rPr>
                <w:rFonts w:ascii="仿宋" w:eastAsia="仿宋" w:hAnsi="仿宋"/>
                <w:b/>
                <w:color w:val="000000"/>
                <w:sz w:val="24"/>
                <w:szCs w:val="24"/>
                <w:lang w:eastAsia="zh-CN"/>
              </w:rPr>
            </w:pPr>
            <w:r w:rsidRPr="009261FA">
              <w:rPr>
                <w:rFonts w:ascii="仿宋" w:eastAsia="仿宋" w:hAnsi="仿宋" w:hint="eastAsia"/>
                <w:b/>
                <w:color w:val="000000"/>
                <w:sz w:val="24"/>
                <w:szCs w:val="24"/>
                <w:lang w:eastAsia="zh-CN"/>
              </w:rPr>
              <w:t>其他费用</w:t>
            </w:r>
          </w:p>
        </w:tc>
        <w:tc>
          <w:tcPr>
            <w:tcW w:w="4394" w:type="dxa"/>
            <w:tcBorders>
              <w:top w:val="dashed" w:sz="4" w:space="0" w:color="auto"/>
              <w:left w:val="nil"/>
              <w:bottom w:val="dashed" w:sz="4" w:space="0" w:color="auto"/>
            </w:tcBorders>
            <w:shd w:val="clear" w:color="auto" w:fill="auto"/>
            <w:vAlign w:val="center"/>
          </w:tcPr>
          <w:p w14:paraId="0CC28C60" w14:textId="77777777" w:rsidR="00100CFA" w:rsidRDefault="0082249B" w:rsidP="00F820C9">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w:t>
            </w:r>
          </w:p>
        </w:tc>
      </w:tr>
      <w:tr w:rsidR="005E23BD" w:rsidRPr="0082249B" w14:paraId="561B4043" w14:textId="77777777" w:rsidTr="00F131A8">
        <w:trPr>
          <w:trHeight w:val="285"/>
        </w:trPr>
        <w:tc>
          <w:tcPr>
            <w:tcW w:w="8505" w:type="dxa"/>
            <w:gridSpan w:val="2"/>
            <w:tcBorders>
              <w:top w:val="dashed" w:sz="4" w:space="0" w:color="auto"/>
              <w:bottom w:val="nil"/>
            </w:tcBorders>
            <w:shd w:val="clear" w:color="auto" w:fill="auto"/>
            <w:noWrap/>
            <w:vAlign w:val="center"/>
          </w:tcPr>
          <w:p w14:paraId="44E017C6" w14:textId="24886C5C" w:rsidR="00AE75C8" w:rsidRDefault="005E745E" w:rsidP="00C34A62">
            <w:pPr>
              <w:widowControl/>
              <w:autoSpaceDE/>
              <w:autoSpaceDN/>
              <w:jc w:val="both"/>
              <w:rPr>
                <w:rFonts w:ascii="仿宋" w:eastAsia="仿宋" w:hAnsi="仿宋"/>
                <w:color w:val="000000"/>
                <w:spacing w:val="-8"/>
                <w:sz w:val="24"/>
                <w:szCs w:val="24"/>
                <w:lang w:eastAsia="zh-CN"/>
              </w:rPr>
            </w:pPr>
            <w:r>
              <w:rPr>
                <w:rFonts w:ascii="仿宋" w:eastAsia="仿宋" w:hAnsi="仿宋" w:hint="eastAsia"/>
                <w:color w:val="000000"/>
                <w:spacing w:val="-8"/>
                <w:sz w:val="24"/>
                <w:szCs w:val="24"/>
                <w:lang w:eastAsia="zh-CN"/>
              </w:rPr>
              <w:t>注</w:t>
            </w:r>
            <w:r w:rsidR="00232D3F">
              <w:rPr>
                <w:rFonts w:ascii="仿宋" w:eastAsia="仿宋" w:hAnsi="仿宋" w:hint="eastAsia"/>
                <w:color w:val="000000"/>
                <w:spacing w:val="-8"/>
                <w:sz w:val="24"/>
                <w:szCs w:val="24"/>
                <w:lang w:eastAsia="zh-CN"/>
              </w:rPr>
              <w:t>1</w:t>
            </w:r>
            <w:r>
              <w:rPr>
                <w:rFonts w:ascii="仿宋" w:eastAsia="仿宋" w:hAnsi="仿宋"/>
                <w:color w:val="000000"/>
                <w:spacing w:val="-8"/>
                <w:sz w:val="24"/>
                <w:szCs w:val="24"/>
                <w:lang w:eastAsia="zh-CN"/>
              </w:rPr>
              <w:t>：</w:t>
            </w:r>
            <w:r w:rsidRPr="005E745E">
              <w:rPr>
                <w:rFonts w:ascii="仿宋" w:eastAsia="仿宋" w:hAnsi="仿宋" w:hint="eastAsia"/>
                <w:color w:val="000000"/>
                <w:spacing w:val="-8"/>
                <w:sz w:val="24"/>
                <w:szCs w:val="24"/>
                <w:lang w:eastAsia="zh-CN"/>
              </w:rPr>
              <w:t>本基金交易证券、基金等产生的费用和税负，按实际发生额从基金资产扣除</w:t>
            </w:r>
          </w:p>
          <w:p w14:paraId="6B32BD15" w14:textId="77777777" w:rsidR="005E745E" w:rsidRDefault="00232D3F" w:rsidP="00232D3F">
            <w:pPr>
              <w:widowControl/>
              <w:autoSpaceDE/>
              <w:autoSpaceDN/>
              <w:jc w:val="both"/>
              <w:rPr>
                <w:rFonts w:ascii="仿宋" w:eastAsia="仿宋" w:hAnsi="仿宋"/>
                <w:color w:val="000000"/>
                <w:spacing w:val="-8"/>
                <w:sz w:val="24"/>
                <w:szCs w:val="24"/>
                <w:lang w:eastAsia="zh-CN"/>
              </w:rPr>
            </w:pPr>
            <w:r>
              <w:rPr>
                <w:rFonts w:ascii="仿宋" w:eastAsia="仿宋" w:hAnsi="仿宋" w:hint="eastAsia"/>
                <w:color w:val="000000"/>
                <w:spacing w:val="-8"/>
                <w:sz w:val="24"/>
                <w:szCs w:val="24"/>
                <w:lang w:eastAsia="zh-CN"/>
              </w:rPr>
              <w:t>注2：</w:t>
            </w:r>
            <w:r w:rsidRPr="00232D3F">
              <w:rPr>
                <w:rFonts w:ascii="仿宋" w:eastAsia="仿宋" w:hAnsi="仿宋" w:hint="eastAsia"/>
                <w:color w:val="000000"/>
                <w:spacing w:val="-8"/>
                <w:sz w:val="24"/>
                <w:szCs w:val="24"/>
                <w:lang w:eastAsia="zh-CN"/>
              </w:rPr>
              <w:t>本基金投资于本基金管理人所管理的公开募集证券投资基金的部分不收取管理费。本基金投资于本基金托管人所托管的公开募集证券投资基金的部分不收取托管费。</w:t>
            </w:r>
          </w:p>
          <w:p w14:paraId="51D0E62D" w14:textId="2FE7D067" w:rsidR="00232D3F" w:rsidRPr="00232D3F" w:rsidRDefault="00232D3F" w:rsidP="00232D3F">
            <w:pPr>
              <w:widowControl/>
              <w:autoSpaceDE/>
              <w:autoSpaceDN/>
              <w:jc w:val="both"/>
              <w:rPr>
                <w:rFonts w:ascii="仿宋" w:eastAsia="仿宋" w:hAnsi="仿宋"/>
                <w:color w:val="000000"/>
                <w:spacing w:val="-8"/>
                <w:sz w:val="24"/>
                <w:szCs w:val="24"/>
                <w:lang w:eastAsia="zh-CN"/>
              </w:rPr>
            </w:pPr>
          </w:p>
        </w:tc>
      </w:tr>
    </w:tbl>
    <w:p w14:paraId="51DEEA83" w14:textId="77777777" w:rsidR="007C09CD" w:rsidRPr="007946E1" w:rsidRDefault="00A871FD" w:rsidP="007946E1">
      <w:pPr>
        <w:spacing w:afterLines="100" w:after="240" w:line="290" w:lineRule="exact"/>
        <w:ind w:left="1667"/>
        <w:rPr>
          <w:rFonts w:ascii="仿宋" w:eastAsia="仿宋" w:hAnsi="仿宋"/>
          <w:b/>
          <w:sz w:val="24"/>
          <w:szCs w:val="24"/>
          <w:lang w:eastAsia="zh-CN"/>
        </w:rPr>
      </w:pPr>
      <w:r w:rsidRPr="007946E1">
        <w:rPr>
          <w:rFonts w:ascii="仿宋" w:eastAsia="仿宋" w:hAnsi="仿宋"/>
          <w:b/>
          <w:sz w:val="24"/>
          <w:szCs w:val="24"/>
          <w:lang w:eastAsia="zh-CN"/>
        </w:rPr>
        <w:t>四、风险揭示与重要提示</w:t>
      </w:r>
    </w:p>
    <w:p w14:paraId="6FD7812C" w14:textId="77777777" w:rsidR="00CC2C39" w:rsidRPr="00444587" w:rsidRDefault="00A871FD" w:rsidP="007C09CD">
      <w:pPr>
        <w:spacing w:line="312" w:lineRule="exact"/>
        <w:ind w:left="1629"/>
        <w:rPr>
          <w:rFonts w:ascii="仿宋" w:eastAsia="仿宋" w:hAnsi="仿宋"/>
          <w:b/>
          <w:sz w:val="24"/>
          <w:szCs w:val="24"/>
          <w:lang w:eastAsia="zh-CN"/>
        </w:rPr>
      </w:pPr>
      <w:r w:rsidRPr="00444587">
        <w:rPr>
          <w:rFonts w:ascii="仿宋" w:eastAsia="仿宋" w:hAnsi="仿宋"/>
          <w:b/>
          <w:sz w:val="24"/>
          <w:szCs w:val="24"/>
          <w:lang w:eastAsia="zh-CN"/>
        </w:rPr>
        <w:t>（一）风险揭示</w:t>
      </w:r>
    </w:p>
    <w:p w14:paraId="7896B545" w14:textId="77777777" w:rsidR="00DF092D" w:rsidRPr="00DF092D" w:rsidRDefault="00DF092D" w:rsidP="00DF092D">
      <w:pPr>
        <w:spacing w:line="312" w:lineRule="exact"/>
        <w:ind w:left="1629"/>
        <w:rPr>
          <w:rFonts w:ascii="仿宋" w:eastAsia="仿宋" w:hAnsi="仿宋"/>
          <w:sz w:val="24"/>
          <w:szCs w:val="24"/>
          <w:lang w:eastAsia="zh-CN"/>
        </w:rPr>
      </w:pPr>
      <w:r w:rsidRPr="00DF092D">
        <w:rPr>
          <w:rFonts w:ascii="仿宋" w:eastAsia="仿宋" w:hAnsi="仿宋"/>
          <w:sz w:val="24"/>
          <w:szCs w:val="24"/>
          <w:lang w:eastAsia="zh-CN"/>
        </w:rPr>
        <w:tab/>
        <w:t>本基金“养老”的名称不含收益保障或其他任何形式的收益承诺，本基金不保本，可能发生亏损。本基金可根据投资策略需要或不同配置地市场环境的变化，选择将部分基金资产投资于港股或选择不将基金资产投资于港股，基金资产并非必然投资港股。目标日期到达前，本基金对每份基金份额设定锁定期，锁定期内投资者无法赎回该基金份额，投资者面临流动性风险。本基金随着目标日期的临近逐步降低整体的风险收益水平，权益类投资比例随之降低，以寻求基金资产的长期稳健增值。本基金的特定风险等详见招募说明书“风险揭示”章节。</w:t>
      </w:r>
    </w:p>
    <w:p w14:paraId="48B50A2F" w14:textId="77777777" w:rsidR="00DF092D" w:rsidRPr="00DF092D" w:rsidRDefault="00DF092D" w:rsidP="00C9639A">
      <w:pPr>
        <w:spacing w:line="312" w:lineRule="exact"/>
        <w:ind w:left="1629" w:firstLineChars="200" w:firstLine="480"/>
        <w:rPr>
          <w:rFonts w:ascii="仿宋" w:eastAsia="仿宋" w:hAnsi="仿宋"/>
          <w:sz w:val="24"/>
          <w:szCs w:val="24"/>
          <w:lang w:eastAsia="zh-CN"/>
        </w:rPr>
      </w:pPr>
      <w:r w:rsidRPr="00DF092D">
        <w:rPr>
          <w:rFonts w:ascii="仿宋" w:eastAsia="仿宋" w:hAnsi="仿宋" w:hint="eastAsia"/>
          <w:sz w:val="24"/>
          <w:szCs w:val="24"/>
          <w:lang w:eastAsia="zh-CN"/>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14:paraId="69965C07" w14:textId="77777777" w:rsidR="001C6BE8" w:rsidRDefault="00DF092D" w:rsidP="00050D51">
      <w:pPr>
        <w:spacing w:line="312" w:lineRule="exact"/>
        <w:ind w:left="1629" w:firstLineChars="200" w:firstLine="480"/>
        <w:rPr>
          <w:rFonts w:ascii="仿宋" w:eastAsia="仿宋" w:hAnsi="仿宋"/>
          <w:sz w:val="24"/>
          <w:szCs w:val="24"/>
          <w:lang w:eastAsia="zh-CN"/>
        </w:rPr>
      </w:pPr>
      <w:r w:rsidRPr="00DF092D">
        <w:rPr>
          <w:rFonts w:ascii="仿宋" w:eastAsia="仿宋" w:hAnsi="仿宋"/>
          <w:sz w:val="24"/>
          <w:szCs w:val="24"/>
          <w:lang w:eastAsia="zh-CN"/>
        </w:rPr>
        <w:tab/>
        <w:t>基金的过往业绩并不预示其未来表现。</w:t>
      </w:r>
    </w:p>
    <w:p w14:paraId="226C915C" w14:textId="12237F2A" w:rsidR="00786774" w:rsidRPr="00786774" w:rsidRDefault="00DF092D" w:rsidP="00050D51">
      <w:pPr>
        <w:spacing w:line="312" w:lineRule="exact"/>
        <w:ind w:left="1629" w:firstLineChars="200" w:firstLine="480"/>
        <w:rPr>
          <w:rFonts w:ascii="仿宋" w:eastAsia="仿宋" w:hAnsi="仿宋"/>
          <w:sz w:val="24"/>
          <w:szCs w:val="24"/>
          <w:lang w:eastAsia="zh-CN"/>
        </w:rPr>
      </w:pPr>
      <w:r w:rsidRPr="00DF092D">
        <w:rPr>
          <w:rFonts w:ascii="仿宋" w:eastAsia="仿宋" w:hAnsi="仿宋" w:hint="eastAsia"/>
          <w:sz w:val="24"/>
          <w:szCs w:val="24"/>
          <w:lang w:eastAsia="zh-CN"/>
        </w:rPr>
        <w:t>本基金属于目标日期型基金中基金，</w:t>
      </w:r>
      <w:r w:rsidRPr="00DF092D">
        <w:rPr>
          <w:rFonts w:ascii="仿宋" w:eastAsia="仿宋" w:hAnsi="仿宋"/>
          <w:sz w:val="24"/>
          <w:szCs w:val="24"/>
          <w:lang w:eastAsia="zh-CN"/>
        </w:rPr>
        <w:t>2030年12月31日为本基金的目标日期。从建仓期结束起至目标日期止，本基金的风险与收益水平将随着时间的流逝逐步降低。即本基金初始投资阶段的风险收益水平接近一般的混合型基金，随着目标日期的临近，本基金逐步发展为低风险混合型基金中基金。目标日期到达后，本基金相对股票型基金和一般的混合型基金其预期风险较小，但高于债券型基金和货币市场基金。</w:t>
      </w:r>
    </w:p>
    <w:p w14:paraId="6B71B976" w14:textId="6825FBB9" w:rsidR="00786774" w:rsidRDefault="00786774" w:rsidP="000F15EF">
      <w:pPr>
        <w:spacing w:before="1"/>
        <w:ind w:left="1661" w:firstLineChars="200" w:firstLine="480"/>
        <w:jc w:val="both"/>
        <w:rPr>
          <w:rFonts w:ascii="仿宋" w:eastAsia="仿宋" w:hAnsi="仿宋"/>
          <w:sz w:val="24"/>
          <w:szCs w:val="24"/>
          <w:lang w:eastAsia="zh-CN"/>
        </w:rPr>
      </w:pPr>
      <w:r w:rsidRPr="00786774">
        <w:rPr>
          <w:rFonts w:ascii="仿宋" w:eastAsia="仿宋" w:hAnsi="仿宋" w:hint="eastAsia"/>
          <w:sz w:val="24"/>
          <w:szCs w:val="24"/>
          <w:lang w:eastAsia="zh-CN"/>
        </w:rPr>
        <w:lastRenderedPageBreak/>
        <w:t>本基金面临的主要风险有市场风险、管理风险、流动性风险、本基金特有风险及其他风险等。</w:t>
      </w:r>
      <w:r w:rsidR="00655415" w:rsidRPr="00655415">
        <w:rPr>
          <w:rFonts w:ascii="仿宋" w:eastAsia="仿宋" w:hAnsi="仿宋" w:hint="eastAsia"/>
          <w:sz w:val="24"/>
          <w:szCs w:val="24"/>
          <w:lang w:eastAsia="zh-CN"/>
        </w:rPr>
        <w:t>详见《南方养老目标日期</w:t>
      </w:r>
      <w:r w:rsidR="00655415" w:rsidRPr="00655415">
        <w:rPr>
          <w:rFonts w:ascii="仿宋" w:eastAsia="仿宋" w:hAnsi="仿宋"/>
          <w:sz w:val="24"/>
          <w:szCs w:val="24"/>
          <w:lang w:eastAsia="zh-CN"/>
        </w:rPr>
        <w:t>2030三年持有期混合型发起式基金中基金(FOF)招募说明书》第</w:t>
      </w:r>
      <w:r w:rsidR="00655415">
        <w:rPr>
          <w:rFonts w:ascii="仿宋" w:eastAsia="仿宋" w:hAnsi="仿宋" w:hint="eastAsia"/>
          <w:sz w:val="24"/>
          <w:szCs w:val="24"/>
          <w:lang w:eastAsia="zh-CN"/>
        </w:rPr>
        <w:t>十六</w:t>
      </w:r>
      <w:r w:rsidR="00655415" w:rsidRPr="00655415">
        <w:rPr>
          <w:rFonts w:ascii="仿宋" w:eastAsia="仿宋" w:hAnsi="仿宋"/>
          <w:sz w:val="24"/>
          <w:szCs w:val="24"/>
          <w:lang w:eastAsia="zh-CN"/>
        </w:rPr>
        <w:t>部分“</w:t>
      </w:r>
      <w:r w:rsidR="00655415">
        <w:rPr>
          <w:rFonts w:ascii="仿宋" w:eastAsia="仿宋" w:hAnsi="仿宋" w:hint="eastAsia"/>
          <w:sz w:val="24"/>
          <w:szCs w:val="24"/>
          <w:lang w:eastAsia="zh-CN"/>
        </w:rPr>
        <w:t>风险揭示</w:t>
      </w:r>
      <w:r w:rsidR="00655415" w:rsidRPr="00655415">
        <w:rPr>
          <w:rFonts w:ascii="仿宋" w:eastAsia="仿宋" w:hAnsi="仿宋"/>
          <w:sz w:val="24"/>
          <w:szCs w:val="24"/>
          <w:lang w:eastAsia="zh-CN"/>
        </w:rPr>
        <w:t>”。</w:t>
      </w:r>
    </w:p>
    <w:p w14:paraId="3D17F509" w14:textId="1D1F6E0D" w:rsidR="00786774" w:rsidRPr="00786774" w:rsidRDefault="00786774" w:rsidP="00786774">
      <w:pPr>
        <w:spacing w:before="1"/>
        <w:ind w:left="1661" w:firstLineChars="200" w:firstLine="480"/>
        <w:jc w:val="both"/>
        <w:rPr>
          <w:rFonts w:ascii="仿宋" w:eastAsia="仿宋" w:hAnsi="仿宋"/>
          <w:sz w:val="24"/>
          <w:szCs w:val="24"/>
          <w:lang w:eastAsia="zh-CN"/>
        </w:rPr>
      </w:pPr>
    </w:p>
    <w:p w14:paraId="2E26EA0A" w14:textId="606F644B" w:rsidR="00977756" w:rsidRPr="00977756" w:rsidRDefault="007C09CD" w:rsidP="00977756">
      <w:pPr>
        <w:spacing w:line="312" w:lineRule="exact"/>
        <w:ind w:left="1629"/>
        <w:rPr>
          <w:rFonts w:ascii="仿宋" w:eastAsia="仿宋" w:hAnsi="仿宋"/>
          <w:b/>
          <w:sz w:val="24"/>
          <w:szCs w:val="24"/>
          <w:lang w:eastAsia="zh-CN"/>
        </w:rPr>
      </w:pPr>
      <w:r w:rsidRPr="00444587">
        <w:rPr>
          <w:rFonts w:ascii="仿宋" w:eastAsia="仿宋" w:hAnsi="仿宋" w:hint="eastAsia"/>
          <w:b/>
          <w:sz w:val="24"/>
          <w:szCs w:val="24"/>
          <w:lang w:eastAsia="zh-CN"/>
        </w:rPr>
        <w:t>（二）重要提示</w:t>
      </w:r>
    </w:p>
    <w:p w14:paraId="14E99F00" w14:textId="674C108E" w:rsidR="00977756" w:rsidRDefault="007A62A7" w:rsidP="00CF3F2D">
      <w:pPr>
        <w:spacing w:before="1"/>
        <w:ind w:left="1661" w:firstLineChars="200" w:firstLine="480"/>
        <w:jc w:val="both"/>
        <w:rPr>
          <w:rFonts w:ascii="仿宋" w:eastAsia="仿宋" w:hAnsi="仿宋"/>
          <w:sz w:val="24"/>
          <w:szCs w:val="24"/>
          <w:lang w:eastAsia="zh-CN"/>
        </w:rPr>
      </w:pPr>
      <w:r w:rsidRPr="00C9639A">
        <w:rPr>
          <w:rFonts w:ascii="仿宋" w:eastAsia="仿宋" w:hAnsi="仿宋" w:hint="eastAsia"/>
          <w:sz w:val="24"/>
          <w:szCs w:val="24"/>
          <w:lang w:eastAsia="zh-CN"/>
        </w:rPr>
        <w:t>南方养老目标日期2030三年持有期混合型发起式基金中基金(FOF)</w:t>
      </w:r>
      <w:r w:rsidR="00CF3F2D" w:rsidRPr="00397423">
        <w:rPr>
          <w:rFonts w:ascii="仿宋" w:eastAsia="仿宋" w:hAnsi="仿宋"/>
          <w:sz w:val="24"/>
          <w:szCs w:val="24"/>
          <w:lang w:eastAsia="zh-CN"/>
        </w:rPr>
        <w:t>（以下简称“本基金”）</w:t>
      </w:r>
      <w:r w:rsidR="00D83571" w:rsidRPr="00D83571">
        <w:rPr>
          <w:rFonts w:ascii="仿宋" w:eastAsia="仿宋" w:hAnsi="仿宋" w:hint="eastAsia"/>
          <w:sz w:val="24"/>
          <w:szCs w:val="24"/>
          <w:lang w:eastAsia="zh-CN"/>
        </w:rPr>
        <w:t>经</w:t>
      </w:r>
      <w:r w:rsidR="005F5995" w:rsidRPr="00C9639A">
        <w:rPr>
          <w:rFonts w:ascii="仿宋" w:eastAsia="仿宋" w:hAnsi="仿宋" w:hint="eastAsia"/>
          <w:sz w:val="24"/>
          <w:szCs w:val="24"/>
          <w:lang w:eastAsia="zh-CN"/>
        </w:rPr>
        <w:t>中国证监会</w:t>
      </w:r>
      <w:r w:rsidR="005F5995" w:rsidRPr="00C9639A">
        <w:rPr>
          <w:rFonts w:ascii="仿宋" w:eastAsia="仿宋" w:hAnsi="仿宋"/>
          <w:sz w:val="24"/>
          <w:szCs w:val="24"/>
          <w:lang w:eastAsia="zh-CN"/>
        </w:rPr>
        <w:t>2019年6月20日证监许可[2019]1094号文注册</w:t>
      </w:r>
      <w:r w:rsidR="00CF3F2D" w:rsidRPr="00CF3F2D">
        <w:rPr>
          <w:rFonts w:ascii="仿宋" w:eastAsia="仿宋" w:hAnsi="仿宋"/>
          <w:sz w:val="24"/>
          <w:szCs w:val="24"/>
          <w:lang w:eastAsia="zh-CN"/>
        </w:rPr>
        <w:t>。</w:t>
      </w:r>
      <w:r w:rsidR="00977756">
        <w:rPr>
          <w:rFonts w:ascii="仿宋" w:eastAsia="仿宋" w:hAnsi="仿宋" w:hint="eastAsia"/>
          <w:sz w:val="24"/>
          <w:szCs w:val="24"/>
          <w:lang w:eastAsia="zh-CN"/>
        </w:rPr>
        <w:t>中国</w:t>
      </w:r>
      <w:r w:rsidR="00977756">
        <w:rPr>
          <w:rFonts w:ascii="仿宋" w:eastAsia="仿宋" w:hAnsi="仿宋"/>
          <w:sz w:val="24"/>
          <w:szCs w:val="24"/>
          <w:lang w:eastAsia="zh-CN"/>
        </w:rPr>
        <w:t>证监会对</w:t>
      </w:r>
      <w:r w:rsidR="00977756">
        <w:rPr>
          <w:rFonts w:ascii="仿宋" w:eastAsia="仿宋" w:hAnsi="仿宋" w:hint="eastAsia"/>
          <w:sz w:val="24"/>
          <w:szCs w:val="24"/>
          <w:lang w:eastAsia="zh-CN"/>
        </w:rPr>
        <w:t>本</w:t>
      </w:r>
      <w:r w:rsidR="00977756">
        <w:rPr>
          <w:rFonts w:ascii="仿宋" w:eastAsia="仿宋" w:hAnsi="仿宋"/>
          <w:sz w:val="24"/>
          <w:szCs w:val="24"/>
          <w:lang w:eastAsia="zh-CN"/>
        </w:rPr>
        <w:t>基金募集的注册，</w:t>
      </w:r>
      <w:r w:rsidR="00977756">
        <w:rPr>
          <w:rFonts w:ascii="仿宋" w:eastAsia="仿宋" w:hAnsi="仿宋" w:hint="eastAsia"/>
          <w:sz w:val="24"/>
          <w:szCs w:val="24"/>
          <w:lang w:eastAsia="zh-CN"/>
        </w:rPr>
        <w:t>并不</w:t>
      </w:r>
      <w:r w:rsidR="00977756">
        <w:rPr>
          <w:rFonts w:ascii="仿宋" w:eastAsia="仿宋" w:hAnsi="仿宋"/>
          <w:sz w:val="24"/>
          <w:szCs w:val="24"/>
          <w:lang w:eastAsia="zh-CN"/>
        </w:rPr>
        <w:t>表明其</w:t>
      </w:r>
      <w:r w:rsidR="00977756">
        <w:rPr>
          <w:rFonts w:ascii="仿宋" w:eastAsia="仿宋" w:hAnsi="仿宋" w:hint="eastAsia"/>
          <w:sz w:val="24"/>
          <w:szCs w:val="24"/>
          <w:lang w:eastAsia="zh-CN"/>
        </w:rPr>
        <w:t>对</w:t>
      </w:r>
      <w:r w:rsidR="00977756">
        <w:rPr>
          <w:rFonts w:ascii="仿宋" w:eastAsia="仿宋" w:hAnsi="仿宋"/>
          <w:sz w:val="24"/>
          <w:szCs w:val="24"/>
          <w:lang w:eastAsia="zh-CN"/>
        </w:rPr>
        <w:t>本基金的价值和</w:t>
      </w:r>
      <w:r w:rsidR="00977756">
        <w:rPr>
          <w:rFonts w:ascii="仿宋" w:eastAsia="仿宋" w:hAnsi="仿宋" w:hint="eastAsia"/>
          <w:sz w:val="24"/>
          <w:szCs w:val="24"/>
          <w:lang w:eastAsia="zh-CN"/>
        </w:rPr>
        <w:t>收益</w:t>
      </w:r>
      <w:r w:rsidR="00977756">
        <w:rPr>
          <w:rFonts w:ascii="仿宋" w:eastAsia="仿宋" w:hAnsi="仿宋"/>
          <w:sz w:val="24"/>
          <w:szCs w:val="24"/>
          <w:lang w:eastAsia="zh-CN"/>
        </w:rPr>
        <w:t>作出实质性</w:t>
      </w:r>
      <w:r w:rsidR="00977756">
        <w:rPr>
          <w:rFonts w:ascii="仿宋" w:eastAsia="仿宋" w:hAnsi="仿宋" w:hint="eastAsia"/>
          <w:sz w:val="24"/>
          <w:szCs w:val="24"/>
          <w:lang w:eastAsia="zh-CN"/>
        </w:rPr>
        <w:t>判断</w:t>
      </w:r>
      <w:r w:rsidR="00977756">
        <w:rPr>
          <w:rFonts w:ascii="仿宋" w:eastAsia="仿宋" w:hAnsi="仿宋"/>
          <w:sz w:val="24"/>
          <w:szCs w:val="24"/>
          <w:lang w:eastAsia="zh-CN"/>
        </w:rPr>
        <w:t>或保证，</w:t>
      </w:r>
      <w:r w:rsidR="00977756">
        <w:rPr>
          <w:rFonts w:ascii="仿宋" w:eastAsia="仿宋" w:hAnsi="仿宋" w:hint="eastAsia"/>
          <w:sz w:val="24"/>
          <w:szCs w:val="24"/>
          <w:lang w:eastAsia="zh-CN"/>
        </w:rPr>
        <w:t>也不</w:t>
      </w:r>
      <w:r w:rsidR="00977756">
        <w:rPr>
          <w:rFonts w:ascii="仿宋" w:eastAsia="仿宋" w:hAnsi="仿宋"/>
          <w:sz w:val="24"/>
          <w:szCs w:val="24"/>
          <w:lang w:eastAsia="zh-CN"/>
        </w:rPr>
        <w:t>表明投资于</w:t>
      </w:r>
      <w:r w:rsidR="00977756">
        <w:rPr>
          <w:rFonts w:ascii="仿宋" w:eastAsia="仿宋" w:hAnsi="仿宋" w:hint="eastAsia"/>
          <w:sz w:val="24"/>
          <w:szCs w:val="24"/>
          <w:lang w:eastAsia="zh-CN"/>
        </w:rPr>
        <w:t>本</w:t>
      </w:r>
      <w:r w:rsidR="00977756">
        <w:rPr>
          <w:rFonts w:ascii="仿宋" w:eastAsia="仿宋" w:hAnsi="仿宋"/>
          <w:sz w:val="24"/>
          <w:szCs w:val="24"/>
          <w:lang w:eastAsia="zh-CN"/>
        </w:rPr>
        <w:t>基金没有风险。</w:t>
      </w:r>
    </w:p>
    <w:p w14:paraId="000E984F" w14:textId="77777777" w:rsidR="00977756" w:rsidRDefault="00977756" w:rsidP="00CF3F2D">
      <w:pPr>
        <w:spacing w:before="1"/>
        <w:ind w:left="1661" w:firstLineChars="200" w:firstLine="480"/>
        <w:jc w:val="both"/>
        <w:rPr>
          <w:rFonts w:ascii="仿宋" w:eastAsia="仿宋" w:hAnsi="仿宋"/>
          <w:sz w:val="24"/>
          <w:szCs w:val="24"/>
          <w:lang w:eastAsia="zh-CN"/>
        </w:rPr>
      </w:pPr>
      <w:r>
        <w:rPr>
          <w:rFonts w:ascii="仿宋" w:eastAsia="仿宋" w:hAnsi="仿宋" w:hint="eastAsia"/>
          <w:sz w:val="24"/>
          <w:szCs w:val="24"/>
          <w:lang w:eastAsia="zh-CN"/>
        </w:rPr>
        <w:t>基金</w:t>
      </w:r>
      <w:r>
        <w:rPr>
          <w:rFonts w:ascii="仿宋" w:eastAsia="仿宋" w:hAnsi="仿宋"/>
          <w:sz w:val="24"/>
          <w:szCs w:val="24"/>
          <w:lang w:eastAsia="zh-CN"/>
        </w:rPr>
        <w:t>管理人依照</w:t>
      </w:r>
      <w:r>
        <w:rPr>
          <w:rFonts w:ascii="仿宋" w:eastAsia="仿宋" w:hAnsi="仿宋" w:hint="eastAsia"/>
          <w:sz w:val="24"/>
          <w:szCs w:val="24"/>
          <w:lang w:eastAsia="zh-CN"/>
        </w:rPr>
        <w:t>恪尽职守</w:t>
      </w:r>
      <w:r>
        <w:rPr>
          <w:rFonts w:ascii="仿宋" w:eastAsia="仿宋" w:hAnsi="仿宋"/>
          <w:sz w:val="24"/>
          <w:szCs w:val="24"/>
          <w:lang w:eastAsia="zh-CN"/>
        </w:rPr>
        <w:t>、</w:t>
      </w:r>
      <w:r>
        <w:rPr>
          <w:rFonts w:ascii="仿宋" w:eastAsia="仿宋" w:hAnsi="仿宋" w:hint="eastAsia"/>
          <w:sz w:val="24"/>
          <w:szCs w:val="24"/>
          <w:lang w:eastAsia="zh-CN"/>
        </w:rPr>
        <w:t>诚实信用</w:t>
      </w:r>
      <w:r>
        <w:rPr>
          <w:rFonts w:ascii="仿宋" w:eastAsia="仿宋" w:hAnsi="仿宋"/>
          <w:sz w:val="24"/>
          <w:szCs w:val="24"/>
          <w:lang w:eastAsia="zh-CN"/>
        </w:rPr>
        <w:t>、</w:t>
      </w:r>
      <w:r>
        <w:rPr>
          <w:rFonts w:ascii="仿宋" w:eastAsia="仿宋" w:hAnsi="仿宋" w:hint="eastAsia"/>
          <w:sz w:val="24"/>
          <w:szCs w:val="24"/>
          <w:lang w:eastAsia="zh-CN"/>
        </w:rPr>
        <w:t>谨慎勤勉</w:t>
      </w:r>
      <w:r>
        <w:rPr>
          <w:rFonts w:ascii="仿宋" w:eastAsia="仿宋" w:hAnsi="仿宋"/>
          <w:sz w:val="24"/>
          <w:szCs w:val="24"/>
          <w:lang w:eastAsia="zh-CN"/>
        </w:rPr>
        <w:t>的</w:t>
      </w:r>
      <w:r>
        <w:rPr>
          <w:rFonts w:ascii="仿宋" w:eastAsia="仿宋" w:hAnsi="仿宋" w:hint="eastAsia"/>
          <w:sz w:val="24"/>
          <w:szCs w:val="24"/>
          <w:lang w:eastAsia="zh-CN"/>
        </w:rPr>
        <w:t>原则</w:t>
      </w:r>
      <w:r>
        <w:rPr>
          <w:rFonts w:ascii="仿宋" w:eastAsia="仿宋" w:hAnsi="仿宋"/>
          <w:sz w:val="24"/>
          <w:szCs w:val="24"/>
          <w:lang w:eastAsia="zh-CN"/>
        </w:rPr>
        <w:t>管理</w:t>
      </w:r>
      <w:r>
        <w:rPr>
          <w:rFonts w:ascii="仿宋" w:eastAsia="仿宋" w:hAnsi="仿宋" w:hint="eastAsia"/>
          <w:sz w:val="24"/>
          <w:szCs w:val="24"/>
          <w:lang w:eastAsia="zh-CN"/>
        </w:rPr>
        <w:t>和</w:t>
      </w:r>
      <w:r>
        <w:rPr>
          <w:rFonts w:ascii="仿宋" w:eastAsia="仿宋" w:hAnsi="仿宋"/>
          <w:sz w:val="24"/>
          <w:szCs w:val="24"/>
          <w:lang w:eastAsia="zh-CN"/>
        </w:rPr>
        <w:t>运用</w:t>
      </w:r>
      <w:r>
        <w:rPr>
          <w:rFonts w:ascii="仿宋" w:eastAsia="仿宋" w:hAnsi="仿宋" w:hint="eastAsia"/>
          <w:sz w:val="24"/>
          <w:szCs w:val="24"/>
          <w:lang w:eastAsia="zh-CN"/>
        </w:rPr>
        <w:t>基金</w:t>
      </w:r>
      <w:r>
        <w:rPr>
          <w:rFonts w:ascii="仿宋" w:eastAsia="仿宋" w:hAnsi="仿宋"/>
          <w:sz w:val="24"/>
          <w:szCs w:val="24"/>
          <w:lang w:eastAsia="zh-CN"/>
        </w:rPr>
        <w:t>财产</w:t>
      </w:r>
      <w:r>
        <w:rPr>
          <w:rFonts w:ascii="仿宋" w:eastAsia="仿宋" w:hAnsi="仿宋" w:hint="eastAsia"/>
          <w:sz w:val="24"/>
          <w:szCs w:val="24"/>
          <w:lang w:eastAsia="zh-CN"/>
        </w:rPr>
        <w:t>，但</w:t>
      </w:r>
      <w:r>
        <w:rPr>
          <w:rFonts w:ascii="仿宋" w:eastAsia="仿宋" w:hAnsi="仿宋"/>
          <w:sz w:val="24"/>
          <w:szCs w:val="24"/>
          <w:lang w:eastAsia="zh-CN"/>
        </w:rPr>
        <w:t>不保证基金</w:t>
      </w:r>
      <w:r>
        <w:rPr>
          <w:rFonts w:ascii="仿宋" w:eastAsia="仿宋" w:hAnsi="仿宋" w:hint="eastAsia"/>
          <w:sz w:val="24"/>
          <w:szCs w:val="24"/>
          <w:lang w:eastAsia="zh-CN"/>
        </w:rPr>
        <w:t>一定</w:t>
      </w:r>
      <w:r>
        <w:rPr>
          <w:rFonts w:ascii="仿宋" w:eastAsia="仿宋" w:hAnsi="仿宋"/>
          <w:sz w:val="24"/>
          <w:szCs w:val="24"/>
          <w:lang w:eastAsia="zh-CN"/>
        </w:rPr>
        <w:t>盈利，</w:t>
      </w:r>
      <w:r>
        <w:rPr>
          <w:rFonts w:ascii="仿宋" w:eastAsia="仿宋" w:hAnsi="仿宋" w:hint="eastAsia"/>
          <w:sz w:val="24"/>
          <w:szCs w:val="24"/>
          <w:lang w:eastAsia="zh-CN"/>
        </w:rPr>
        <w:t>也不</w:t>
      </w:r>
      <w:r>
        <w:rPr>
          <w:rFonts w:ascii="仿宋" w:eastAsia="仿宋" w:hAnsi="仿宋"/>
          <w:sz w:val="24"/>
          <w:szCs w:val="24"/>
          <w:lang w:eastAsia="zh-CN"/>
        </w:rPr>
        <w:t>保证最低收益。</w:t>
      </w:r>
    </w:p>
    <w:p w14:paraId="7CC9CF2F" w14:textId="664D2D99" w:rsidR="00CF3F2D" w:rsidRDefault="00977756" w:rsidP="00CF3F2D">
      <w:pPr>
        <w:spacing w:before="1"/>
        <w:ind w:left="1661" w:firstLineChars="200" w:firstLine="480"/>
        <w:jc w:val="both"/>
        <w:rPr>
          <w:rFonts w:ascii="仿宋" w:eastAsia="仿宋" w:hAnsi="仿宋"/>
          <w:sz w:val="24"/>
          <w:szCs w:val="24"/>
          <w:lang w:eastAsia="zh-CN"/>
        </w:rPr>
      </w:pPr>
      <w:r>
        <w:rPr>
          <w:rFonts w:ascii="仿宋" w:eastAsia="仿宋" w:hAnsi="仿宋" w:hint="eastAsia"/>
          <w:sz w:val="24"/>
          <w:szCs w:val="24"/>
          <w:lang w:eastAsia="zh-CN"/>
        </w:rPr>
        <w:t>基金</w:t>
      </w:r>
      <w:r>
        <w:rPr>
          <w:rFonts w:ascii="仿宋" w:eastAsia="仿宋" w:hAnsi="仿宋"/>
          <w:sz w:val="24"/>
          <w:szCs w:val="24"/>
          <w:lang w:eastAsia="zh-CN"/>
        </w:rPr>
        <w:t>投资者</w:t>
      </w:r>
      <w:r>
        <w:rPr>
          <w:rFonts w:ascii="仿宋" w:eastAsia="仿宋" w:hAnsi="仿宋" w:hint="eastAsia"/>
          <w:sz w:val="24"/>
          <w:szCs w:val="24"/>
          <w:lang w:eastAsia="zh-CN"/>
        </w:rPr>
        <w:t>自</w:t>
      </w:r>
      <w:r>
        <w:rPr>
          <w:rFonts w:ascii="仿宋" w:eastAsia="仿宋" w:hAnsi="仿宋"/>
          <w:sz w:val="24"/>
          <w:szCs w:val="24"/>
          <w:lang w:eastAsia="zh-CN"/>
        </w:rPr>
        <w:t>依</w:t>
      </w:r>
      <w:r>
        <w:rPr>
          <w:rFonts w:ascii="仿宋" w:eastAsia="仿宋" w:hAnsi="仿宋" w:hint="eastAsia"/>
          <w:sz w:val="24"/>
          <w:szCs w:val="24"/>
          <w:lang w:eastAsia="zh-CN"/>
        </w:rPr>
        <w:t>基金</w:t>
      </w:r>
      <w:r>
        <w:rPr>
          <w:rFonts w:ascii="仿宋" w:eastAsia="仿宋" w:hAnsi="仿宋"/>
          <w:sz w:val="24"/>
          <w:szCs w:val="24"/>
          <w:lang w:eastAsia="zh-CN"/>
        </w:rPr>
        <w:t>合同取得基金份额，</w:t>
      </w:r>
      <w:r>
        <w:rPr>
          <w:rFonts w:ascii="仿宋" w:eastAsia="仿宋" w:hAnsi="仿宋" w:hint="eastAsia"/>
          <w:sz w:val="24"/>
          <w:szCs w:val="24"/>
          <w:lang w:eastAsia="zh-CN"/>
        </w:rPr>
        <w:t>即</w:t>
      </w:r>
      <w:r>
        <w:rPr>
          <w:rFonts w:ascii="仿宋" w:eastAsia="仿宋" w:hAnsi="仿宋"/>
          <w:sz w:val="24"/>
          <w:szCs w:val="24"/>
          <w:lang w:eastAsia="zh-CN"/>
        </w:rPr>
        <w:t>成为</w:t>
      </w:r>
      <w:r>
        <w:rPr>
          <w:rFonts w:ascii="仿宋" w:eastAsia="仿宋" w:hAnsi="仿宋" w:hint="eastAsia"/>
          <w:sz w:val="24"/>
          <w:szCs w:val="24"/>
          <w:lang w:eastAsia="zh-CN"/>
        </w:rPr>
        <w:t>基金</w:t>
      </w:r>
      <w:r>
        <w:rPr>
          <w:rFonts w:ascii="仿宋" w:eastAsia="仿宋" w:hAnsi="仿宋"/>
          <w:sz w:val="24"/>
          <w:szCs w:val="24"/>
          <w:lang w:eastAsia="zh-CN"/>
        </w:rPr>
        <w:t>份额持有人</w:t>
      </w:r>
      <w:r>
        <w:rPr>
          <w:rFonts w:ascii="仿宋" w:eastAsia="仿宋" w:hAnsi="仿宋" w:hint="eastAsia"/>
          <w:sz w:val="24"/>
          <w:szCs w:val="24"/>
          <w:lang w:eastAsia="zh-CN"/>
        </w:rPr>
        <w:t>和</w:t>
      </w:r>
      <w:r>
        <w:rPr>
          <w:rFonts w:ascii="仿宋" w:eastAsia="仿宋" w:hAnsi="仿宋"/>
          <w:sz w:val="24"/>
          <w:szCs w:val="24"/>
          <w:lang w:eastAsia="zh-CN"/>
        </w:rPr>
        <w:t>基金合同的当事人。</w:t>
      </w:r>
    </w:p>
    <w:p w14:paraId="1B76BE2E" w14:textId="77777777" w:rsidR="00977756" w:rsidRPr="00CF3F2D" w:rsidRDefault="00977756" w:rsidP="00CF3F2D">
      <w:pPr>
        <w:spacing w:before="1"/>
        <w:ind w:left="1661" w:firstLineChars="200" w:firstLine="480"/>
        <w:jc w:val="both"/>
        <w:rPr>
          <w:rFonts w:ascii="仿宋" w:eastAsia="仿宋" w:hAnsi="仿宋"/>
          <w:sz w:val="24"/>
          <w:szCs w:val="24"/>
          <w:lang w:eastAsia="zh-CN"/>
        </w:rPr>
      </w:pPr>
    </w:p>
    <w:p w14:paraId="181448AF" w14:textId="77777777" w:rsidR="00CC2C39" w:rsidRPr="007946E1" w:rsidRDefault="00A871FD" w:rsidP="007946E1">
      <w:pPr>
        <w:spacing w:afterLines="100" w:after="240" w:line="290" w:lineRule="exact"/>
        <w:ind w:left="1667"/>
        <w:rPr>
          <w:rFonts w:ascii="仿宋" w:eastAsia="仿宋" w:hAnsi="仿宋"/>
          <w:b/>
          <w:sz w:val="24"/>
          <w:szCs w:val="24"/>
          <w:lang w:eastAsia="zh-CN"/>
        </w:rPr>
      </w:pPr>
      <w:r w:rsidRPr="007946E1">
        <w:rPr>
          <w:rFonts w:ascii="仿宋" w:eastAsia="仿宋" w:hAnsi="仿宋"/>
          <w:b/>
          <w:sz w:val="24"/>
          <w:szCs w:val="24"/>
          <w:lang w:eastAsia="zh-CN"/>
        </w:rPr>
        <w:t>五、其他资料查询方式</w:t>
      </w:r>
    </w:p>
    <w:p w14:paraId="5D3517F9" w14:textId="77777777" w:rsidR="00CC2C39" w:rsidRPr="009F2033" w:rsidRDefault="00A871FD" w:rsidP="009F2033">
      <w:pPr>
        <w:spacing w:before="1"/>
        <w:ind w:left="1662"/>
        <w:rPr>
          <w:rFonts w:ascii="仿宋" w:eastAsia="仿宋" w:hAnsi="仿宋"/>
          <w:sz w:val="24"/>
          <w:szCs w:val="24"/>
          <w:lang w:eastAsia="zh-CN"/>
        </w:rPr>
      </w:pPr>
      <w:r w:rsidRPr="009F2033">
        <w:rPr>
          <w:rFonts w:ascii="仿宋" w:eastAsia="仿宋" w:hAnsi="仿宋"/>
          <w:sz w:val="24"/>
          <w:szCs w:val="24"/>
          <w:lang w:eastAsia="zh-CN"/>
        </w:rPr>
        <w:t>以下资料详见</w:t>
      </w:r>
      <w:r w:rsidR="00B31479">
        <w:rPr>
          <w:rFonts w:ascii="仿宋" w:eastAsia="仿宋" w:hAnsi="仿宋" w:hint="eastAsia"/>
          <w:sz w:val="24"/>
          <w:szCs w:val="24"/>
          <w:lang w:eastAsia="zh-CN"/>
        </w:rPr>
        <w:t>南方基金官方</w:t>
      </w:r>
      <w:r w:rsidRPr="009F2033">
        <w:rPr>
          <w:rFonts w:ascii="仿宋" w:eastAsia="仿宋" w:hAnsi="仿宋"/>
          <w:sz w:val="24"/>
          <w:szCs w:val="24"/>
          <w:lang w:eastAsia="zh-CN"/>
        </w:rPr>
        <w:t>网站［</w:t>
      </w:r>
      <w:r w:rsidR="00B31479" w:rsidRPr="00B31479">
        <w:rPr>
          <w:rFonts w:ascii="仿宋" w:eastAsia="仿宋" w:hAnsi="仿宋"/>
          <w:sz w:val="24"/>
          <w:szCs w:val="24"/>
          <w:lang w:eastAsia="zh-CN"/>
        </w:rPr>
        <w:t>www.nffund.com</w:t>
      </w:r>
      <w:r w:rsidRPr="009F2033">
        <w:rPr>
          <w:rFonts w:ascii="仿宋" w:eastAsia="仿宋" w:hAnsi="仿宋"/>
          <w:sz w:val="24"/>
          <w:szCs w:val="24"/>
          <w:lang w:eastAsia="zh-CN"/>
        </w:rPr>
        <w:t>］［客服电话</w:t>
      </w:r>
      <w:r w:rsidR="00B31479">
        <w:rPr>
          <w:rFonts w:ascii="仿宋" w:eastAsia="仿宋" w:hAnsi="仿宋" w:hint="eastAsia"/>
          <w:sz w:val="24"/>
          <w:szCs w:val="24"/>
          <w:lang w:eastAsia="zh-CN"/>
        </w:rPr>
        <w:t>：</w:t>
      </w:r>
      <w:r w:rsidR="00B31479" w:rsidRPr="00B31479">
        <w:rPr>
          <w:rFonts w:ascii="仿宋" w:eastAsia="仿宋" w:hAnsi="仿宋"/>
          <w:sz w:val="24"/>
          <w:szCs w:val="24"/>
          <w:lang w:eastAsia="zh-CN"/>
        </w:rPr>
        <w:t>400-889-8899</w:t>
      </w:r>
      <w:r w:rsidRPr="009F2033">
        <w:rPr>
          <w:rFonts w:ascii="仿宋" w:eastAsia="仿宋" w:hAnsi="仿宋"/>
          <w:sz w:val="24"/>
          <w:szCs w:val="24"/>
          <w:lang w:eastAsia="zh-CN"/>
        </w:rPr>
        <w:t>］</w:t>
      </w:r>
    </w:p>
    <w:p w14:paraId="58E58059" w14:textId="38C8169E" w:rsidR="004F545B" w:rsidRDefault="00FA022C" w:rsidP="00CF3F2D">
      <w:pPr>
        <w:pStyle w:val="a4"/>
        <w:numPr>
          <w:ilvl w:val="0"/>
          <w:numId w:val="3"/>
        </w:numPr>
        <w:spacing w:before="1"/>
        <w:rPr>
          <w:rFonts w:ascii="仿宋" w:eastAsia="仿宋" w:hAnsi="仿宋"/>
          <w:sz w:val="24"/>
          <w:szCs w:val="24"/>
          <w:lang w:eastAsia="zh-CN"/>
        </w:rPr>
      </w:pPr>
      <w:r>
        <w:rPr>
          <w:rFonts w:ascii="仿宋" w:eastAsia="仿宋" w:hAnsi="仿宋" w:hint="eastAsia"/>
          <w:sz w:val="24"/>
          <w:szCs w:val="24"/>
          <w:lang w:eastAsia="zh-CN"/>
        </w:rPr>
        <w:t>《</w:t>
      </w:r>
      <w:r w:rsidR="007A62A7">
        <w:rPr>
          <w:rFonts w:ascii="仿宋" w:eastAsia="仿宋" w:hAnsi="仿宋" w:hint="eastAsia"/>
          <w:color w:val="000000"/>
          <w:sz w:val="24"/>
          <w:szCs w:val="24"/>
          <w:lang w:eastAsia="zh-CN"/>
        </w:rPr>
        <w:t>南方养老目标日期2030三年持有期混合型发起式基金中基金(FOF)</w:t>
      </w:r>
      <w:r w:rsidR="00A871FD" w:rsidRPr="009F2033">
        <w:rPr>
          <w:rFonts w:ascii="仿宋" w:eastAsia="仿宋" w:hAnsi="仿宋"/>
          <w:sz w:val="24"/>
          <w:szCs w:val="24"/>
          <w:lang w:eastAsia="zh-CN"/>
        </w:rPr>
        <w:t>基金合同</w:t>
      </w:r>
      <w:r>
        <w:rPr>
          <w:rFonts w:ascii="仿宋" w:eastAsia="仿宋" w:hAnsi="仿宋" w:hint="eastAsia"/>
          <w:sz w:val="24"/>
          <w:szCs w:val="24"/>
          <w:lang w:eastAsia="zh-CN"/>
        </w:rPr>
        <w:t>》</w:t>
      </w:r>
      <w:r w:rsidR="00A871FD" w:rsidRPr="009F2033">
        <w:rPr>
          <w:rFonts w:ascii="仿宋" w:eastAsia="仿宋" w:hAnsi="仿宋"/>
          <w:sz w:val="24"/>
          <w:szCs w:val="24"/>
          <w:lang w:eastAsia="zh-CN"/>
        </w:rPr>
        <w:t>、</w:t>
      </w:r>
    </w:p>
    <w:p w14:paraId="7779CED0" w14:textId="17A2EA87" w:rsidR="004F545B" w:rsidRPr="004F545B" w:rsidRDefault="00FA022C" w:rsidP="004F545B">
      <w:pPr>
        <w:spacing w:before="1"/>
        <w:ind w:left="1662" w:firstLineChars="100" w:firstLine="240"/>
        <w:rPr>
          <w:rFonts w:ascii="仿宋" w:eastAsia="仿宋" w:hAnsi="仿宋"/>
          <w:sz w:val="24"/>
          <w:szCs w:val="24"/>
          <w:lang w:eastAsia="zh-CN"/>
        </w:rPr>
      </w:pPr>
      <w:r w:rsidRPr="004F545B">
        <w:rPr>
          <w:rFonts w:ascii="仿宋" w:eastAsia="仿宋" w:hAnsi="仿宋" w:hint="eastAsia"/>
          <w:sz w:val="24"/>
          <w:szCs w:val="24"/>
          <w:lang w:eastAsia="zh-CN"/>
        </w:rPr>
        <w:t>《</w:t>
      </w:r>
      <w:r w:rsidR="007A62A7">
        <w:rPr>
          <w:rFonts w:ascii="仿宋" w:eastAsia="仿宋" w:hAnsi="仿宋" w:hint="eastAsia"/>
          <w:color w:val="000000"/>
          <w:sz w:val="24"/>
          <w:szCs w:val="24"/>
          <w:lang w:eastAsia="zh-CN"/>
        </w:rPr>
        <w:t>南方养老目标日期2030三年持有期混合型发起式基金中基金(FOF)</w:t>
      </w:r>
      <w:r w:rsidR="00A871FD" w:rsidRPr="004F545B">
        <w:rPr>
          <w:rFonts w:ascii="仿宋" w:eastAsia="仿宋" w:hAnsi="仿宋"/>
          <w:sz w:val="24"/>
          <w:szCs w:val="24"/>
          <w:lang w:eastAsia="zh-CN"/>
        </w:rPr>
        <w:t>托管协议</w:t>
      </w:r>
      <w:r w:rsidRPr="004F545B">
        <w:rPr>
          <w:rFonts w:ascii="仿宋" w:eastAsia="仿宋" w:hAnsi="仿宋" w:hint="eastAsia"/>
          <w:sz w:val="24"/>
          <w:szCs w:val="24"/>
          <w:lang w:eastAsia="zh-CN"/>
        </w:rPr>
        <w:t>》</w:t>
      </w:r>
      <w:r w:rsidR="00A871FD" w:rsidRPr="004F545B">
        <w:rPr>
          <w:rFonts w:ascii="仿宋" w:eastAsia="仿宋" w:hAnsi="仿宋"/>
          <w:sz w:val="24"/>
          <w:szCs w:val="24"/>
          <w:lang w:eastAsia="zh-CN"/>
        </w:rPr>
        <w:t>、</w:t>
      </w:r>
    </w:p>
    <w:p w14:paraId="170004C4" w14:textId="48C5C592" w:rsidR="00CC2C39" w:rsidRPr="004F545B" w:rsidRDefault="00FA022C" w:rsidP="004F545B">
      <w:pPr>
        <w:spacing w:before="1"/>
        <w:ind w:firstLineChars="800" w:firstLine="1920"/>
        <w:rPr>
          <w:rFonts w:ascii="仿宋" w:eastAsia="仿宋" w:hAnsi="仿宋"/>
          <w:sz w:val="24"/>
          <w:szCs w:val="24"/>
          <w:lang w:eastAsia="zh-CN"/>
        </w:rPr>
      </w:pPr>
      <w:r w:rsidRPr="004F545B">
        <w:rPr>
          <w:rFonts w:ascii="仿宋" w:eastAsia="仿宋" w:hAnsi="仿宋" w:hint="eastAsia"/>
          <w:sz w:val="24"/>
          <w:szCs w:val="24"/>
          <w:lang w:eastAsia="zh-CN"/>
        </w:rPr>
        <w:t>《</w:t>
      </w:r>
      <w:r w:rsidR="007A62A7">
        <w:rPr>
          <w:rFonts w:ascii="仿宋" w:eastAsia="仿宋" w:hAnsi="仿宋" w:hint="eastAsia"/>
          <w:color w:val="000000"/>
          <w:sz w:val="24"/>
          <w:szCs w:val="24"/>
          <w:lang w:eastAsia="zh-CN"/>
        </w:rPr>
        <w:t>南方养老目标日期2030三年持有期混合型发起式基金中基金(FOF)</w:t>
      </w:r>
      <w:r w:rsidR="00A871FD" w:rsidRPr="004F545B">
        <w:rPr>
          <w:rFonts w:ascii="仿宋" w:eastAsia="仿宋" w:hAnsi="仿宋"/>
          <w:sz w:val="24"/>
          <w:szCs w:val="24"/>
          <w:lang w:eastAsia="zh-CN"/>
        </w:rPr>
        <w:t>招募说明书</w:t>
      </w:r>
      <w:r w:rsidRPr="004F545B">
        <w:rPr>
          <w:rFonts w:ascii="仿宋" w:eastAsia="仿宋" w:hAnsi="仿宋" w:hint="eastAsia"/>
          <w:sz w:val="24"/>
          <w:szCs w:val="24"/>
          <w:lang w:eastAsia="zh-CN"/>
        </w:rPr>
        <w:t>》</w:t>
      </w:r>
    </w:p>
    <w:p w14:paraId="76C388C6" w14:textId="77777777" w:rsidR="00CC2C39" w:rsidRPr="009F2033" w:rsidRDefault="00A871FD" w:rsidP="00A30B61">
      <w:pPr>
        <w:pStyle w:val="a4"/>
        <w:numPr>
          <w:ilvl w:val="0"/>
          <w:numId w:val="3"/>
        </w:numPr>
        <w:spacing w:before="1"/>
        <w:rPr>
          <w:rFonts w:ascii="仿宋" w:eastAsia="仿宋" w:hAnsi="仿宋"/>
          <w:sz w:val="24"/>
          <w:szCs w:val="24"/>
          <w:lang w:eastAsia="zh-CN"/>
        </w:rPr>
      </w:pPr>
      <w:r w:rsidRPr="009F2033">
        <w:rPr>
          <w:rFonts w:ascii="仿宋" w:eastAsia="仿宋" w:hAnsi="仿宋"/>
          <w:sz w:val="24"/>
          <w:szCs w:val="24"/>
          <w:lang w:eastAsia="zh-CN"/>
        </w:rPr>
        <w:t>定期报告，包括基金季度报告、中期报告和年度报告</w:t>
      </w:r>
    </w:p>
    <w:p w14:paraId="46630F43" w14:textId="5194476F" w:rsidR="00CC2C39" w:rsidRPr="009F2033" w:rsidRDefault="00A871FD" w:rsidP="00A30B61">
      <w:pPr>
        <w:pStyle w:val="a4"/>
        <w:numPr>
          <w:ilvl w:val="0"/>
          <w:numId w:val="3"/>
        </w:numPr>
        <w:spacing w:before="1"/>
        <w:rPr>
          <w:rFonts w:ascii="仿宋" w:eastAsia="仿宋" w:hAnsi="仿宋"/>
          <w:sz w:val="24"/>
          <w:szCs w:val="24"/>
          <w:lang w:eastAsia="zh-CN"/>
        </w:rPr>
      </w:pPr>
      <w:r w:rsidRPr="009F2033">
        <w:rPr>
          <w:rFonts w:ascii="仿宋" w:eastAsia="仿宋" w:hAnsi="仿宋"/>
          <w:sz w:val="24"/>
          <w:szCs w:val="24"/>
          <w:lang w:eastAsia="zh-CN"/>
        </w:rPr>
        <w:t>基金份额净值</w:t>
      </w:r>
    </w:p>
    <w:p w14:paraId="614D5694" w14:textId="77777777" w:rsidR="00CC2C39" w:rsidRPr="009F2033" w:rsidRDefault="00A871FD" w:rsidP="00A30B61">
      <w:pPr>
        <w:pStyle w:val="a4"/>
        <w:numPr>
          <w:ilvl w:val="0"/>
          <w:numId w:val="3"/>
        </w:numPr>
        <w:spacing w:before="1"/>
        <w:rPr>
          <w:rFonts w:ascii="仿宋" w:eastAsia="仿宋" w:hAnsi="仿宋"/>
          <w:sz w:val="24"/>
          <w:szCs w:val="24"/>
          <w:lang w:eastAsia="zh-CN"/>
        </w:rPr>
      </w:pPr>
      <w:r w:rsidRPr="009F2033">
        <w:rPr>
          <w:rFonts w:ascii="仿宋" w:eastAsia="仿宋" w:hAnsi="仿宋"/>
          <w:sz w:val="24"/>
          <w:szCs w:val="24"/>
          <w:lang w:eastAsia="zh-CN"/>
        </w:rPr>
        <w:t>基金销售机构及联系方式</w:t>
      </w:r>
    </w:p>
    <w:p w14:paraId="6EFF526A" w14:textId="77777777" w:rsidR="00CC2C39" w:rsidRPr="00F92D33" w:rsidRDefault="00A871FD" w:rsidP="00F92D33">
      <w:pPr>
        <w:pStyle w:val="a4"/>
        <w:numPr>
          <w:ilvl w:val="0"/>
          <w:numId w:val="3"/>
        </w:numPr>
        <w:spacing w:before="1"/>
        <w:rPr>
          <w:rFonts w:ascii="仿宋" w:eastAsia="仿宋" w:hAnsi="仿宋"/>
          <w:sz w:val="24"/>
          <w:szCs w:val="24"/>
          <w:lang w:eastAsia="zh-CN"/>
        </w:rPr>
      </w:pPr>
      <w:r w:rsidRPr="009F2033">
        <w:rPr>
          <w:rFonts w:ascii="仿宋" w:eastAsia="仿宋" w:hAnsi="仿宋"/>
          <w:sz w:val="24"/>
          <w:szCs w:val="24"/>
          <w:lang w:eastAsia="zh-CN"/>
        </w:rPr>
        <w:t>其他重要资料</w:t>
      </w:r>
    </w:p>
    <w:sectPr w:rsidR="00CC2C39" w:rsidRPr="00F92D33">
      <w:pgSz w:w="11910" w:h="16850"/>
      <w:pgMar w:top="1600" w:right="1340" w:bottom="28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571B6" w14:textId="77777777" w:rsidR="00D0384A" w:rsidRDefault="00D0384A" w:rsidP="00674A6F">
      <w:r>
        <w:separator/>
      </w:r>
    </w:p>
  </w:endnote>
  <w:endnote w:type="continuationSeparator" w:id="0">
    <w:p w14:paraId="0642DA9C" w14:textId="77777777" w:rsidR="00D0384A" w:rsidRDefault="00D0384A" w:rsidP="0067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F25C9" w14:textId="77777777" w:rsidR="00D0384A" w:rsidRDefault="00D0384A" w:rsidP="00674A6F">
      <w:r>
        <w:separator/>
      </w:r>
    </w:p>
  </w:footnote>
  <w:footnote w:type="continuationSeparator" w:id="0">
    <w:p w14:paraId="65CAAA23" w14:textId="77777777" w:rsidR="00D0384A" w:rsidRDefault="00D0384A" w:rsidP="00674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97B99"/>
    <w:multiLevelType w:val="hybridMultilevel"/>
    <w:tmpl w:val="E07EE072"/>
    <w:lvl w:ilvl="0" w:tplc="51C8F9FE">
      <w:start w:val="1"/>
      <w:numFmt w:val="bullet"/>
      <w:suff w:val="space"/>
      <w:lvlText w:val=""/>
      <w:lvlJc w:val="left"/>
      <w:pPr>
        <w:ind w:left="2082" w:hanging="420"/>
      </w:pPr>
      <w:rPr>
        <w:rFonts w:ascii="Wingdings" w:hAnsi="Wingdings" w:hint="default"/>
      </w:rPr>
    </w:lvl>
    <w:lvl w:ilvl="1" w:tplc="04090003" w:tentative="1">
      <w:start w:val="1"/>
      <w:numFmt w:val="bullet"/>
      <w:lvlText w:val=""/>
      <w:lvlJc w:val="left"/>
      <w:pPr>
        <w:ind w:left="2502" w:hanging="420"/>
      </w:pPr>
      <w:rPr>
        <w:rFonts w:ascii="Wingdings" w:hAnsi="Wingdings" w:hint="default"/>
      </w:rPr>
    </w:lvl>
    <w:lvl w:ilvl="2" w:tplc="04090005" w:tentative="1">
      <w:start w:val="1"/>
      <w:numFmt w:val="bullet"/>
      <w:lvlText w:val=""/>
      <w:lvlJc w:val="left"/>
      <w:pPr>
        <w:ind w:left="2922" w:hanging="420"/>
      </w:pPr>
      <w:rPr>
        <w:rFonts w:ascii="Wingdings" w:hAnsi="Wingdings" w:hint="default"/>
      </w:rPr>
    </w:lvl>
    <w:lvl w:ilvl="3" w:tplc="04090001" w:tentative="1">
      <w:start w:val="1"/>
      <w:numFmt w:val="bullet"/>
      <w:lvlText w:val=""/>
      <w:lvlJc w:val="left"/>
      <w:pPr>
        <w:ind w:left="3342" w:hanging="420"/>
      </w:pPr>
      <w:rPr>
        <w:rFonts w:ascii="Wingdings" w:hAnsi="Wingdings" w:hint="default"/>
      </w:rPr>
    </w:lvl>
    <w:lvl w:ilvl="4" w:tplc="04090003" w:tentative="1">
      <w:start w:val="1"/>
      <w:numFmt w:val="bullet"/>
      <w:lvlText w:val=""/>
      <w:lvlJc w:val="left"/>
      <w:pPr>
        <w:ind w:left="3762" w:hanging="420"/>
      </w:pPr>
      <w:rPr>
        <w:rFonts w:ascii="Wingdings" w:hAnsi="Wingdings" w:hint="default"/>
      </w:rPr>
    </w:lvl>
    <w:lvl w:ilvl="5" w:tplc="04090005" w:tentative="1">
      <w:start w:val="1"/>
      <w:numFmt w:val="bullet"/>
      <w:lvlText w:val=""/>
      <w:lvlJc w:val="left"/>
      <w:pPr>
        <w:ind w:left="4182" w:hanging="420"/>
      </w:pPr>
      <w:rPr>
        <w:rFonts w:ascii="Wingdings" w:hAnsi="Wingdings" w:hint="default"/>
      </w:rPr>
    </w:lvl>
    <w:lvl w:ilvl="6" w:tplc="04090001" w:tentative="1">
      <w:start w:val="1"/>
      <w:numFmt w:val="bullet"/>
      <w:lvlText w:val=""/>
      <w:lvlJc w:val="left"/>
      <w:pPr>
        <w:ind w:left="4602" w:hanging="420"/>
      </w:pPr>
      <w:rPr>
        <w:rFonts w:ascii="Wingdings" w:hAnsi="Wingdings" w:hint="default"/>
      </w:rPr>
    </w:lvl>
    <w:lvl w:ilvl="7" w:tplc="04090003" w:tentative="1">
      <w:start w:val="1"/>
      <w:numFmt w:val="bullet"/>
      <w:lvlText w:val=""/>
      <w:lvlJc w:val="left"/>
      <w:pPr>
        <w:ind w:left="5022" w:hanging="420"/>
      </w:pPr>
      <w:rPr>
        <w:rFonts w:ascii="Wingdings" w:hAnsi="Wingdings" w:hint="default"/>
      </w:rPr>
    </w:lvl>
    <w:lvl w:ilvl="8" w:tplc="04090005" w:tentative="1">
      <w:start w:val="1"/>
      <w:numFmt w:val="bullet"/>
      <w:lvlText w:val=""/>
      <w:lvlJc w:val="left"/>
      <w:pPr>
        <w:ind w:left="5442" w:hanging="420"/>
      </w:pPr>
      <w:rPr>
        <w:rFonts w:ascii="Wingdings" w:hAnsi="Wingdings" w:hint="default"/>
      </w:rPr>
    </w:lvl>
  </w:abstractNum>
  <w:abstractNum w:abstractNumId="1" w15:restartNumberingAfterBreak="0">
    <w:nsid w:val="1FE60383"/>
    <w:multiLevelType w:val="hybridMultilevel"/>
    <w:tmpl w:val="B896CCCC"/>
    <w:lvl w:ilvl="0" w:tplc="2C0C413A">
      <w:numFmt w:val="bullet"/>
      <w:lvlText w:val="•"/>
      <w:lvlJc w:val="left"/>
      <w:pPr>
        <w:ind w:left="2154" w:hanging="439"/>
      </w:pPr>
      <w:rPr>
        <w:rFonts w:ascii="宋体" w:eastAsia="宋体" w:hAnsi="宋体" w:cs="宋体" w:hint="default"/>
        <w:w w:val="92"/>
        <w:sz w:val="23"/>
        <w:szCs w:val="23"/>
      </w:rPr>
    </w:lvl>
    <w:lvl w:ilvl="1" w:tplc="E0EAEDBA">
      <w:numFmt w:val="bullet"/>
      <w:lvlText w:val="•"/>
      <w:lvlJc w:val="left"/>
      <w:pPr>
        <w:ind w:left="2976" w:hanging="439"/>
      </w:pPr>
      <w:rPr>
        <w:rFonts w:hint="default"/>
      </w:rPr>
    </w:lvl>
    <w:lvl w:ilvl="2" w:tplc="83BC4096">
      <w:numFmt w:val="bullet"/>
      <w:lvlText w:val="•"/>
      <w:lvlJc w:val="left"/>
      <w:pPr>
        <w:ind w:left="3793" w:hanging="439"/>
      </w:pPr>
      <w:rPr>
        <w:rFonts w:hint="default"/>
      </w:rPr>
    </w:lvl>
    <w:lvl w:ilvl="3" w:tplc="0D582E2A">
      <w:numFmt w:val="bullet"/>
      <w:lvlText w:val="•"/>
      <w:lvlJc w:val="left"/>
      <w:pPr>
        <w:ind w:left="4610" w:hanging="439"/>
      </w:pPr>
      <w:rPr>
        <w:rFonts w:hint="default"/>
      </w:rPr>
    </w:lvl>
    <w:lvl w:ilvl="4" w:tplc="6FC8CC36">
      <w:numFmt w:val="bullet"/>
      <w:lvlText w:val="•"/>
      <w:lvlJc w:val="left"/>
      <w:pPr>
        <w:ind w:left="5427" w:hanging="439"/>
      </w:pPr>
      <w:rPr>
        <w:rFonts w:hint="default"/>
      </w:rPr>
    </w:lvl>
    <w:lvl w:ilvl="5" w:tplc="EA320202">
      <w:numFmt w:val="bullet"/>
      <w:lvlText w:val="•"/>
      <w:lvlJc w:val="left"/>
      <w:pPr>
        <w:ind w:left="6244" w:hanging="439"/>
      </w:pPr>
      <w:rPr>
        <w:rFonts w:hint="default"/>
      </w:rPr>
    </w:lvl>
    <w:lvl w:ilvl="6" w:tplc="6654200A">
      <w:numFmt w:val="bullet"/>
      <w:lvlText w:val="•"/>
      <w:lvlJc w:val="left"/>
      <w:pPr>
        <w:ind w:left="7061" w:hanging="439"/>
      </w:pPr>
      <w:rPr>
        <w:rFonts w:hint="default"/>
      </w:rPr>
    </w:lvl>
    <w:lvl w:ilvl="7" w:tplc="942E2670">
      <w:numFmt w:val="bullet"/>
      <w:lvlText w:val="•"/>
      <w:lvlJc w:val="left"/>
      <w:pPr>
        <w:ind w:left="7878" w:hanging="439"/>
      </w:pPr>
      <w:rPr>
        <w:rFonts w:hint="default"/>
      </w:rPr>
    </w:lvl>
    <w:lvl w:ilvl="8" w:tplc="EE0AA88E">
      <w:numFmt w:val="bullet"/>
      <w:lvlText w:val="•"/>
      <w:lvlJc w:val="left"/>
      <w:pPr>
        <w:ind w:left="8695" w:hanging="439"/>
      </w:pPr>
      <w:rPr>
        <w:rFonts w:hint="default"/>
      </w:rPr>
    </w:lvl>
  </w:abstractNum>
  <w:abstractNum w:abstractNumId="2" w15:restartNumberingAfterBreak="0">
    <w:nsid w:val="3DBE71D0"/>
    <w:multiLevelType w:val="hybridMultilevel"/>
    <w:tmpl w:val="831AEC4A"/>
    <w:lvl w:ilvl="0" w:tplc="2A102E1E">
      <w:start w:val="1"/>
      <w:numFmt w:val="japaneseCounting"/>
      <w:lvlText w:val="%1、"/>
      <w:lvlJc w:val="left"/>
      <w:pPr>
        <w:ind w:left="2386" w:hanging="720"/>
      </w:pPr>
      <w:rPr>
        <w:rFonts w:hint="default"/>
      </w:rPr>
    </w:lvl>
    <w:lvl w:ilvl="1" w:tplc="04090019" w:tentative="1">
      <w:start w:val="1"/>
      <w:numFmt w:val="lowerLetter"/>
      <w:lvlText w:val="%2)"/>
      <w:lvlJc w:val="left"/>
      <w:pPr>
        <w:ind w:left="2506" w:hanging="420"/>
      </w:pPr>
    </w:lvl>
    <w:lvl w:ilvl="2" w:tplc="0409001B" w:tentative="1">
      <w:start w:val="1"/>
      <w:numFmt w:val="lowerRoman"/>
      <w:lvlText w:val="%3."/>
      <w:lvlJc w:val="right"/>
      <w:pPr>
        <w:ind w:left="2926" w:hanging="420"/>
      </w:pPr>
    </w:lvl>
    <w:lvl w:ilvl="3" w:tplc="0409000F" w:tentative="1">
      <w:start w:val="1"/>
      <w:numFmt w:val="decimal"/>
      <w:lvlText w:val="%4."/>
      <w:lvlJc w:val="left"/>
      <w:pPr>
        <w:ind w:left="3346" w:hanging="420"/>
      </w:pPr>
    </w:lvl>
    <w:lvl w:ilvl="4" w:tplc="04090019" w:tentative="1">
      <w:start w:val="1"/>
      <w:numFmt w:val="lowerLetter"/>
      <w:lvlText w:val="%5)"/>
      <w:lvlJc w:val="left"/>
      <w:pPr>
        <w:ind w:left="3766" w:hanging="420"/>
      </w:pPr>
    </w:lvl>
    <w:lvl w:ilvl="5" w:tplc="0409001B" w:tentative="1">
      <w:start w:val="1"/>
      <w:numFmt w:val="lowerRoman"/>
      <w:lvlText w:val="%6."/>
      <w:lvlJc w:val="right"/>
      <w:pPr>
        <w:ind w:left="4186" w:hanging="420"/>
      </w:pPr>
    </w:lvl>
    <w:lvl w:ilvl="6" w:tplc="0409000F" w:tentative="1">
      <w:start w:val="1"/>
      <w:numFmt w:val="decimal"/>
      <w:lvlText w:val="%7."/>
      <w:lvlJc w:val="left"/>
      <w:pPr>
        <w:ind w:left="4606" w:hanging="420"/>
      </w:pPr>
    </w:lvl>
    <w:lvl w:ilvl="7" w:tplc="04090019" w:tentative="1">
      <w:start w:val="1"/>
      <w:numFmt w:val="lowerLetter"/>
      <w:lvlText w:val="%8)"/>
      <w:lvlJc w:val="left"/>
      <w:pPr>
        <w:ind w:left="5026" w:hanging="420"/>
      </w:pPr>
    </w:lvl>
    <w:lvl w:ilvl="8" w:tplc="0409001B" w:tentative="1">
      <w:start w:val="1"/>
      <w:numFmt w:val="lowerRoman"/>
      <w:lvlText w:val="%9."/>
      <w:lvlJc w:val="right"/>
      <w:pPr>
        <w:ind w:left="5446" w:hanging="420"/>
      </w:pPr>
    </w:lvl>
  </w:abstractNum>
  <w:abstractNum w:abstractNumId="3" w15:restartNumberingAfterBreak="0">
    <w:nsid w:val="6B695A37"/>
    <w:multiLevelType w:val="hybridMultilevel"/>
    <w:tmpl w:val="858CF160"/>
    <w:lvl w:ilvl="0" w:tplc="04090001">
      <w:start w:val="1"/>
      <w:numFmt w:val="bullet"/>
      <w:lvlText w:val=""/>
      <w:lvlJc w:val="left"/>
      <w:pPr>
        <w:ind w:left="2082" w:hanging="420"/>
      </w:pPr>
      <w:rPr>
        <w:rFonts w:ascii="Wingdings" w:hAnsi="Wingdings" w:hint="default"/>
      </w:rPr>
    </w:lvl>
    <w:lvl w:ilvl="1" w:tplc="04090003" w:tentative="1">
      <w:start w:val="1"/>
      <w:numFmt w:val="bullet"/>
      <w:lvlText w:val=""/>
      <w:lvlJc w:val="left"/>
      <w:pPr>
        <w:ind w:left="2502" w:hanging="420"/>
      </w:pPr>
      <w:rPr>
        <w:rFonts w:ascii="Wingdings" w:hAnsi="Wingdings" w:hint="default"/>
      </w:rPr>
    </w:lvl>
    <w:lvl w:ilvl="2" w:tplc="04090005" w:tentative="1">
      <w:start w:val="1"/>
      <w:numFmt w:val="bullet"/>
      <w:lvlText w:val=""/>
      <w:lvlJc w:val="left"/>
      <w:pPr>
        <w:ind w:left="2922" w:hanging="420"/>
      </w:pPr>
      <w:rPr>
        <w:rFonts w:ascii="Wingdings" w:hAnsi="Wingdings" w:hint="default"/>
      </w:rPr>
    </w:lvl>
    <w:lvl w:ilvl="3" w:tplc="04090001" w:tentative="1">
      <w:start w:val="1"/>
      <w:numFmt w:val="bullet"/>
      <w:lvlText w:val=""/>
      <w:lvlJc w:val="left"/>
      <w:pPr>
        <w:ind w:left="3342" w:hanging="420"/>
      </w:pPr>
      <w:rPr>
        <w:rFonts w:ascii="Wingdings" w:hAnsi="Wingdings" w:hint="default"/>
      </w:rPr>
    </w:lvl>
    <w:lvl w:ilvl="4" w:tplc="04090003" w:tentative="1">
      <w:start w:val="1"/>
      <w:numFmt w:val="bullet"/>
      <w:lvlText w:val=""/>
      <w:lvlJc w:val="left"/>
      <w:pPr>
        <w:ind w:left="3762" w:hanging="420"/>
      </w:pPr>
      <w:rPr>
        <w:rFonts w:ascii="Wingdings" w:hAnsi="Wingdings" w:hint="default"/>
      </w:rPr>
    </w:lvl>
    <w:lvl w:ilvl="5" w:tplc="04090005" w:tentative="1">
      <w:start w:val="1"/>
      <w:numFmt w:val="bullet"/>
      <w:lvlText w:val=""/>
      <w:lvlJc w:val="left"/>
      <w:pPr>
        <w:ind w:left="4182" w:hanging="420"/>
      </w:pPr>
      <w:rPr>
        <w:rFonts w:ascii="Wingdings" w:hAnsi="Wingdings" w:hint="default"/>
      </w:rPr>
    </w:lvl>
    <w:lvl w:ilvl="6" w:tplc="04090001" w:tentative="1">
      <w:start w:val="1"/>
      <w:numFmt w:val="bullet"/>
      <w:lvlText w:val=""/>
      <w:lvlJc w:val="left"/>
      <w:pPr>
        <w:ind w:left="4602" w:hanging="420"/>
      </w:pPr>
      <w:rPr>
        <w:rFonts w:ascii="Wingdings" w:hAnsi="Wingdings" w:hint="default"/>
      </w:rPr>
    </w:lvl>
    <w:lvl w:ilvl="7" w:tplc="04090003" w:tentative="1">
      <w:start w:val="1"/>
      <w:numFmt w:val="bullet"/>
      <w:lvlText w:val=""/>
      <w:lvlJc w:val="left"/>
      <w:pPr>
        <w:ind w:left="5022" w:hanging="420"/>
      </w:pPr>
      <w:rPr>
        <w:rFonts w:ascii="Wingdings" w:hAnsi="Wingdings" w:hint="default"/>
      </w:rPr>
    </w:lvl>
    <w:lvl w:ilvl="8" w:tplc="04090005" w:tentative="1">
      <w:start w:val="1"/>
      <w:numFmt w:val="bullet"/>
      <w:lvlText w:val=""/>
      <w:lvlJc w:val="left"/>
      <w:pPr>
        <w:ind w:left="5442"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39"/>
    <w:rsid w:val="00001981"/>
    <w:rsid w:val="00004900"/>
    <w:rsid w:val="000103EE"/>
    <w:rsid w:val="00012EDA"/>
    <w:rsid w:val="000141EE"/>
    <w:rsid w:val="00031A67"/>
    <w:rsid w:val="00031E78"/>
    <w:rsid w:val="00032108"/>
    <w:rsid w:val="00041B3E"/>
    <w:rsid w:val="00044804"/>
    <w:rsid w:val="00046302"/>
    <w:rsid w:val="000501F6"/>
    <w:rsid w:val="00050D51"/>
    <w:rsid w:val="00051A41"/>
    <w:rsid w:val="00051EE0"/>
    <w:rsid w:val="00061E43"/>
    <w:rsid w:val="00067723"/>
    <w:rsid w:val="000748C6"/>
    <w:rsid w:val="00077188"/>
    <w:rsid w:val="00077617"/>
    <w:rsid w:val="000815B7"/>
    <w:rsid w:val="00082C8B"/>
    <w:rsid w:val="00082F4E"/>
    <w:rsid w:val="000855F0"/>
    <w:rsid w:val="00095F0F"/>
    <w:rsid w:val="000B1F80"/>
    <w:rsid w:val="000E206B"/>
    <w:rsid w:val="000F15EF"/>
    <w:rsid w:val="000F2E0F"/>
    <w:rsid w:val="000F4A93"/>
    <w:rsid w:val="00100CFA"/>
    <w:rsid w:val="00110051"/>
    <w:rsid w:val="00116B47"/>
    <w:rsid w:val="001173C2"/>
    <w:rsid w:val="00117B10"/>
    <w:rsid w:val="00131309"/>
    <w:rsid w:val="00131A4A"/>
    <w:rsid w:val="001371AC"/>
    <w:rsid w:val="00140A65"/>
    <w:rsid w:val="0014131C"/>
    <w:rsid w:val="00141667"/>
    <w:rsid w:val="00142941"/>
    <w:rsid w:val="0014379C"/>
    <w:rsid w:val="00156079"/>
    <w:rsid w:val="00157CC8"/>
    <w:rsid w:val="0016334D"/>
    <w:rsid w:val="0016501D"/>
    <w:rsid w:val="001657D6"/>
    <w:rsid w:val="00174E54"/>
    <w:rsid w:val="001813B2"/>
    <w:rsid w:val="001911A3"/>
    <w:rsid w:val="001930E5"/>
    <w:rsid w:val="00195A1F"/>
    <w:rsid w:val="001A30B4"/>
    <w:rsid w:val="001A7CEE"/>
    <w:rsid w:val="001B4BE0"/>
    <w:rsid w:val="001C14FC"/>
    <w:rsid w:val="001C6BE8"/>
    <w:rsid w:val="001C7E4E"/>
    <w:rsid w:val="001F08EE"/>
    <w:rsid w:val="001F5EF5"/>
    <w:rsid w:val="002058F6"/>
    <w:rsid w:val="00210D59"/>
    <w:rsid w:val="00215EDA"/>
    <w:rsid w:val="002161F6"/>
    <w:rsid w:val="00225E03"/>
    <w:rsid w:val="00232D3F"/>
    <w:rsid w:val="00235326"/>
    <w:rsid w:val="002536CB"/>
    <w:rsid w:val="0026375F"/>
    <w:rsid w:val="00271F29"/>
    <w:rsid w:val="00282810"/>
    <w:rsid w:val="0028554D"/>
    <w:rsid w:val="002866BA"/>
    <w:rsid w:val="00296137"/>
    <w:rsid w:val="0029719F"/>
    <w:rsid w:val="002A074F"/>
    <w:rsid w:val="002A613D"/>
    <w:rsid w:val="002B0C3B"/>
    <w:rsid w:val="002C3F1A"/>
    <w:rsid w:val="002C45BC"/>
    <w:rsid w:val="002C5165"/>
    <w:rsid w:val="002D1208"/>
    <w:rsid w:val="002E3074"/>
    <w:rsid w:val="002F1540"/>
    <w:rsid w:val="002F35CE"/>
    <w:rsid w:val="00310295"/>
    <w:rsid w:val="003151A5"/>
    <w:rsid w:val="00316D0A"/>
    <w:rsid w:val="003240BD"/>
    <w:rsid w:val="00332645"/>
    <w:rsid w:val="00332EC9"/>
    <w:rsid w:val="003334C0"/>
    <w:rsid w:val="00350470"/>
    <w:rsid w:val="00355182"/>
    <w:rsid w:val="00370D1C"/>
    <w:rsid w:val="003745B5"/>
    <w:rsid w:val="00375D36"/>
    <w:rsid w:val="00387175"/>
    <w:rsid w:val="00394D28"/>
    <w:rsid w:val="003959E0"/>
    <w:rsid w:val="00397423"/>
    <w:rsid w:val="003B03A1"/>
    <w:rsid w:val="003B7A0B"/>
    <w:rsid w:val="003F07D5"/>
    <w:rsid w:val="003F2C1C"/>
    <w:rsid w:val="00403078"/>
    <w:rsid w:val="00410E9C"/>
    <w:rsid w:val="00414E47"/>
    <w:rsid w:val="004269B7"/>
    <w:rsid w:val="00434A5F"/>
    <w:rsid w:val="00444587"/>
    <w:rsid w:val="0044732F"/>
    <w:rsid w:val="00452232"/>
    <w:rsid w:val="004612B8"/>
    <w:rsid w:val="004706C5"/>
    <w:rsid w:val="00481ECB"/>
    <w:rsid w:val="00497DA5"/>
    <w:rsid w:val="004A4A25"/>
    <w:rsid w:val="004A7613"/>
    <w:rsid w:val="004B1720"/>
    <w:rsid w:val="004B6AC1"/>
    <w:rsid w:val="004C4008"/>
    <w:rsid w:val="004D375C"/>
    <w:rsid w:val="004D4C1A"/>
    <w:rsid w:val="004D7DD0"/>
    <w:rsid w:val="004E1814"/>
    <w:rsid w:val="004E6B4C"/>
    <w:rsid w:val="004F2208"/>
    <w:rsid w:val="004F3E24"/>
    <w:rsid w:val="004F545B"/>
    <w:rsid w:val="004F5566"/>
    <w:rsid w:val="00502AAF"/>
    <w:rsid w:val="00507FC3"/>
    <w:rsid w:val="005212A6"/>
    <w:rsid w:val="00521EB5"/>
    <w:rsid w:val="00523B9E"/>
    <w:rsid w:val="0052527C"/>
    <w:rsid w:val="00526D28"/>
    <w:rsid w:val="0053329E"/>
    <w:rsid w:val="00564F29"/>
    <w:rsid w:val="00573D3A"/>
    <w:rsid w:val="00574ACE"/>
    <w:rsid w:val="00581781"/>
    <w:rsid w:val="00584AFD"/>
    <w:rsid w:val="00586458"/>
    <w:rsid w:val="00596871"/>
    <w:rsid w:val="005A17D7"/>
    <w:rsid w:val="005A5E96"/>
    <w:rsid w:val="005A6477"/>
    <w:rsid w:val="005D570D"/>
    <w:rsid w:val="005D59B0"/>
    <w:rsid w:val="005E2367"/>
    <w:rsid w:val="005E23BD"/>
    <w:rsid w:val="005E4885"/>
    <w:rsid w:val="005E51BE"/>
    <w:rsid w:val="005E5745"/>
    <w:rsid w:val="005E745E"/>
    <w:rsid w:val="005F1B4D"/>
    <w:rsid w:val="005F1CC7"/>
    <w:rsid w:val="005F215B"/>
    <w:rsid w:val="005F4E67"/>
    <w:rsid w:val="005F5995"/>
    <w:rsid w:val="005F6748"/>
    <w:rsid w:val="005F6AC2"/>
    <w:rsid w:val="005F6F61"/>
    <w:rsid w:val="006115F5"/>
    <w:rsid w:val="00615902"/>
    <w:rsid w:val="006377E2"/>
    <w:rsid w:val="00641690"/>
    <w:rsid w:val="006422EE"/>
    <w:rsid w:val="00655415"/>
    <w:rsid w:val="00674A6F"/>
    <w:rsid w:val="00683DD0"/>
    <w:rsid w:val="00695DA5"/>
    <w:rsid w:val="006A0430"/>
    <w:rsid w:val="006B0A18"/>
    <w:rsid w:val="006B0BC0"/>
    <w:rsid w:val="006B478D"/>
    <w:rsid w:val="006B600C"/>
    <w:rsid w:val="006C2176"/>
    <w:rsid w:val="006C75A9"/>
    <w:rsid w:val="006D0B85"/>
    <w:rsid w:val="006E26EE"/>
    <w:rsid w:val="006E35D2"/>
    <w:rsid w:val="006E47EF"/>
    <w:rsid w:val="006F1BBF"/>
    <w:rsid w:val="007018BF"/>
    <w:rsid w:val="00704577"/>
    <w:rsid w:val="00706831"/>
    <w:rsid w:val="00713686"/>
    <w:rsid w:val="007323AC"/>
    <w:rsid w:val="00732420"/>
    <w:rsid w:val="007416FA"/>
    <w:rsid w:val="00742D56"/>
    <w:rsid w:val="00745D61"/>
    <w:rsid w:val="00760CD1"/>
    <w:rsid w:val="00764714"/>
    <w:rsid w:val="00771CB2"/>
    <w:rsid w:val="00777AFC"/>
    <w:rsid w:val="00780DC4"/>
    <w:rsid w:val="00786774"/>
    <w:rsid w:val="00787BF3"/>
    <w:rsid w:val="007935CD"/>
    <w:rsid w:val="007946E1"/>
    <w:rsid w:val="00794D2F"/>
    <w:rsid w:val="007A62A7"/>
    <w:rsid w:val="007C0099"/>
    <w:rsid w:val="007C09CD"/>
    <w:rsid w:val="007C79BE"/>
    <w:rsid w:val="007D0782"/>
    <w:rsid w:val="007D1229"/>
    <w:rsid w:val="007D30B0"/>
    <w:rsid w:val="007E2762"/>
    <w:rsid w:val="007E4DCB"/>
    <w:rsid w:val="007E6A37"/>
    <w:rsid w:val="007F3CDD"/>
    <w:rsid w:val="00806908"/>
    <w:rsid w:val="00807FC2"/>
    <w:rsid w:val="0081233B"/>
    <w:rsid w:val="00814E13"/>
    <w:rsid w:val="00817380"/>
    <w:rsid w:val="0082249B"/>
    <w:rsid w:val="00823BDE"/>
    <w:rsid w:val="00827545"/>
    <w:rsid w:val="00827F8D"/>
    <w:rsid w:val="0083149D"/>
    <w:rsid w:val="00840273"/>
    <w:rsid w:val="008429C9"/>
    <w:rsid w:val="00843A86"/>
    <w:rsid w:val="00847B99"/>
    <w:rsid w:val="008510EE"/>
    <w:rsid w:val="00856224"/>
    <w:rsid w:val="0086165F"/>
    <w:rsid w:val="00863187"/>
    <w:rsid w:val="00872960"/>
    <w:rsid w:val="00874323"/>
    <w:rsid w:val="00896A3D"/>
    <w:rsid w:val="008B52A4"/>
    <w:rsid w:val="008B777A"/>
    <w:rsid w:val="008C0A48"/>
    <w:rsid w:val="008C50DC"/>
    <w:rsid w:val="008C6169"/>
    <w:rsid w:val="008D1718"/>
    <w:rsid w:val="008D4521"/>
    <w:rsid w:val="008E7E80"/>
    <w:rsid w:val="008F3070"/>
    <w:rsid w:val="008F51E6"/>
    <w:rsid w:val="008F5277"/>
    <w:rsid w:val="0091339B"/>
    <w:rsid w:val="0091358C"/>
    <w:rsid w:val="00914726"/>
    <w:rsid w:val="0091744F"/>
    <w:rsid w:val="00922B5E"/>
    <w:rsid w:val="009233AD"/>
    <w:rsid w:val="009261FA"/>
    <w:rsid w:val="009338A7"/>
    <w:rsid w:val="00934313"/>
    <w:rsid w:val="009373A1"/>
    <w:rsid w:val="00937839"/>
    <w:rsid w:val="00941AB7"/>
    <w:rsid w:val="00946567"/>
    <w:rsid w:val="009479E8"/>
    <w:rsid w:val="00947BD2"/>
    <w:rsid w:val="0097028A"/>
    <w:rsid w:val="00977756"/>
    <w:rsid w:val="009A3D8C"/>
    <w:rsid w:val="009A50E7"/>
    <w:rsid w:val="009B36DE"/>
    <w:rsid w:val="009B403D"/>
    <w:rsid w:val="009E27D2"/>
    <w:rsid w:val="009F10E0"/>
    <w:rsid w:val="009F2033"/>
    <w:rsid w:val="00A006BF"/>
    <w:rsid w:val="00A020C0"/>
    <w:rsid w:val="00A059F6"/>
    <w:rsid w:val="00A1190E"/>
    <w:rsid w:val="00A13DEE"/>
    <w:rsid w:val="00A30B61"/>
    <w:rsid w:val="00A3566B"/>
    <w:rsid w:val="00A437EE"/>
    <w:rsid w:val="00A462A7"/>
    <w:rsid w:val="00A46FBE"/>
    <w:rsid w:val="00A55D21"/>
    <w:rsid w:val="00A562FD"/>
    <w:rsid w:val="00A64436"/>
    <w:rsid w:val="00A64B97"/>
    <w:rsid w:val="00A74680"/>
    <w:rsid w:val="00A74F19"/>
    <w:rsid w:val="00A85C8E"/>
    <w:rsid w:val="00A86DD5"/>
    <w:rsid w:val="00A871FD"/>
    <w:rsid w:val="00A9142A"/>
    <w:rsid w:val="00A93CB8"/>
    <w:rsid w:val="00A96B33"/>
    <w:rsid w:val="00AA13D1"/>
    <w:rsid w:val="00AA2318"/>
    <w:rsid w:val="00AA6085"/>
    <w:rsid w:val="00AB2EA7"/>
    <w:rsid w:val="00AB401B"/>
    <w:rsid w:val="00AC0187"/>
    <w:rsid w:val="00AD07C2"/>
    <w:rsid w:val="00AD45F0"/>
    <w:rsid w:val="00AE75C8"/>
    <w:rsid w:val="00AF2280"/>
    <w:rsid w:val="00AF2B2D"/>
    <w:rsid w:val="00AF5C01"/>
    <w:rsid w:val="00AF7E2C"/>
    <w:rsid w:val="00B03145"/>
    <w:rsid w:val="00B07B10"/>
    <w:rsid w:val="00B1324D"/>
    <w:rsid w:val="00B2207F"/>
    <w:rsid w:val="00B22235"/>
    <w:rsid w:val="00B27718"/>
    <w:rsid w:val="00B31479"/>
    <w:rsid w:val="00B32901"/>
    <w:rsid w:val="00B32DCF"/>
    <w:rsid w:val="00B35348"/>
    <w:rsid w:val="00B46EDA"/>
    <w:rsid w:val="00B527FD"/>
    <w:rsid w:val="00B5464C"/>
    <w:rsid w:val="00B63191"/>
    <w:rsid w:val="00B6480A"/>
    <w:rsid w:val="00B64D03"/>
    <w:rsid w:val="00B73663"/>
    <w:rsid w:val="00B736F9"/>
    <w:rsid w:val="00B84450"/>
    <w:rsid w:val="00BA284F"/>
    <w:rsid w:val="00BA4563"/>
    <w:rsid w:val="00BB138F"/>
    <w:rsid w:val="00BB3059"/>
    <w:rsid w:val="00BB3341"/>
    <w:rsid w:val="00BB511F"/>
    <w:rsid w:val="00BB60FD"/>
    <w:rsid w:val="00BC7A7D"/>
    <w:rsid w:val="00BD1868"/>
    <w:rsid w:val="00BD4656"/>
    <w:rsid w:val="00BE46C4"/>
    <w:rsid w:val="00BE6506"/>
    <w:rsid w:val="00BF1346"/>
    <w:rsid w:val="00BF6027"/>
    <w:rsid w:val="00C01A47"/>
    <w:rsid w:val="00C0431F"/>
    <w:rsid w:val="00C06AE1"/>
    <w:rsid w:val="00C13ED0"/>
    <w:rsid w:val="00C16C2F"/>
    <w:rsid w:val="00C17471"/>
    <w:rsid w:val="00C3019D"/>
    <w:rsid w:val="00C3069D"/>
    <w:rsid w:val="00C31159"/>
    <w:rsid w:val="00C33CCC"/>
    <w:rsid w:val="00C34A62"/>
    <w:rsid w:val="00C36E4B"/>
    <w:rsid w:val="00C44A34"/>
    <w:rsid w:val="00C46514"/>
    <w:rsid w:val="00C54E95"/>
    <w:rsid w:val="00C5709D"/>
    <w:rsid w:val="00C636C0"/>
    <w:rsid w:val="00C6471E"/>
    <w:rsid w:val="00C668B3"/>
    <w:rsid w:val="00C72188"/>
    <w:rsid w:val="00C7302E"/>
    <w:rsid w:val="00C86BBD"/>
    <w:rsid w:val="00C90AE7"/>
    <w:rsid w:val="00C9639A"/>
    <w:rsid w:val="00C97B56"/>
    <w:rsid w:val="00CA0ED4"/>
    <w:rsid w:val="00CA343B"/>
    <w:rsid w:val="00CA4EFE"/>
    <w:rsid w:val="00CB3850"/>
    <w:rsid w:val="00CB42AF"/>
    <w:rsid w:val="00CB55EB"/>
    <w:rsid w:val="00CB5BB8"/>
    <w:rsid w:val="00CB7C97"/>
    <w:rsid w:val="00CC00AC"/>
    <w:rsid w:val="00CC06EE"/>
    <w:rsid w:val="00CC2C39"/>
    <w:rsid w:val="00CC520D"/>
    <w:rsid w:val="00CC605D"/>
    <w:rsid w:val="00CE4195"/>
    <w:rsid w:val="00CF3F2D"/>
    <w:rsid w:val="00D0159C"/>
    <w:rsid w:val="00D0384A"/>
    <w:rsid w:val="00D12518"/>
    <w:rsid w:val="00D176FD"/>
    <w:rsid w:val="00D25028"/>
    <w:rsid w:val="00D273CE"/>
    <w:rsid w:val="00D3638B"/>
    <w:rsid w:val="00D36A55"/>
    <w:rsid w:val="00D43ABE"/>
    <w:rsid w:val="00D6120B"/>
    <w:rsid w:val="00D616B8"/>
    <w:rsid w:val="00D666B6"/>
    <w:rsid w:val="00D71908"/>
    <w:rsid w:val="00D83571"/>
    <w:rsid w:val="00D85844"/>
    <w:rsid w:val="00DA0898"/>
    <w:rsid w:val="00DA2CA1"/>
    <w:rsid w:val="00DC1820"/>
    <w:rsid w:val="00DC475C"/>
    <w:rsid w:val="00DD109C"/>
    <w:rsid w:val="00DD13A2"/>
    <w:rsid w:val="00DD42A0"/>
    <w:rsid w:val="00DE4162"/>
    <w:rsid w:val="00DE5A54"/>
    <w:rsid w:val="00DF092D"/>
    <w:rsid w:val="00DF46F1"/>
    <w:rsid w:val="00DF586B"/>
    <w:rsid w:val="00DF6DB2"/>
    <w:rsid w:val="00E04BBD"/>
    <w:rsid w:val="00E11673"/>
    <w:rsid w:val="00E25C32"/>
    <w:rsid w:val="00E26ACB"/>
    <w:rsid w:val="00E276C0"/>
    <w:rsid w:val="00E27E75"/>
    <w:rsid w:val="00E4280A"/>
    <w:rsid w:val="00E4683F"/>
    <w:rsid w:val="00E46A0A"/>
    <w:rsid w:val="00E47972"/>
    <w:rsid w:val="00E47A80"/>
    <w:rsid w:val="00E6345C"/>
    <w:rsid w:val="00E7153E"/>
    <w:rsid w:val="00E83085"/>
    <w:rsid w:val="00E92963"/>
    <w:rsid w:val="00EA1EE7"/>
    <w:rsid w:val="00EA67D8"/>
    <w:rsid w:val="00EB0C0A"/>
    <w:rsid w:val="00EB4FE1"/>
    <w:rsid w:val="00EB5C45"/>
    <w:rsid w:val="00EB7EF2"/>
    <w:rsid w:val="00EC5FF7"/>
    <w:rsid w:val="00EC6AFB"/>
    <w:rsid w:val="00ED5DC0"/>
    <w:rsid w:val="00ED6B7C"/>
    <w:rsid w:val="00EE1388"/>
    <w:rsid w:val="00EE68F0"/>
    <w:rsid w:val="00EE7C36"/>
    <w:rsid w:val="00F00451"/>
    <w:rsid w:val="00F06E0A"/>
    <w:rsid w:val="00F131A8"/>
    <w:rsid w:val="00F1394F"/>
    <w:rsid w:val="00F14C52"/>
    <w:rsid w:val="00F23359"/>
    <w:rsid w:val="00F31A14"/>
    <w:rsid w:val="00F33671"/>
    <w:rsid w:val="00F5307E"/>
    <w:rsid w:val="00F531FA"/>
    <w:rsid w:val="00F5399E"/>
    <w:rsid w:val="00F545B6"/>
    <w:rsid w:val="00F55DBA"/>
    <w:rsid w:val="00F65200"/>
    <w:rsid w:val="00F731CA"/>
    <w:rsid w:val="00F73B0A"/>
    <w:rsid w:val="00F742A5"/>
    <w:rsid w:val="00F778F8"/>
    <w:rsid w:val="00F80B9B"/>
    <w:rsid w:val="00F832FB"/>
    <w:rsid w:val="00F852D7"/>
    <w:rsid w:val="00F8798C"/>
    <w:rsid w:val="00F92D33"/>
    <w:rsid w:val="00F9329B"/>
    <w:rsid w:val="00F942A1"/>
    <w:rsid w:val="00F96BDE"/>
    <w:rsid w:val="00FA022C"/>
    <w:rsid w:val="00FA152E"/>
    <w:rsid w:val="00FA177B"/>
    <w:rsid w:val="00FA2D07"/>
    <w:rsid w:val="00FA7F8B"/>
    <w:rsid w:val="00FB50CA"/>
    <w:rsid w:val="00FB5C76"/>
    <w:rsid w:val="00FC48CB"/>
    <w:rsid w:val="00FC7122"/>
    <w:rsid w:val="00FD0B04"/>
    <w:rsid w:val="00FE3B2A"/>
    <w:rsid w:val="00FE52FC"/>
    <w:rsid w:val="00FE6815"/>
    <w:rsid w:val="00FE7E7E"/>
    <w:rsid w:val="00FF1AEB"/>
    <w:rsid w:val="00FF7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FEAB4"/>
  <w15:docId w15:val="{26D5FBE5-98FF-4998-B0D6-C957EA4D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宋体" w:eastAsia="宋体" w:hAnsi="宋体" w:cs="宋体"/>
    </w:rPr>
  </w:style>
  <w:style w:type="paragraph" w:styleId="1">
    <w:name w:val="heading 1"/>
    <w:basedOn w:val="a"/>
    <w:uiPriority w:val="1"/>
    <w:qFormat/>
    <w:pPr>
      <w:spacing w:before="32"/>
      <w:ind w:left="1531"/>
      <w:outlineLvl w:val="0"/>
    </w:pPr>
    <w:rPr>
      <w:sz w:val="31"/>
      <w:szCs w:val="31"/>
    </w:rPr>
  </w:style>
  <w:style w:type="paragraph" w:styleId="2">
    <w:name w:val="heading 2"/>
    <w:basedOn w:val="a"/>
    <w:uiPriority w:val="1"/>
    <w:qFormat/>
    <w:pPr>
      <w:outlineLvl w:val="1"/>
    </w:pPr>
    <w:rPr>
      <w:sz w:val="25"/>
      <w:szCs w:val="25"/>
    </w:rPr>
  </w:style>
  <w:style w:type="paragraph" w:styleId="3">
    <w:name w:val="heading 3"/>
    <w:basedOn w:val="a"/>
    <w:uiPriority w:val="1"/>
    <w:qFormat/>
    <w:pPr>
      <w:ind w:left="2161"/>
      <w:outlineLvl w:val="2"/>
    </w:pPr>
    <w:rPr>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7"/>
      <w:szCs w:val="17"/>
    </w:rPr>
  </w:style>
  <w:style w:type="paragraph" w:styleId="a4">
    <w:name w:val="List Paragraph"/>
    <w:basedOn w:val="a"/>
    <w:uiPriority w:val="1"/>
    <w:qFormat/>
    <w:pPr>
      <w:spacing w:before="8"/>
      <w:ind w:left="2161" w:hanging="431"/>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32EC9"/>
    <w:rPr>
      <w:sz w:val="18"/>
      <w:szCs w:val="18"/>
    </w:rPr>
  </w:style>
  <w:style w:type="character" w:customStyle="1" w:styleId="a6">
    <w:name w:val="批注框文本 字符"/>
    <w:basedOn w:val="a0"/>
    <w:link w:val="a5"/>
    <w:uiPriority w:val="99"/>
    <w:semiHidden/>
    <w:rsid w:val="00332EC9"/>
    <w:rPr>
      <w:rFonts w:ascii="宋体" w:eastAsia="宋体" w:hAnsi="宋体" w:cs="宋体"/>
      <w:sz w:val="18"/>
      <w:szCs w:val="18"/>
    </w:rPr>
  </w:style>
  <w:style w:type="paragraph" w:styleId="a7">
    <w:name w:val="header"/>
    <w:basedOn w:val="a"/>
    <w:link w:val="a8"/>
    <w:uiPriority w:val="99"/>
    <w:unhideWhenUsed/>
    <w:rsid w:val="00674A6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674A6F"/>
    <w:rPr>
      <w:rFonts w:ascii="宋体" w:eastAsia="宋体" w:hAnsi="宋体" w:cs="宋体"/>
      <w:sz w:val="18"/>
      <w:szCs w:val="18"/>
    </w:rPr>
  </w:style>
  <w:style w:type="paragraph" w:styleId="a9">
    <w:name w:val="footer"/>
    <w:basedOn w:val="a"/>
    <w:link w:val="aa"/>
    <w:uiPriority w:val="99"/>
    <w:unhideWhenUsed/>
    <w:rsid w:val="00674A6F"/>
    <w:pPr>
      <w:tabs>
        <w:tab w:val="center" w:pos="4153"/>
        <w:tab w:val="right" w:pos="8306"/>
      </w:tabs>
      <w:snapToGrid w:val="0"/>
    </w:pPr>
    <w:rPr>
      <w:sz w:val="18"/>
      <w:szCs w:val="18"/>
    </w:rPr>
  </w:style>
  <w:style w:type="character" w:customStyle="1" w:styleId="aa">
    <w:name w:val="页脚 字符"/>
    <w:basedOn w:val="a0"/>
    <w:link w:val="a9"/>
    <w:uiPriority w:val="99"/>
    <w:rsid w:val="00674A6F"/>
    <w:rPr>
      <w:rFonts w:ascii="宋体" w:eastAsia="宋体" w:hAnsi="宋体" w:cs="宋体"/>
      <w:sz w:val="18"/>
      <w:szCs w:val="18"/>
    </w:rPr>
  </w:style>
  <w:style w:type="character" w:styleId="ab">
    <w:name w:val="annotation reference"/>
    <w:basedOn w:val="a0"/>
    <w:uiPriority w:val="99"/>
    <w:semiHidden/>
    <w:unhideWhenUsed/>
    <w:rsid w:val="00FB50CA"/>
    <w:rPr>
      <w:sz w:val="21"/>
      <w:szCs w:val="21"/>
    </w:rPr>
  </w:style>
  <w:style w:type="paragraph" w:styleId="ac">
    <w:name w:val="annotation text"/>
    <w:basedOn w:val="a"/>
    <w:link w:val="ad"/>
    <w:uiPriority w:val="99"/>
    <w:semiHidden/>
    <w:unhideWhenUsed/>
    <w:rsid w:val="00FB50CA"/>
  </w:style>
  <w:style w:type="character" w:customStyle="1" w:styleId="ad">
    <w:name w:val="批注文字 字符"/>
    <w:basedOn w:val="a0"/>
    <w:link w:val="ac"/>
    <w:uiPriority w:val="99"/>
    <w:semiHidden/>
    <w:rsid w:val="00FB50CA"/>
    <w:rPr>
      <w:rFonts w:ascii="宋体" w:eastAsia="宋体" w:hAnsi="宋体" w:cs="宋体"/>
    </w:rPr>
  </w:style>
  <w:style w:type="paragraph" w:styleId="ae">
    <w:name w:val="annotation subject"/>
    <w:basedOn w:val="ac"/>
    <w:next w:val="ac"/>
    <w:link w:val="af"/>
    <w:uiPriority w:val="99"/>
    <w:semiHidden/>
    <w:unhideWhenUsed/>
    <w:rsid w:val="00FB50CA"/>
    <w:rPr>
      <w:b/>
      <w:bCs/>
    </w:rPr>
  </w:style>
  <w:style w:type="character" w:customStyle="1" w:styleId="af">
    <w:name w:val="批注主题 字符"/>
    <w:basedOn w:val="ad"/>
    <w:link w:val="ae"/>
    <w:uiPriority w:val="99"/>
    <w:semiHidden/>
    <w:rsid w:val="00FB50CA"/>
    <w:rPr>
      <w:rFonts w:ascii="宋体" w:eastAsia="宋体" w:hAnsi="宋体" w:cs="宋体"/>
      <w:b/>
      <w:bCs/>
    </w:rPr>
  </w:style>
  <w:style w:type="table" w:styleId="af0">
    <w:name w:val="Table Grid"/>
    <w:basedOn w:val="a1"/>
    <w:uiPriority w:val="39"/>
    <w:rsid w:val="001A7CEE"/>
    <w:pPr>
      <w:widowControl/>
      <w:autoSpaceDE/>
      <w:autoSpaceDN/>
    </w:pPr>
    <w:rPr>
      <w:color w:val="404040" w:themeColor="text1" w:themeTint="BF"/>
      <w:sz w:val="1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2A074F"/>
    <w:pPr>
      <w:widowControl/>
      <w:autoSpaceDE/>
      <w:autoSpaceDN/>
    </w:pPr>
    <w:rPr>
      <w:rFonts w:ascii="宋体" w:eastAsia="宋体" w:hAnsi="宋体" w:cs="宋体"/>
    </w:rPr>
  </w:style>
  <w:style w:type="paragraph" w:styleId="30">
    <w:name w:val="Body Text Indent 3"/>
    <w:basedOn w:val="a"/>
    <w:link w:val="31"/>
    <w:uiPriority w:val="99"/>
    <w:semiHidden/>
    <w:unhideWhenUsed/>
    <w:rsid w:val="002B0C3B"/>
    <w:pPr>
      <w:spacing w:after="120"/>
      <w:ind w:leftChars="200" w:left="420"/>
    </w:pPr>
    <w:rPr>
      <w:sz w:val="16"/>
      <w:szCs w:val="16"/>
    </w:rPr>
  </w:style>
  <w:style w:type="character" w:customStyle="1" w:styleId="31">
    <w:name w:val="正文文本缩进 3 字符"/>
    <w:basedOn w:val="a0"/>
    <w:link w:val="30"/>
    <w:uiPriority w:val="99"/>
    <w:semiHidden/>
    <w:rsid w:val="002B0C3B"/>
    <w:rPr>
      <w:rFonts w:ascii="宋体" w:eastAsia="宋体" w:hAnsi="宋体" w:cs="宋体"/>
      <w:sz w:val="16"/>
      <w:szCs w:val="16"/>
    </w:rPr>
  </w:style>
  <w:style w:type="table" w:customStyle="1" w:styleId="5">
    <w:name w:val="网格型5"/>
    <w:basedOn w:val="a1"/>
    <w:next w:val="af0"/>
    <w:uiPriority w:val="39"/>
    <w:rsid w:val="002B0C3B"/>
    <w:pPr>
      <w:widowControl/>
      <w:autoSpaceDE/>
      <w:autoSpaceDN/>
    </w:pPr>
    <w:rPr>
      <w:color w:val="404040" w:themeColor="text1" w:themeTint="BF"/>
      <w:sz w:val="1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39337">
      <w:bodyDiv w:val="1"/>
      <w:marLeft w:val="0"/>
      <w:marRight w:val="0"/>
      <w:marTop w:val="0"/>
      <w:marBottom w:val="0"/>
      <w:divBdr>
        <w:top w:val="none" w:sz="0" w:space="0" w:color="auto"/>
        <w:left w:val="none" w:sz="0" w:space="0" w:color="auto"/>
        <w:bottom w:val="none" w:sz="0" w:space="0" w:color="auto"/>
        <w:right w:val="none" w:sz="0" w:space="0" w:color="auto"/>
      </w:divBdr>
    </w:div>
    <w:div w:id="581523241">
      <w:bodyDiv w:val="1"/>
      <w:marLeft w:val="0"/>
      <w:marRight w:val="0"/>
      <w:marTop w:val="0"/>
      <w:marBottom w:val="0"/>
      <w:divBdr>
        <w:top w:val="none" w:sz="0" w:space="0" w:color="auto"/>
        <w:left w:val="none" w:sz="0" w:space="0" w:color="auto"/>
        <w:bottom w:val="none" w:sz="0" w:space="0" w:color="auto"/>
        <w:right w:val="none" w:sz="0" w:space="0" w:color="auto"/>
      </w:divBdr>
    </w:div>
    <w:div w:id="838737365">
      <w:bodyDiv w:val="1"/>
      <w:marLeft w:val="0"/>
      <w:marRight w:val="0"/>
      <w:marTop w:val="0"/>
      <w:marBottom w:val="0"/>
      <w:divBdr>
        <w:top w:val="none" w:sz="0" w:space="0" w:color="auto"/>
        <w:left w:val="none" w:sz="0" w:space="0" w:color="auto"/>
        <w:bottom w:val="none" w:sz="0" w:space="0" w:color="auto"/>
        <w:right w:val="none" w:sz="0" w:space="0" w:color="auto"/>
      </w:divBdr>
    </w:div>
    <w:div w:id="1092314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842EC-3C18-4CF6-B212-EDD957F8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4</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张栩铭</dc:creator>
  <cp:lastModifiedBy>刘洋</cp:lastModifiedBy>
  <cp:revision>285</cp:revision>
  <cp:lastPrinted>2019-03-21T04:31:00Z</cp:lastPrinted>
  <dcterms:created xsi:type="dcterms:W3CDTF">2019-08-27T06:11:00Z</dcterms:created>
  <dcterms:modified xsi:type="dcterms:W3CDTF">2019-11-06T00:58:00Z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DocuCentre-VI C4471</vt:lpwstr>
  </property>
  <property fmtid="{D5CDD505-2E9C-101B-9397-08002B2CF9AE}" pid="4" name="LastSaved">
    <vt:filetime>2019-03-20T00:00:00Z</vt:filetime>
  </property>
</Properties>
</file>