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555" w:rsidRDefault="00E43555">
      <w:pPr>
        <w:widowControl/>
        <w:autoSpaceDE w:val="0"/>
        <w:autoSpaceDN w:val="0"/>
        <w:spacing w:line="360" w:lineRule="auto"/>
        <w:jc w:val="left"/>
        <w:textAlignment w:val="bottom"/>
        <w:rPr>
          <w:b/>
          <w:bCs/>
          <w:szCs w:val="21"/>
        </w:rPr>
      </w:pPr>
    </w:p>
    <w:p w:rsidR="00E43555" w:rsidRDefault="00E43555">
      <w:pPr>
        <w:widowControl/>
        <w:autoSpaceDE w:val="0"/>
        <w:autoSpaceDN w:val="0"/>
        <w:spacing w:line="360" w:lineRule="auto"/>
        <w:jc w:val="center"/>
        <w:textAlignment w:val="bottom"/>
        <w:rPr>
          <w:b/>
          <w:sz w:val="44"/>
        </w:rPr>
      </w:pPr>
    </w:p>
    <w:p w:rsidR="00E43555" w:rsidRDefault="00E43555">
      <w:pPr>
        <w:widowControl/>
        <w:autoSpaceDE w:val="0"/>
        <w:autoSpaceDN w:val="0"/>
        <w:spacing w:line="360" w:lineRule="auto"/>
        <w:jc w:val="center"/>
        <w:textAlignment w:val="bottom"/>
        <w:rPr>
          <w:b/>
          <w:sz w:val="44"/>
        </w:rPr>
      </w:pPr>
    </w:p>
    <w:p w:rsidR="00E43555" w:rsidRDefault="00E43555">
      <w:pPr>
        <w:widowControl/>
        <w:autoSpaceDE w:val="0"/>
        <w:autoSpaceDN w:val="0"/>
        <w:spacing w:line="360" w:lineRule="auto"/>
        <w:jc w:val="center"/>
        <w:textAlignment w:val="bottom"/>
        <w:rPr>
          <w:b/>
          <w:sz w:val="44"/>
        </w:rPr>
      </w:pPr>
    </w:p>
    <w:p w:rsidR="00E43555" w:rsidRDefault="00E43555">
      <w:pPr>
        <w:widowControl/>
        <w:autoSpaceDE w:val="0"/>
        <w:autoSpaceDN w:val="0"/>
        <w:spacing w:line="360" w:lineRule="auto"/>
        <w:jc w:val="center"/>
        <w:textAlignment w:val="bottom"/>
        <w:rPr>
          <w:b/>
          <w:sz w:val="44"/>
        </w:rPr>
      </w:pPr>
    </w:p>
    <w:p w:rsidR="00E43555" w:rsidRDefault="00E43555">
      <w:pPr>
        <w:widowControl/>
        <w:autoSpaceDE w:val="0"/>
        <w:autoSpaceDN w:val="0"/>
        <w:spacing w:line="360" w:lineRule="auto"/>
        <w:jc w:val="center"/>
        <w:textAlignment w:val="bottom"/>
        <w:rPr>
          <w:b/>
          <w:sz w:val="44"/>
        </w:rPr>
      </w:pPr>
    </w:p>
    <w:p w:rsidR="00E43555" w:rsidRDefault="001A3A53">
      <w:pPr>
        <w:jc w:val="center"/>
        <w:rPr>
          <w:b/>
          <w:bCs/>
          <w:sz w:val="44"/>
        </w:rPr>
      </w:pPr>
      <w:bookmarkStart w:id="0" w:name="_Toc73936073"/>
      <w:r>
        <w:rPr>
          <w:rFonts w:hint="eastAsia"/>
          <w:b/>
          <w:bCs/>
          <w:sz w:val="44"/>
        </w:rPr>
        <w:t>中证</w:t>
      </w:r>
      <w:r>
        <w:rPr>
          <w:rFonts w:hint="eastAsia"/>
          <w:b/>
          <w:bCs/>
          <w:sz w:val="44"/>
        </w:rPr>
        <w:t>500</w:t>
      </w:r>
      <w:r>
        <w:rPr>
          <w:rFonts w:hint="eastAsia"/>
          <w:b/>
          <w:bCs/>
          <w:sz w:val="44"/>
        </w:rPr>
        <w:t>原材料指数交易型开放式指数证券投资基金招募说明书（更新）（</w:t>
      </w:r>
      <w:r>
        <w:rPr>
          <w:rFonts w:hint="eastAsia"/>
          <w:b/>
          <w:bCs/>
          <w:sz w:val="44"/>
        </w:rPr>
        <w:t>2019</w:t>
      </w:r>
      <w:r>
        <w:rPr>
          <w:rFonts w:hint="eastAsia"/>
          <w:b/>
          <w:bCs/>
          <w:sz w:val="44"/>
        </w:rPr>
        <w:t>年第</w:t>
      </w:r>
      <w:r>
        <w:rPr>
          <w:rFonts w:hint="eastAsia"/>
          <w:b/>
          <w:bCs/>
          <w:sz w:val="44"/>
        </w:rPr>
        <w:t>1</w:t>
      </w:r>
      <w:r>
        <w:rPr>
          <w:rFonts w:hint="eastAsia"/>
          <w:b/>
          <w:bCs/>
          <w:sz w:val="44"/>
        </w:rPr>
        <w:t>号）</w:t>
      </w:r>
    </w:p>
    <w:bookmarkEnd w:id="0"/>
    <w:p w:rsidR="00E43555" w:rsidRDefault="00E43555">
      <w:pPr>
        <w:jc w:val="center"/>
        <w:rPr>
          <w:b/>
          <w:bCs/>
          <w:sz w:val="44"/>
        </w:rPr>
      </w:pPr>
    </w:p>
    <w:p w:rsidR="00E43555" w:rsidRDefault="00E43555">
      <w:pPr>
        <w:jc w:val="center"/>
        <w:rPr>
          <w:b/>
          <w:bCs/>
          <w:sz w:val="44"/>
        </w:rPr>
      </w:pPr>
    </w:p>
    <w:p w:rsidR="00E43555" w:rsidRDefault="00E43555">
      <w:pPr>
        <w:widowControl/>
        <w:autoSpaceDE w:val="0"/>
        <w:autoSpaceDN w:val="0"/>
        <w:spacing w:after="120" w:line="500" w:lineRule="atLeast"/>
        <w:ind w:hanging="360"/>
        <w:jc w:val="center"/>
        <w:textAlignment w:val="bottom"/>
        <w:rPr>
          <w:sz w:val="44"/>
        </w:rPr>
      </w:pPr>
    </w:p>
    <w:p w:rsidR="00E43555" w:rsidRDefault="00E43555">
      <w:pPr>
        <w:widowControl/>
        <w:autoSpaceDE w:val="0"/>
        <w:autoSpaceDN w:val="0"/>
        <w:spacing w:after="120" w:line="500" w:lineRule="atLeast"/>
        <w:ind w:firstLine="624"/>
        <w:jc w:val="center"/>
        <w:textAlignment w:val="bottom"/>
        <w:rPr>
          <w:b/>
          <w:sz w:val="28"/>
        </w:rPr>
      </w:pPr>
    </w:p>
    <w:p w:rsidR="00E43555" w:rsidRDefault="00E43555">
      <w:pPr>
        <w:widowControl/>
        <w:autoSpaceDE w:val="0"/>
        <w:autoSpaceDN w:val="0"/>
        <w:spacing w:after="120" w:line="500" w:lineRule="atLeast"/>
        <w:ind w:firstLine="624"/>
        <w:jc w:val="center"/>
        <w:textAlignment w:val="bottom"/>
        <w:rPr>
          <w:b/>
          <w:sz w:val="28"/>
        </w:rPr>
      </w:pPr>
    </w:p>
    <w:p w:rsidR="00E43555" w:rsidRDefault="00E43555">
      <w:pPr>
        <w:widowControl/>
        <w:autoSpaceDE w:val="0"/>
        <w:autoSpaceDN w:val="0"/>
        <w:spacing w:after="120" w:line="500" w:lineRule="atLeast"/>
        <w:ind w:firstLine="624"/>
        <w:jc w:val="center"/>
        <w:textAlignment w:val="bottom"/>
        <w:rPr>
          <w:b/>
          <w:sz w:val="28"/>
        </w:rPr>
      </w:pPr>
    </w:p>
    <w:p w:rsidR="00E43555" w:rsidRDefault="00E43555">
      <w:pPr>
        <w:widowControl/>
        <w:autoSpaceDE w:val="0"/>
        <w:autoSpaceDN w:val="0"/>
        <w:spacing w:after="120" w:line="500" w:lineRule="atLeast"/>
        <w:ind w:firstLine="624"/>
        <w:jc w:val="center"/>
        <w:textAlignment w:val="bottom"/>
        <w:rPr>
          <w:b/>
          <w:sz w:val="28"/>
        </w:rPr>
      </w:pPr>
    </w:p>
    <w:p w:rsidR="00E43555" w:rsidRDefault="001A3A53">
      <w:pPr>
        <w:spacing w:line="440" w:lineRule="exact"/>
        <w:jc w:val="center"/>
        <w:rPr>
          <w:rFonts w:ascii="黑体" w:eastAsia="黑体" w:hAnsi="宋体"/>
          <w:sz w:val="28"/>
        </w:rPr>
      </w:pPr>
      <w:r>
        <w:rPr>
          <w:rFonts w:ascii="黑体" w:eastAsia="黑体" w:hAnsi="宋体" w:hint="eastAsia"/>
          <w:sz w:val="28"/>
        </w:rPr>
        <w:t>基金管理人：南方基金管理股份有限公司</w:t>
      </w:r>
    </w:p>
    <w:p w:rsidR="00E43555" w:rsidRDefault="001A3A53">
      <w:pPr>
        <w:spacing w:line="440" w:lineRule="exact"/>
        <w:jc w:val="center"/>
        <w:rPr>
          <w:rFonts w:ascii="黑体" w:eastAsia="黑体" w:hAnsi="宋体"/>
          <w:sz w:val="28"/>
        </w:rPr>
      </w:pPr>
      <w:r>
        <w:rPr>
          <w:rFonts w:ascii="黑体" w:eastAsia="黑体" w:hAnsi="宋体" w:hint="eastAsia"/>
          <w:sz w:val="28"/>
        </w:rPr>
        <w:t>基金托管人：中国农业银行股份有限公司</w:t>
      </w:r>
    </w:p>
    <w:p w:rsidR="00E43555" w:rsidRDefault="001A3A53">
      <w:pPr>
        <w:spacing w:line="440" w:lineRule="exact"/>
        <w:jc w:val="center"/>
        <w:rPr>
          <w:rFonts w:ascii="黑体" w:eastAsia="黑体" w:hAnsi="宋体"/>
          <w:sz w:val="28"/>
        </w:rPr>
      </w:pPr>
      <w:r>
        <w:rPr>
          <w:rFonts w:ascii="黑体" w:eastAsia="黑体" w:hAnsi="宋体" w:hint="eastAsia"/>
          <w:sz w:val="28"/>
        </w:rPr>
        <w:t>截止日：</w:t>
      </w:r>
      <w:r>
        <w:rPr>
          <w:rFonts w:ascii="黑体" w:eastAsia="黑体" w:hAnsi="宋体"/>
          <w:sz w:val="28"/>
        </w:rPr>
        <w:t>2019</w:t>
      </w:r>
      <w:r>
        <w:rPr>
          <w:rFonts w:ascii="黑体" w:eastAsia="黑体" w:hAnsi="宋体"/>
          <w:sz w:val="28"/>
        </w:rPr>
        <w:t>年</w:t>
      </w:r>
      <w:r>
        <w:rPr>
          <w:rFonts w:ascii="黑体" w:eastAsia="黑体" w:hAnsi="宋体"/>
          <w:sz w:val="28"/>
        </w:rPr>
        <w:t>04</w:t>
      </w:r>
      <w:r>
        <w:rPr>
          <w:rFonts w:ascii="黑体" w:eastAsia="黑体" w:hAnsi="宋体"/>
          <w:sz w:val="28"/>
        </w:rPr>
        <w:t>月</w:t>
      </w:r>
      <w:r>
        <w:rPr>
          <w:rFonts w:ascii="黑体" w:eastAsia="黑体" w:hAnsi="宋体"/>
          <w:sz w:val="28"/>
        </w:rPr>
        <w:t>16</w:t>
      </w:r>
      <w:r>
        <w:rPr>
          <w:rFonts w:ascii="黑体" w:eastAsia="黑体" w:hAnsi="宋体"/>
          <w:sz w:val="28"/>
        </w:rPr>
        <w:t>日</w:t>
      </w:r>
    </w:p>
    <w:p w:rsidR="00E43555" w:rsidRDefault="00E43555">
      <w:pPr>
        <w:spacing w:line="440" w:lineRule="exact"/>
        <w:rPr>
          <w:rFonts w:ascii="黑体" w:eastAsia="黑体" w:hAnsi="宋体"/>
          <w:sz w:val="28"/>
        </w:rPr>
      </w:pPr>
    </w:p>
    <w:p w:rsidR="00E43555" w:rsidRDefault="001A3A53">
      <w:pPr>
        <w:widowControl/>
        <w:jc w:val="left"/>
      </w:pPr>
      <w:r>
        <w:br w:type="page"/>
      </w:r>
    </w:p>
    <w:p w:rsidR="00E43555" w:rsidRDefault="001A3A53">
      <w:pPr>
        <w:pStyle w:val="-4"/>
      </w:pPr>
      <w:r>
        <w:rPr>
          <w:rFonts w:hint="eastAsia"/>
        </w:rPr>
        <w:lastRenderedPageBreak/>
        <w:t>目录</w:t>
      </w:r>
    </w:p>
    <w:p w:rsidR="00E43555" w:rsidRDefault="001A3A53">
      <w:pPr>
        <w:pStyle w:val="10"/>
        <w:tabs>
          <w:tab w:val="right" w:leader="dot" w:pos="8296"/>
        </w:tabs>
        <w:rPr>
          <w:rFonts w:asciiTheme="minorHAnsi" w:eastAsiaTheme="minorEastAsia" w:hAnsiTheme="minorHAnsi" w:cstheme="minorBidi"/>
          <w:szCs w:val="22"/>
        </w:rPr>
      </w:pPr>
      <w:r>
        <w:fldChar w:fldCharType="begin"/>
      </w:r>
      <w:r>
        <w:instrText xml:space="preserve"> </w:instrText>
      </w:r>
      <w:r>
        <w:rPr>
          <w:rFonts w:hint="eastAsia"/>
        </w:rPr>
        <w:instrText>TOC \o "1-1" \h \z</w:instrText>
      </w:r>
      <w:r>
        <w:instrText xml:space="preserve"> </w:instrText>
      </w:r>
      <w:r>
        <w:fldChar w:fldCharType="separate"/>
      </w:r>
      <w:hyperlink w:anchor="_Toc7431019" w:history="1">
        <w:r>
          <w:rPr>
            <w:rStyle w:val="a8"/>
          </w:rPr>
          <w:t xml:space="preserve">§1 </w:t>
        </w:r>
        <w:r>
          <w:rPr>
            <w:rStyle w:val="a8"/>
            <w:rFonts w:hint="eastAsia"/>
          </w:rPr>
          <w:t>绪言</w:t>
        </w:r>
        <w:r>
          <w:tab/>
        </w:r>
        <w:r>
          <w:fldChar w:fldCharType="begin"/>
        </w:r>
        <w:r>
          <w:instrText xml:space="preserve"> PAGEREF _Toc7431019 \h </w:instrText>
        </w:r>
        <w:r>
          <w:fldChar w:fldCharType="separate"/>
        </w:r>
        <w:r>
          <w:t>5</w:t>
        </w:r>
        <w:r>
          <w:fldChar w:fldCharType="end"/>
        </w:r>
      </w:hyperlink>
    </w:p>
    <w:p w:rsidR="00E43555" w:rsidRDefault="001A3A53">
      <w:pPr>
        <w:pStyle w:val="10"/>
        <w:tabs>
          <w:tab w:val="right" w:leader="dot" w:pos="8296"/>
        </w:tabs>
        <w:rPr>
          <w:rFonts w:asciiTheme="minorHAnsi" w:eastAsiaTheme="minorEastAsia" w:hAnsiTheme="minorHAnsi" w:cstheme="minorBidi"/>
          <w:szCs w:val="22"/>
        </w:rPr>
      </w:pPr>
      <w:hyperlink w:anchor="_Toc7431020" w:history="1">
        <w:r>
          <w:rPr>
            <w:rStyle w:val="a8"/>
          </w:rPr>
          <w:t xml:space="preserve">§2 </w:t>
        </w:r>
        <w:r>
          <w:rPr>
            <w:rStyle w:val="a8"/>
            <w:rFonts w:hint="eastAsia"/>
          </w:rPr>
          <w:t>释义</w:t>
        </w:r>
        <w:r>
          <w:tab/>
        </w:r>
        <w:r>
          <w:fldChar w:fldCharType="begin"/>
        </w:r>
        <w:r>
          <w:instrText xml:space="preserve"> PAGEREF _Toc7431020 \h </w:instrText>
        </w:r>
        <w:r>
          <w:fldChar w:fldCharType="separate"/>
        </w:r>
        <w:r>
          <w:t>6</w:t>
        </w:r>
        <w:r>
          <w:fldChar w:fldCharType="end"/>
        </w:r>
      </w:hyperlink>
    </w:p>
    <w:p w:rsidR="00E43555" w:rsidRDefault="001A3A53">
      <w:pPr>
        <w:pStyle w:val="10"/>
        <w:tabs>
          <w:tab w:val="right" w:leader="dot" w:pos="8296"/>
        </w:tabs>
        <w:rPr>
          <w:rFonts w:asciiTheme="minorHAnsi" w:eastAsiaTheme="minorEastAsia" w:hAnsiTheme="minorHAnsi" w:cstheme="minorBidi"/>
          <w:szCs w:val="22"/>
        </w:rPr>
      </w:pPr>
      <w:hyperlink w:anchor="_Toc7431021" w:history="1">
        <w:r>
          <w:rPr>
            <w:rStyle w:val="a8"/>
          </w:rPr>
          <w:t xml:space="preserve">§3 </w:t>
        </w:r>
        <w:r>
          <w:rPr>
            <w:rStyle w:val="a8"/>
            <w:rFonts w:hint="eastAsia"/>
          </w:rPr>
          <w:t>基金管理人</w:t>
        </w:r>
        <w:r>
          <w:tab/>
        </w:r>
        <w:r>
          <w:fldChar w:fldCharType="begin"/>
        </w:r>
        <w:r>
          <w:instrText xml:space="preserve"> PAGEREF _Toc7431021 \h </w:instrText>
        </w:r>
        <w:r>
          <w:fldChar w:fldCharType="separate"/>
        </w:r>
        <w:r>
          <w:t>1</w:t>
        </w:r>
        <w:r>
          <w:t>0</w:t>
        </w:r>
        <w:r>
          <w:fldChar w:fldCharType="end"/>
        </w:r>
      </w:hyperlink>
    </w:p>
    <w:p w:rsidR="00E43555" w:rsidRDefault="001A3A53">
      <w:pPr>
        <w:pStyle w:val="10"/>
        <w:tabs>
          <w:tab w:val="right" w:leader="dot" w:pos="8296"/>
        </w:tabs>
        <w:rPr>
          <w:rFonts w:asciiTheme="minorHAnsi" w:eastAsiaTheme="minorEastAsia" w:hAnsiTheme="minorHAnsi" w:cstheme="minorBidi"/>
          <w:szCs w:val="22"/>
        </w:rPr>
      </w:pPr>
      <w:hyperlink w:anchor="_Toc7431022" w:history="1">
        <w:r>
          <w:rPr>
            <w:rStyle w:val="a8"/>
          </w:rPr>
          <w:t xml:space="preserve">§4 </w:t>
        </w:r>
        <w:r>
          <w:rPr>
            <w:rStyle w:val="a8"/>
            <w:rFonts w:hint="eastAsia"/>
          </w:rPr>
          <w:t>基金托管人</w:t>
        </w:r>
        <w:r>
          <w:tab/>
        </w:r>
        <w:r>
          <w:fldChar w:fldCharType="begin"/>
        </w:r>
        <w:r>
          <w:instrText xml:space="preserve"> PAGEREF _Toc7431022 \h </w:instrText>
        </w:r>
        <w:r>
          <w:fldChar w:fldCharType="separate"/>
        </w:r>
        <w:r>
          <w:t>20</w:t>
        </w:r>
        <w:r>
          <w:fldChar w:fldCharType="end"/>
        </w:r>
      </w:hyperlink>
    </w:p>
    <w:p w:rsidR="00E43555" w:rsidRDefault="001A3A53">
      <w:pPr>
        <w:pStyle w:val="10"/>
        <w:tabs>
          <w:tab w:val="right" w:leader="dot" w:pos="8296"/>
        </w:tabs>
        <w:rPr>
          <w:rFonts w:asciiTheme="minorHAnsi" w:eastAsiaTheme="minorEastAsia" w:hAnsiTheme="minorHAnsi" w:cstheme="minorBidi"/>
          <w:szCs w:val="22"/>
        </w:rPr>
      </w:pPr>
      <w:hyperlink w:anchor="_Toc7431023" w:history="1">
        <w:r>
          <w:rPr>
            <w:rStyle w:val="a8"/>
          </w:rPr>
          <w:t xml:space="preserve">§5 </w:t>
        </w:r>
        <w:r>
          <w:rPr>
            <w:rStyle w:val="a8"/>
            <w:rFonts w:hint="eastAsia"/>
          </w:rPr>
          <w:t>相关服务机构</w:t>
        </w:r>
        <w:r>
          <w:tab/>
        </w:r>
        <w:r>
          <w:fldChar w:fldCharType="begin"/>
        </w:r>
        <w:r>
          <w:instrText xml:space="preserve"> PAGEREF _Toc7431023 \h </w:instrText>
        </w:r>
        <w:r>
          <w:fldChar w:fldCharType="separate"/>
        </w:r>
        <w:r>
          <w:t>23</w:t>
        </w:r>
        <w:r>
          <w:fldChar w:fldCharType="end"/>
        </w:r>
      </w:hyperlink>
    </w:p>
    <w:p w:rsidR="00E43555" w:rsidRDefault="001A3A53">
      <w:pPr>
        <w:pStyle w:val="10"/>
        <w:tabs>
          <w:tab w:val="right" w:leader="dot" w:pos="8296"/>
        </w:tabs>
        <w:rPr>
          <w:rFonts w:asciiTheme="minorHAnsi" w:eastAsiaTheme="minorEastAsia" w:hAnsiTheme="minorHAnsi" w:cstheme="minorBidi"/>
          <w:szCs w:val="22"/>
        </w:rPr>
      </w:pPr>
      <w:hyperlink w:anchor="_Toc7431024" w:history="1">
        <w:r>
          <w:rPr>
            <w:rStyle w:val="a8"/>
          </w:rPr>
          <w:t xml:space="preserve">§6 </w:t>
        </w:r>
        <w:r>
          <w:rPr>
            <w:rStyle w:val="a8"/>
            <w:rFonts w:hint="eastAsia"/>
          </w:rPr>
          <w:t>基金的募集</w:t>
        </w:r>
        <w:r>
          <w:tab/>
        </w:r>
        <w:r>
          <w:fldChar w:fldCharType="begin"/>
        </w:r>
        <w:r>
          <w:instrText xml:space="preserve"> PAGEREF _Toc743102</w:instrText>
        </w:r>
        <w:r>
          <w:instrText xml:space="preserve">4 \h </w:instrText>
        </w:r>
        <w:r>
          <w:fldChar w:fldCharType="separate"/>
        </w:r>
        <w:r>
          <w:t>33</w:t>
        </w:r>
        <w:r>
          <w:fldChar w:fldCharType="end"/>
        </w:r>
      </w:hyperlink>
    </w:p>
    <w:p w:rsidR="00E43555" w:rsidRDefault="001A3A53">
      <w:pPr>
        <w:pStyle w:val="10"/>
        <w:tabs>
          <w:tab w:val="right" w:leader="dot" w:pos="8296"/>
        </w:tabs>
        <w:rPr>
          <w:rFonts w:asciiTheme="minorHAnsi" w:eastAsiaTheme="minorEastAsia" w:hAnsiTheme="minorHAnsi" w:cstheme="minorBidi"/>
          <w:szCs w:val="22"/>
        </w:rPr>
      </w:pPr>
      <w:hyperlink w:anchor="_Toc7431025" w:history="1">
        <w:r>
          <w:rPr>
            <w:rStyle w:val="a8"/>
          </w:rPr>
          <w:t xml:space="preserve">§7 </w:t>
        </w:r>
        <w:r>
          <w:rPr>
            <w:rStyle w:val="a8"/>
            <w:rFonts w:hint="eastAsia"/>
          </w:rPr>
          <w:t>基金合同的生效</w:t>
        </w:r>
        <w:r>
          <w:tab/>
        </w:r>
        <w:r>
          <w:fldChar w:fldCharType="begin"/>
        </w:r>
        <w:r>
          <w:instrText xml:space="preserve"> PAGEREF _Toc7431025 \h </w:instrText>
        </w:r>
        <w:r>
          <w:fldChar w:fldCharType="separate"/>
        </w:r>
        <w:r>
          <w:t>34</w:t>
        </w:r>
        <w:r>
          <w:fldChar w:fldCharType="end"/>
        </w:r>
      </w:hyperlink>
    </w:p>
    <w:p w:rsidR="00E43555" w:rsidRDefault="001A3A53">
      <w:pPr>
        <w:pStyle w:val="10"/>
        <w:tabs>
          <w:tab w:val="right" w:leader="dot" w:pos="8296"/>
        </w:tabs>
        <w:rPr>
          <w:rFonts w:asciiTheme="minorHAnsi" w:eastAsiaTheme="minorEastAsia" w:hAnsiTheme="minorHAnsi" w:cstheme="minorBidi"/>
          <w:szCs w:val="22"/>
        </w:rPr>
      </w:pPr>
      <w:hyperlink w:anchor="_Toc7431026" w:history="1">
        <w:r>
          <w:rPr>
            <w:rStyle w:val="a8"/>
          </w:rPr>
          <w:t xml:space="preserve">§8 </w:t>
        </w:r>
        <w:r>
          <w:rPr>
            <w:rStyle w:val="a8"/>
            <w:rFonts w:hint="eastAsia"/>
          </w:rPr>
          <w:t>基金份额折算</w:t>
        </w:r>
        <w:r>
          <w:tab/>
        </w:r>
        <w:r>
          <w:fldChar w:fldCharType="begin"/>
        </w:r>
        <w:r>
          <w:instrText xml:space="preserve"> PAGEREF</w:instrText>
        </w:r>
        <w:r>
          <w:instrText xml:space="preserve"> _Toc7431026 \h </w:instrText>
        </w:r>
        <w:r>
          <w:fldChar w:fldCharType="separate"/>
        </w:r>
        <w:r>
          <w:t>35</w:t>
        </w:r>
        <w:r>
          <w:fldChar w:fldCharType="end"/>
        </w:r>
      </w:hyperlink>
    </w:p>
    <w:p w:rsidR="00E43555" w:rsidRDefault="001A3A53">
      <w:pPr>
        <w:pStyle w:val="10"/>
        <w:tabs>
          <w:tab w:val="right" w:leader="dot" w:pos="8296"/>
        </w:tabs>
        <w:rPr>
          <w:rFonts w:asciiTheme="minorHAnsi" w:eastAsiaTheme="minorEastAsia" w:hAnsiTheme="minorHAnsi" w:cstheme="minorBidi"/>
          <w:szCs w:val="22"/>
        </w:rPr>
      </w:pPr>
      <w:hyperlink w:anchor="_Toc7431027" w:history="1">
        <w:r>
          <w:rPr>
            <w:rStyle w:val="a8"/>
          </w:rPr>
          <w:t xml:space="preserve">§9 </w:t>
        </w:r>
        <w:r>
          <w:rPr>
            <w:rStyle w:val="a8"/>
            <w:rFonts w:hint="eastAsia"/>
          </w:rPr>
          <w:t>基金份额的上市交易</w:t>
        </w:r>
        <w:r>
          <w:tab/>
        </w:r>
        <w:r>
          <w:fldChar w:fldCharType="begin"/>
        </w:r>
        <w:r>
          <w:instrText xml:space="preserve"> PAGEREF _Toc7431027 \h </w:instrText>
        </w:r>
        <w:r>
          <w:fldChar w:fldCharType="separate"/>
        </w:r>
        <w:r>
          <w:t>36</w:t>
        </w:r>
        <w:r>
          <w:fldChar w:fldCharType="end"/>
        </w:r>
      </w:hyperlink>
    </w:p>
    <w:p w:rsidR="00E43555" w:rsidRDefault="001A3A53">
      <w:pPr>
        <w:pStyle w:val="10"/>
        <w:tabs>
          <w:tab w:val="right" w:leader="dot" w:pos="8296"/>
        </w:tabs>
        <w:rPr>
          <w:rFonts w:asciiTheme="minorHAnsi" w:eastAsiaTheme="minorEastAsia" w:hAnsiTheme="minorHAnsi" w:cstheme="minorBidi"/>
          <w:szCs w:val="22"/>
        </w:rPr>
      </w:pPr>
      <w:hyperlink w:anchor="_Toc7431028" w:history="1">
        <w:r>
          <w:rPr>
            <w:rStyle w:val="a8"/>
          </w:rPr>
          <w:t xml:space="preserve">§10 </w:t>
        </w:r>
        <w:r>
          <w:rPr>
            <w:rStyle w:val="a8"/>
            <w:rFonts w:hint="eastAsia"/>
          </w:rPr>
          <w:t>基金份额的申购和赎回</w:t>
        </w:r>
        <w:r>
          <w:tab/>
        </w:r>
        <w:r>
          <w:fldChar w:fldCharType="begin"/>
        </w:r>
        <w:r>
          <w:instrText xml:space="preserve"> PAGEREF _Toc7431028 \h </w:instrText>
        </w:r>
        <w:r>
          <w:fldChar w:fldCharType="separate"/>
        </w:r>
        <w:r>
          <w:t>38</w:t>
        </w:r>
        <w:r>
          <w:fldChar w:fldCharType="end"/>
        </w:r>
      </w:hyperlink>
    </w:p>
    <w:p w:rsidR="00E43555" w:rsidRDefault="001A3A53">
      <w:pPr>
        <w:pStyle w:val="10"/>
        <w:tabs>
          <w:tab w:val="right" w:leader="dot" w:pos="8296"/>
        </w:tabs>
        <w:rPr>
          <w:rFonts w:asciiTheme="minorHAnsi" w:eastAsiaTheme="minorEastAsia" w:hAnsiTheme="minorHAnsi" w:cstheme="minorBidi"/>
          <w:szCs w:val="22"/>
        </w:rPr>
      </w:pPr>
      <w:hyperlink w:anchor="_Toc7431029" w:history="1">
        <w:r>
          <w:rPr>
            <w:rStyle w:val="a8"/>
          </w:rPr>
          <w:t xml:space="preserve">§11 </w:t>
        </w:r>
        <w:r>
          <w:rPr>
            <w:rStyle w:val="a8"/>
            <w:rFonts w:hint="eastAsia"/>
          </w:rPr>
          <w:t>基金的投资</w:t>
        </w:r>
        <w:r>
          <w:tab/>
        </w:r>
        <w:r>
          <w:fldChar w:fldCharType="begin"/>
        </w:r>
        <w:r>
          <w:instrText xml:space="preserve"> PAGEREF _Toc7431029 \h </w:instrText>
        </w:r>
        <w:r>
          <w:fldChar w:fldCharType="separate"/>
        </w:r>
        <w:r>
          <w:t>49</w:t>
        </w:r>
        <w:r>
          <w:fldChar w:fldCharType="end"/>
        </w:r>
      </w:hyperlink>
    </w:p>
    <w:p w:rsidR="00E43555" w:rsidRDefault="001A3A53">
      <w:pPr>
        <w:pStyle w:val="10"/>
        <w:tabs>
          <w:tab w:val="right" w:leader="dot" w:pos="8296"/>
        </w:tabs>
        <w:rPr>
          <w:rFonts w:asciiTheme="minorHAnsi" w:eastAsiaTheme="minorEastAsia" w:hAnsiTheme="minorHAnsi" w:cstheme="minorBidi"/>
          <w:szCs w:val="22"/>
        </w:rPr>
      </w:pPr>
      <w:hyperlink w:anchor="_Toc7431031" w:history="1">
        <w:r>
          <w:rPr>
            <w:rStyle w:val="a8"/>
          </w:rPr>
          <w:t xml:space="preserve">§12 </w:t>
        </w:r>
        <w:r>
          <w:rPr>
            <w:rStyle w:val="a8"/>
            <w:rFonts w:hint="eastAsia"/>
          </w:rPr>
          <w:t>基金的财产</w:t>
        </w:r>
        <w:r>
          <w:tab/>
        </w:r>
        <w:r>
          <w:fldChar w:fldCharType="begin"/>
        </w:r>
        <w:r>
          <w:instrText xml:space="preserve"> PAGEREF _Toc7431031 \h </w:instrText>
        </w:r>
        <w:r>
          <w:fldChar w:fldCharType="separate"/>
        </w:r>
        <w:r>
          <w:t>63</w:t>
        </w:r>
        <w:r>
          <w:fldChar w:fldCharType="end"/>
        </w:r>
      </w:hyperlink>
    </w:p>
    <w:p w:rsidR="00E43555" w:rsidRDefault="001A3A53">
      <w:pPr>
        <w:pStyle w:val="10"/>
        <w:tabs>
          <w:tab w:val="right" w:leader="dot" w:pos="8296"/>
        </w:tabs>
        <w:rPr>
          <w:rFonts w:asciiTheme="minorHAnsi" w:eastAsiaTheme="minorEastAsia" w:hAnsiTheme="minorHAnsi" w:cstheme="minorBidi"/>
          <w:szCs w:val="22"/>
        </w:rPr>
      </w:pPr>
      <w:hyperlink w:anchor="_Toc7431032" w:history="1">
        <w:r>
          <w:rPr>
            <w:rStyle w:val="a8"/>
          </w:rPr>
          <w:t xml:space="preserve">§13 </w:t>
        </w:r>
        <w:r>
          <w:rPr>
            <w:rStyle w:val="a8"/>
            <w:rFonts w:hint="eastAsia"/>
          </w:rPr>
          <w:t>基金资产估值</w:t>
        </w:r>
        <w:r>
          <w:tab/>
        </w:r>
        <w:r>
          <w:fldChar w:fldCharType="begin"/>
        </w:r>
        <w:r>
          <w:instrText xml:space="preserve"> PAGEREF _Toc7431032 \h </w:instrText>
        </w:r>
        <w:r>
          <w:fldChar w:fldCharType="separate"/>
        </w:r>
        <w:r>
          <w:t>64</w:t>
        </w:r>
        <w:r>
          <w:fldChar w:fldCharType="end"/>
        </w:r>
      </w:hyperlink>
    </w:p>
    <w:p w:rsidR="00E43555" w:rsidRDefault="001A3A53">
      <w:pPr>
        <w:pStyle w:val="10"/>
        <w:tabs>
          <w:tab w:val="right" w:leader="dot" w:pos="8296"/>
        </w:tabs>
        <w:rPr>
          <w:rFonts w:asciiTheme="minorHAnsi" w:eastAsiaTheme="minorEastAsia" w:hAnsiTheme="minorHAnsi" w:cstheme="minorBidi"/>
          <w:szCs w:val="22"/>
        </w:rPr>
      </w:pPr>
      <w:hyperlink w:anchor="_Toc7431033" w:history="1">
        <w:r>
          <w:rPr>
            <w:rStyle w:val="a8"/>
          </w:rPr>
          <w:t xml:space="preserve">§14 </w:t>
        </w:r>
        <w:r>
          <w:rPr>
            <w:rStyle w:val="a8"/>
            <w:rFonts w:hint="eastAsia"/>
          </w:rPr>
          <w:t>基金的收益与分配</w:t>
        </w:r>
        <w:r>
          <w:tab/>
        </w:r>
        <w:r>
          <w:fldChar w:fldCharType="begin"/>
        </w:r>
        <w:r>
          <w:instrText xml:space="preserve"> PAGEREF _Toc7431033 \h </w:instrText>
        </w:r>
        <w:r>
          <w:fldChar w:fldCharType="separate"/>
        </w:r>
        <w:r>
          <w:t>68</w:t>
        </w:r>
        <w:r>
          <w:fldChar w:fldCharType="end"/>
        </w:r>
      </w:hyperlink>
    </w:p>
    <w:p w:rsidR="00E43555" w:rsidRDefault="001A3A53">
      <w:pPr>
        <w:pStyle w:val="10"/>
        <w:tabs>
          <w:tab w:val="right" w:leader="dot" w:pos="8296"/>
        </w:tabs>
        <w:rPr>
          <w:rFonts w:asciiTheme="minorHAnsi" w:eastAsiaTheme="minorEastAsia" w:hAnsiTheme="minorHAnsi" w:cstheme="minorBidi"/>
          <w:szCs w:val="22"/>
        </w:rPr>
      </w:pPr>
      <w:hyperlink w:anchor="_Toc7431034" w:history="1">
        <w:r>
          <w:rPr>
            <w:rStyle w:val="a8"/>
          </w:rPr>
          <w:t xml:space="preserve">§15 </w:t>
        </w:r>
        <w:r>
          <w:rPr>
            <w:rStyle w:val="a8"/>
            <w:rFonts w:hint="eastAsia"/>
          </w:rPr>
          <w:t>基金的费用与税收</w:t>
        </w:r>
        <w:r>
          <w:tab/>
        </w:r>
        <w:r>
          <w:fldChar w:fldCharType="begin"/>
        </w:r>
        <w:r>
          <w:instrText xml:space="preserve"> PAGEREF _Toc7431034 \h </w:instrText>
        </w:r>
        <w:r>
          <w:fldChar w:fldCharType="separate"/>
        </w:r>
        <w:r>
          <w:t>70</w:t>
        </w:r>
        <w:r>
          <w:fldChar w:fldCharType="end"/>
        </w:r>
      </w:hyperlink>
    </w:p>
    <w:p w:rsidR="00E43555" w:rsidRDefault="001A3A53">
      <w:pPr>
        <w:pStyle w:val="10"/>
        <w:tabs>
          <w:tab w:val="right" w:leader="dot" w:pos="8296"/>
        </w:tabs>
        <w:rPr>
          <w:rFonts w:asciiTheme="minorHAnsi" w:eastAsiaTheme="minorEastAsia" w:hAnsiTheme="minorHAnsi" w:cstheme="minorBidi"/>
          <w:szCs w:val="22"/>
        </w:rPr>
      </w:pPr>
      <w:hyperlink w:anchor="_Toc7431035" w:history="1">
        <w:r>
          <w:rPr>
            <w:rStyle w:val="a8"/>
          </w:rPr>
          <w:t xml:space="preserve">§16 </w:t>
        </w:r>
        <w:r>
          <w:rPr>
            <w:rStyle w:val="a8"/>
            <w:rFonts w:hint="eastAsia"/>
          </w:rPr>
          <w:t>基金的会计与审计</w:t>
        </w:r>
        <w:r>
          <w:tab/>
        </w:r>
        <w:r>
          <w:fldChar w:fldCharType="begin"/>
        </w:r>
        <w:r>
          <w:instrText xml:space="preserve"> PAGEREF _Toc7431035 \h </w:instrText>
        </w:r>
        <w:r>
          <w:fldChar w:fldCharType="separate"/>
        </w:r>
        <w:r>
          <w:t>72</w:t>
        </w:r>
        <w:r>
          <w:fldChar w:fldCharType="end"/>
        </w:r>
      </w:hyperlink>
    </w:p>
    <w:p w:rsidR="00E43555" w:rsidRDefault="001A3A53">
      <w:pPr>
        <w:pStyle w:val="10"/>
        <w:tabs>
          <w:tab w:val="right" w:leader="dot" w:pos="8296"/>
        </w:tabs>
        <w:rPr>
          <w:rFonts w:asciiTheme="minorHAnsi" w:eastAsiaTheme="minorEastAsia" w:hAnsiTheme="minorHAnsi" w:cstheme="minorBidi"/>
          <w:szCs w:val="22"/>
        </w:rPr>
      </w:pPr>
      <w:hyperlink w:anchor="_Toc7431036" w:history="1">
        <w:r>
          <w:rPr>
            <w:rStyle w:val="a8"/>
          </w:rPr>
          <w:t xml:space="preserve">§17 </w:t>
        </w:r>
        <w:r>
          <w:rPr>
            <w:rStyle w:val="a8"/>
            <w:rFonts w:hint="eastAsia"/>
          </w:rPr>
          <w:t>基金的信息披露</w:t>
        </w:r>
        <w:r>
          <w:tab/>
        </w:r>
        <w:r>
          <w:fldChar w:fldCharType="begin"/>
        </w:r>
        <w:r>
          <w:instrText xml:space="preserve"> PAGEREF _Toc7431036 \h </w:instrText>
        </w:r>
        <w:r>
          <w:fldChar w:fldCharType="separate"/>
        </w:r>
        <w:r>
          <w:t>73</w:t>
        </w:r>
        <w:r>
          <w:fldChar w:fldCharType="end"/>
        </w:r>
      </w:hyperlink>
    </w:p>
    <w:p w:rsidR="00E43555" w:rsidRDefault="001A3A53">
      <w:pPr>
        <w:pStyle w:val="10"/>
        <w:tabs>
          <w:tab w:val="right" w:leader="dot" w:pos="8296"/>
        </w:tabs>
        <w:rPr>
          <w:rFonts w:asciiTheme="minorHAnsi" w:eastAsiaTheme="minorEastAsia" w:hAnsiTheme="minorHAnsi" w:cstheme="minorBidi"/>
          <w:szCs w:val="22"/>
        </w:rPr>
      </w:pPr>
      <w:hyperlink w:anchor="_Toc7431037" w:history="1">
        <w:r>
          <w:rPr>
            <w:rStyle w:val="a8"/>
          </w:rPr>
          <w:t xml:space="preserve">§18 </w:t>
        </w:r>
        <w:r>
          <w:rPr>
            <w:rStyle w:val="a8"/>
            <w:rFonts w:hint="eastAsia"/>
          </w:rPr>
          <w:t>风险揭示</w:t>
        </w:r>
        <w:r>
          <w:tab/>
        </w:r>
        <w:r>
          <w:fldChar w:fldCharType="begin"/>
        </w:r>
        <w:r>
          <w:instrText xml:space="preserve"> PAGEREF _Toc7431037 \h </w:instrText>
        </w:r>
        <w:r>
          <w:fldChar w:fldCharType="separate"/>
        </w:r>
        <w:r>
          <w:t>78</w:t>
        </w:r>
        <w:r>
          <w:fldChar w:fldCharType="end"/>
        </w:r>
      </w:hyperlink>
    </w:p>
    <w:p w:rsidR="00E43555" w:rsidRDefault="001A3A53">
      <w:pPr>
        <w:pStyle w:val="10"/>
        <w:tabs>
          <w:tab w:val="right" w:leader="dot" w:pos="8296"/>
        </w:tabs>
        <w:rPr>
          <w:rFonts w:asciiTheme="minorHAnsi" w:eastAsiaTheme="minorEastAsia" w:hAnsiTheme="minorHAnsi" w:cstheme="minorBidi"/>
          <w:szCs w:val="22"/>
        </w:rPr>
      </w:pPr>
      <w:hyperlink w:anchor="_Toc7431038" w:history="1">
        <w:r>
          <w:rPr>
            <w:rStyle w:val="a8"/>
          </w:rPr>
          <w:t xml:space="preserve">§19 </w:t>
        </w:r>
        <w:r>
          <w:rPr>
            <w:rStyle w:val="a8"/>
            <w:rFonts w:hint="eastAsia"/>
          </w:rPr>
          <w:t>基金合同的变更、终止和基金财产的清算</w:t>
        </w:r>
        <w:r>
          <w:tab/>
        </w:r>
        <w:r>
          <w:fldChar w:fldCharType="begin"/>
        </w:r>
        <w:r>
          <w:instrText xml:space="preserve"> PAGEREF _Toc7431038 \h </w:instrText>
        </w:r>
        <w:r>
          <w:fldChar w:fldCharType="separate"/>
        </w:r>
        <w:r>
          <w:t>82</w:t>
        </w:r>
        <w:r>
          <w:fldChar w:fldCharType="end"/>
        </w:r>
      </w:hyperlink>
    </w:p>
    <w:p w:rsidR="00E43555" w:rsidRDefault="001A3A53">
      <w:pPr>
        <w:pStyle w:val="10"/>
        <w:tabs>
          <w:tab w:val="right" w:leader="dot" w:pos="8296"/>
        </w:tabs>
        <w:rPr>
          <w:rFonts w:asciiTheme="minorHAnsi" w:eastAsiaTheme="minorEastAsia" w:hAnsiTheme="minorHAnsi" w:cstheme="minorBidi"/>
          <w:szCs w:val="22"/>
        </w:rPr>
      </w:pPr>
      <w:hyperlink w:anchor="_Toc7431039" w:history="1">
        <w:r>
          <w:rPr>
            <w:rStyle w:val="a8"/>
          </w:rPr>
          <w:t xml:space="preserve">§20 </w:t>
        </w:r>
        <w:r>
          <w:rPr>
            <w:rStyle w:val="a8"/>
            <w:rFonts w:hint="eastAsia"/>
          </w:rPr>
          <w:t>基金合同的内容摘要</w:t>
        </w:r>
        <w:r>
          <w:tab/>
        </w:r>
        <w:r>
          <w:fldChar w:fldCharType="begin"/>
        </w:r>
        <w:r>
          <w:instrText xml:space="preserve"> PAGEREF _Toc7431039 \h </w:instrText>
        </w:r>
        <w:r>
          <w:fldChar w:fldCharType="separate"/>
        </w:r>
        <w:r>
          <w:t>84</w:t>
        </w:r>
        <w:r>
          <w:fldChar w:fldCharType="end"/>
        </w:r>
      </w:hyperlink>
    </w:p>
    <w:p w:rsidR="00E43555" w:rsidRDefault="001A3A53">
      <w:pPr>
        <w:pStyle w:val="10"/>
        <w:tabs>
          <w:tab w:val="right" w:leader="dot" w:pos="8296"/>
        </w:tabs>
        <w:rPr>
          <w:rFonts w:asciiTheme="minorHAnsi" w:eastAsiaTheme="minorEastAsia" w:hAnsiTheme="minorHAnsi" w:cstheme="minorBidi"/>
          <w:szCs w:val="22"/>
        </w:rPr>
      </w:pPr>
      <w:hyperlink w:anchor="_Toc7431040" w:history="1">
        <w:r>
          <w:rPr>
            <w:rStyle w:val="a8"/>
          </w:rPr>
          <w:t xml:space="preserve">§21 </w:t>
        </w:r>
        <w:r>
          <w:rPr>
            <w:rStyle w:val="a8"/>
            <w:rFonts w:hint="eastAsia"/>
          </w:rPr>
          <w:t>基金托管协议的内容摘要</w:t>
        </w:r>
        <w:r>
          <w:tab/>
        </w:r>
        <w:r>
          <w:fldChar w:fldCharType="begin"/>
        </w:r>
        <w:r>
          <w:instrText xml:space="preserve"> PAGEREF _Toc7431040 \h </w:instrText>
        </w:r>
        <w:r>
          <w:fldChar w:fldCharType="separate"/>
        </w:r>
        <w:r>
          <w:t>104</w:t>
        </w:r>
        <w:r>
          <w:fldChar w:fldCharType="end"/>
        </w:r>
      </w:hyperlink>
    </w:p>
    <w:p w:rsidR="00E43555" w:rsidRDefault="001A3A53">
      <w:pPr>
        <w:pStyle w:val="10"/>
        <w:tabs>
          <w:tab w:val="right" w:leader="dot" w:pos="8296"/>
        </w:tabs>
        <w:rPr>
          <w:rFonts w:asciiTheme="minorHAnsi" w:eastAsiaTheme="minorEastAsia" w:hAnsiTheme="minorHAnsi" w:cstheme="minorBidi"/>
          <w:szCs w:val="22"/>
        </w:rPr>
      </w:pPr>
      <w:hyperlink w:anchor="_Toc7431041" w:history="1">
        <w:r>
          <w:rPr>
            <w:rStyle w:val="a8"/>
          </w:rPr>
          <w:t xml:space="preserve">§22 </w:t>
        </w:r>
        <w:r>
          <w:rPr>
            <w:rStyle w:val="a8"/>
            <w:rFonts w:hint="eastAsia"/>
          </w:rPr>
          <w:t>基金份额持有人服务</w:t>
        </w:r>
        <w:r>
          <w:tab/>
        </w:r>
        <w:r>
          <w:fldChar w:fldCharType="begin"/>
        </w:r>
        <w:r>
          <w:instrText xml:space="preserve"> PAGEREF</w:instrText>
        </w:r>
        <w:r>
          <w:instrText xml:space="preserve"> _Toc7431041 \h </w:instrText>
        </w:r>
        <w:r>
          <w:fldChar w:fldCharType="separate"/>
        </w:r>
        <w:r>
          <w:t>119</w:t>
        </w:r>
        <w:r>
          <w:fldChar w:fldCharType="end"/>
        </w:r>
      </w:hyperlink>
    </w:p>
    <w:p w:rsidR="00E43555" w:rsidRDefault="001A3A53">
      <w:pPr>
        <w:pStyle w:val="10"/>
        <w:tabs>
          <w:tab w:val="right" w:leader="dot" w:pos="8296"/>
        </w:tabs>
        <w:rPr>
          <w:rFonts w:asciiTheme="minorHAnsi" w:eastAsiaTheme="minorEastAsia" w:hAnsiTheme="minorHAnsi" w:cstheme="minorBidi"/>
          <w:szCs w:val="22"/>
        </w:rPr>
      </w:pPr>
      <w:hyperlink w:anchor="_Toc7431042" w:history="1">
        <w:r>
          <w:rPr>
            <w:rStyle w:val="a8"/>
          </w:rPr>
          <w:t xml:space="preserve">§23 </w:t>
        </w:r>
        <w:r>
          <w:rPr>
            <w:rStyle w:val="a8"/>
            <w:rFonts w:hint="eastAsia"/>
          </w:rPr>
          <w:t>其他应披露事项</w:t>
        </w:r>
        <w:r>
          <w:tab/>
        </w:r>
        <w:r>
          <w:fldChar w:fldCharType="begin"/>
        </w:r>
        <w:r>
          <w:instrText xml:space="preserve"> PAGEREF _Toc7431042 \h </w:instrText>
        </w:r>
        <w:r>
          <w:fldChar w:fldCharType="separate"/>
        </w:r>
        <w:r>
          <w:t>121</w:t>
        </w:r>
        <w:r>
          <w:fldChar w:fldCharType="end"/>
        </w:r>
      </w:hyperlink>
    </w:p>
    <w:p w:rsidR="00E43555" w:rsidRDefault="001A3A53">
      <w:pPr>
        <w:pStyle w:val="10"/>
        <w:tabs>
          <w:tab w:val="right" w:leader="dot" w:pos="8296"/>
        </w:tabs>
        <w:rPr>
          <w:rFonts w:asciiTheme="minorHAnsi" w:eastAsiaTheme="minorEastAsia" w:hAnsiTheme="minorHAnsi" w:cstheme="minorBidi"/>
          <w:szCs w:val="22"/>
        </w:rPr>
      </w:pPr>
      <w:hyperlink w:anchor="_Toc7431043" w:history="1">
        <w:r>
          <w:rPr>
            <w:rStyle w:val="a8"/>
          </w:rPr>
          <w:t xml:space="preserve">§24 </w:t>
        </w:r>
        <w:r>
          <w:rPr>
            <w:rStyle w:val="a8"/>
            <w:rFonts w:hint="eastAsia"/>
          </w:rPr>
          <w:t>招募说明书存放及其查阅方式</w:t>
        </w:r>
        <w:r>
          <w:tab/>
        </w:r>
        <w:r>
          <w:fldChar w:fldCharType="begin"/>
        </w:r>
        <w:r>
          <w:instrText xml:space="preserve"> PAGEREF _Toc7431043 \h </w:instrText>
        </w:r>
        <w:r>
          <w:fldChar w:fldCharType="separate"/>
        </w:r>
        <w:r>
          <w:t>122</w:t>
        </w:r>
        <w:r>
          <w:fldChar w:fldCharType="end"/>
        </w:r>
      </w:hyperlink>
    </w:p>
    <w:p w:rsidR="00E43555" w:rsidRDefault="001A3A53">
      <w:pPr>
        <w:pStyle w:val="10"/>
        <w:tabs>
          <w:tab w:val="right" w:leader="dot" w:pos="8296"/>
        </w:tabs>
        <w:rPr>
          <w:rFonts w:asciiTheme="minorHAnsi" w:eastAsiaTheme="minorEastAsia" w:hAnsiTheme="minorHAnsi" w:cstheme="minorBidi"/>
          <w:szCs w:val="22"/>
        </w:rPr>
      </w:pPr>
      <w:hyperlink w:anchor="_Toc7431044" w:history="1">
        <w:r>
          <w:rPr>
            <w:rStyle w:val="a8"/>
          </w:rPr>
          <w:t xml:space="preserve">§25 </w:t>
        </w:r>
        <w:r>
          <w:rPr>
            <w:rStyle w:val="a8"/>
            <w:rFonts w:hint="eastAsia"/>
          </w:rPr>
          <w:t>备查文件</w:t>
        </w:r>
        <w:r>
          <w:tab/>
        </w:r>
        <w:r>
          <w:fldChar w:fldCharType="begin"/>
        </w:r>
        <w:r>
          <w:instrText xml:space="preserve"> PAGEREF _Toc7431044 \h </w:instrText>
        </w:r>
        <w:r>
          <w:fldChar w:fldCharType="separate"/>
        </w:r>
        <w:r>
          <w:t>123</w:t>
        </w:r>
        <w:r>
          <w:fldChar w:fldCharType="end"/>
        </w:r>
      </w:hyperlink>
    </w:p>
    <w:p w:rsidR="00E43555" w:rsidRDefault="001A3A53">
      <w:pPr>
        <w:pStyle w:val="-4"/>
      </w:pPr>
      <w:r>
        <w:fldChar w:fldCharType="end"/>
      </w:r>
    </w:p>
    <w:p w:rsidR="00E43555" w:rsidRDefault="001A3A53">
      <w:r>
        <w:br w:type="page"/>
      </w:r>
    </w:p>
    <w:p w:rsidR="00E43555" w:rsidRDefault="001A3A53">
      <w:pPr>
        <w:pStyle w:val="-4"/>
      </w:pPr>
      <w:r>
        <w:rPr>
          <w:rFonts w:hint="eastAsia"/>
        </w:rPr>
        <w:lastRenderedPageBreak/>
        <w:t>重要提示</w:t>
      </w:r>
    </w:p>
    <w:p w:rsidR="00E43555" w:rsidRDefault="001A3A53">
      <w:pPr>
        <w:pStyle w:val="-"/>
        <w:ind w:firstLine="420"/>
      </w:pPr>
      <w:r>
        <w:rPr>
          <w:rFonts w:hint="eastAsia"/>
        </w:rPr>
        <w:t>本基金经中国证监会</w:t>
      </w:r>
      <w:r>
        <w:rPr>
          <w:rFonts w:hint="eastAsia"/>
        </w:rPr>
        <w:t>2014</w:t>
      </w:r>
      <w:r>
        <w:rPr>
          <w:rFonts w:hint="eastAsia"/>
        </w:rPr>
        <w:t>年</w:t>
      </w:r>
      <w:r>
        <w:rPr>
          <w:rFonts w:hint="eastAsia"/>
        </w:rPr>
        <w:t>4</w:t>
      </w:r>
      <w:r>
        <w:rPr>
          <w:rFonts w:hint="eastAsia"/>
        </w:rPr>
        <w:t>月</w:t>
      </w:r>
      <w:r>
        <w:rPr>
          <w:rFonts w:hint="eastAsia"/>
        </w:rPr>
        <w:t>15</w:t>
      </w:r>
      <w:r>
        <w:rPr>
          <w:rFonts w:hint="eastAsia"/>
        </w:rPr>
        <w:t>日证监许可</w:t>
      </w:r>
      <w:r>
        <w:rPr>
          <w:rFonts w:hint="eastAsia"/>
        </w:rPr>
        <w:t>[2014]409</w:t>
      </w:r>
      <w:r>
        <w:rPr>
          <w:rFonts w:hint="eastAsia"/>
        </w:rPr>
        <w:t>号文注册募集，并于</w:t>
      </w:r>
      <w:r>
        <w:rPr>
          <w:rFonts w:hint="eastAsia"/>
        </w:rPr>
        <w:t>2015</w:t>
      </w:r>
      <w:r>
        <w:rPr>
          <w:rFonts w:hint="eastAsia"/>
        </w:rPr>
        <w:t>年</w:t>
      </w:r>
      <w:r>
        <w:rPr>
          <w:rFonts w:hint="eastAsia"/>
        </w:rPr>
        <w:t>4</w:t>
      </w:r>
      <w:r>
        <w:rPr>
          <w:rFonts w:hint="eastAsia"/>
        </w:rPr>
        <w:t>月</w:t>
      </w:r>
      <w:r>
        <w:rPr>
          <w:rFonts w:hint="eastAsia"/>
        </w:rPr>
        <w:t>16</w:t>
      </w:r>
      <w:r>
        <w:rPr>
          <w:rFonts w:hint="eastAsia"/>
        </w:rPr>
        <w:t>日正式合同生效。</w:t>
      </w:r>
    </w:p>
    <w:p w:rsidR="00E43555" w:rsidRDefault="001A3A53">
      <w:pPr>
        <w:pStyle w:val="-"/>
        <w:ind w:firstLine="420"/>
      </w:pPr>
      <w:r>
        <w:rPr>
          <w:rFonts w:hint="eastAsia"/>
        </w:rPr>
        <w:t>基金管理人保证招募说明书的内容真实、准确、完整。本招募说明书经中国证监会注册，但中国证监会对本基金募集的注册，并不表明其对本基金的价值和收益做出实质性判断或保证，也不表明投资于本基金没有风险。</w:t>
      </w:r>
    </w:p>
    <w:p w:rsidR="00E43555" w:rsidRDefault="001A3A53">
      <w:pPr>
        <w:pStyle w:val="-"/>
        <w:ind w:firstLine="420"/>
      </w:pPr>
      <w:r>
        <w:rPr>
          <w:rFonts w:hint="eastAsia"/>
        </w:rPr>
        <w:t>本基金投资于证券市场，基金净值会因为证券市场波动等因素产生波动，投资人在投资本基金前，应全面了解本基金的产品特性，充分考虑自身的风险承受能力，并承担基金投资中出现的各类风险，包括：因政治、经济、社会等环境因素对证券价格产生影响而形成的系统性风险，个别证券特有的非系统性风险，基金管理人在基金管理实施过程中产生的基金管理风险。同时由于本基金是跟踪中证</w:t>
      </w:r>
      <w:r>
        <w:rPr>
          <w:rFonts w:hint="eastAsia"/>
        </w:rPr>
        <w:t>500</w:t>
      </w:r>
      <w:r>
        <w:rPr>
          <w:rFonts w:hint="eastAsia"/>
        </w:rPr>
        <w:t>原材料指数的交易型开放式基金，投资本基金可能遇到的风险还包括：标的指数回报与股票市场平均回报偏离的风险、标的指数波动的风险、基金投资组合回报与标的指数回报偏离</w:t>
      </w:r>
      <w:r>
        <w:rPr>
          <w:rFonts w:hint="eastAsia"/>
        </w:rPr>
        <w:t>的风险、标的指数变更的风险、基金份额二级市场交易价格折溢价的风险、参考</w:t>
      </w:r>
      <w:r>
        <w:rPr>
          <w:rFonts w:hint="eastAsia"/>
        </w:rPr>
        <w:t>IOPV</w:t>
      </w:r>
      <w:r>
        <w:rPr>
          <w:rFonts w:hint="eastAsia"/>
        </w:rPr>
        <w:t>决策和</w:t>
      </w:r>
      <w:r>
        <w:rPr>
          <w:rFonts w:hint="eastAsia"/>
        </w:rPr>
        <w:t>IOPV</w:t>
      </w:r>
      <w:r>
        <w:rPr>
          <w:rFonts w:hint="eastAsia"/>
        </w:rPr>
        <w:t>计算错误的风险、退市风险、投资人申购失败的风险、投资人赎回失败的风险、退补现金替代方式的风险、基金份额赎回对价的变现风险、第三方机构服务的风险、管理风险与操作风险、技术风险、不可抗力等等。本基金被动跟踪标的指数“中证</w:t>
      </w:r>
      <w:r>
        <w:rPr>
          <w:rFonts w:hint="eastAsia"/>
        </w:rPr>
        <w:t>500</w:t>
      </w:r>
      <w:r>
        <w:rPr>
          <w:rFonts w:hint="eastAsia"/>
        </w:rPr>
        <w:t>原材料指数”，因此，本基金的业绩表现与中证</w:t>
      </w:r>
      <w:r>
        <w:rPr>
          <w:rFonts w:hint="eastAsia"/>
        </w:rPr>
        <w:t>500</w:t>
      </w:r>
      <w:r>
        <w:rPr>
          <w:rFonts w:hint="eastAsia"/>
        </w:rPr>
        <w:t>原材料指数的表现密切相关。同时，本基金为股票型基金，其长期平均风险和预期收益率高于混合型基金、债券型基金、及货币市场基金。</w:t>
      </w:r>
    </w:p>
    <w:p w:rsidR="00E43555" w:rsidRDefault="001A3A53">
      <w:pPr>
        <w:pStyle w:val="-"/>
        <w:ind w:firstLine="420"/>
      </w:pPr>
      <w:r>
        <w:rPr>
          <w:rFonts w:hint="eastAsia"/>
        </w:rPr>
        <w:t>投资人申购的基金份额当日可</w:t>
      </w:r>
      <w:r>
        <w:rPr>
          <w:rFonts w:hint="eastAsia"/>
        </w:rPr>
        <w:t>卖出，当日未卖出的基金份额在份额交收成功之前不得卖出和赎回；即在目前结算规则下，</w:t>
      </w:r>
      <w:r>
        <w:rPr>
          <w:rFonts w:hint="eastAsia"/>
        </w:rPr>
        <w:t>T</w:t>
      </w:r>
      <w:r>
        <w:rPr>
          <w:rFonts w:hint="eastAsia"/>
        </w:rPr>
        <w:t>日申购的基金份额当日可卖出，</w:t>
      </w:r>
      <w:r>
        <w:rPr>
          <w:rFonts w:hint="eastAsia"/>
        </w:rPr>
        <w:t>T</w:t>
      </w:r>
      <w:r>
        <w:rPr>
          <w:rFonts w:hint="eastAsia"/>
        </w:rPr>
        <w:t>日申购当日未卖出的基金份额，</w:t>
      </w:r>
      <w:r>
        <w:rPr>
          <w:rFonts w:hint="eastAsia"/>
        </w:rPr>
        <w:t>T+1</w:t>
      </w:r>
      <w:r>
        <w:rPr>
          <w:rFonts w:hint="eastAsia"/>
        </w:rPr>
        <w:t>日不得卖出和赎回，</w:t>
      </w:r>
      <w:r>
        <w:rPr>
          <w:rFonts w:hint="eastAsia"/>
        </w:rPr>
        <w:t>T+1</w:t>
      </w:r>
      <w:r>
        <w:rPr>
          <w:rFonts w:hint="eastAsia"/>
        </w:rPr>
        <w:t>日交收成功后</w:t>
      </w:r>
      <w:r>
        <w:rPr>
          <w:rFonts w:hint="eastAsia"/>
        </w:rPr>
        <w:t>T+2</w:t>
      </w:r>
      <w:r>
        <w:rPr>
          <w:rFonts w:hint="eastAsia"/>
        </w:rPr>
        <w:t>日可卖出和赎回。因此为投资人办理申购业务的代理券商若发生交收违约，将导致投资人不能及时、足额获得申购当日未卖出的基金份额，投资人的利益可能受到影响。</w:t>
      </w:r>
    </w:p>
    <w:p w:rsidR="00E43555" w:rsidRDefault="001A3A53">
      <w:pPr>
        <w:pStyle w:val="-"/>
        <w:ind w:firstLine="420"/>
      </w:pPr>
      <w:r>
        <w:rPr>
          <w:rFonts w:hint="eastAsia"/>
        </w:rPr>
        <w:t>投资人投资本基金时需具有上海证券交易所</w:t>
      </w:r>
      <w:r>
        <w:rPr>
          <w:rFonts w:hint="eastAsia"/>
        </w:rPr>
        <w:t>A</w:t>
      </w:r>
      <w:r>
        <w:rPr>
          <w:rFonts w:hint="eastAsia"/>
        </w:rPr>
        <w:t>股账户或基金账户。其中，上海证券交易所基金账户只能进行基金的现金认购和二级市场交易，如投资人需要使用中证</w:t>
      </w:r>
      <w:r>
        <w:rPr>
          <w:rFonts w:hint="eastAsia"/>
        </w:rPr>
        <w:t>500</w:t>
      </w:r>
      <w:r>
        <w:rPr>
          <w:rFonts w:hint="eastAsia"/>
        </w:rPr>
        <w:t>原材料指数成份股中的上海</w:t>
      </w:r>
      <w:r>
        <w:rPr>
          <w:rFonts w:hint="eastAsia"/>
        </w:rPr>
        <w:t>证券交易所上市股票参与网下股票认购或基金的申购、赎回，则应开立上海证券交易所</w:t>
      </w:r>
      <w:r>
        <w:rPr>
          <w:rFonts w:hint="eastAsia"/>
        </w:rPr>
        <w:t>A</w:t>
      </w:r>
      <w:r>
        <w:rPr>
          <w:rFonts w:hint="eastAsia"/>
        </w:rPr>
        <w:t>股账户；如投资人需要使用中证</w:t>
      </w:r>
      <w:r>
        <w:rPr>
          <w:rFonts w:hint="eastAsia"/>
        </w:rPr>
        <w:t>500</w:t>
      </w:r>
      <w:r>
        <w:rPr>
          <w:rFonts w:hint="eastAsia"/>
        </w:rPr>
        <w:t>原材料指数成份股中的深圳证券交易所上市股票参与网下股票认购，则还应开立深圳证券交易所</w:t>
      </w:r>
      <w:r>
        <w:rPr>
          <w:rFonts w:hint="eastAsia"/>
        </w:rPr>
        <w:t>A</w:t>
      </w:r>
      <w:r>
        <w:rPr>
          <w:rFonts w:hint="eastAsia"/>
        </w:rPr>
        <w:t>股账户。</w:t>
      </w:r>
    </w:p>
    <w:p w:rsidR="00E43555" w:rsidRDefault="001A3A53">
      <w:pPr>
        <w:pStyle w:val="-"/>
        <w:ind w:firstLine="420"/>
      </w:pPr>
      <w:r>
        <w:rPr>
          <w:rFonts w:hint="eastAsia"/>
        </w:rPr>
        <w:t>投资有风险，投资人在投资本基金之前，请仔细阅读本基金的招募说明书和基金合同，全面认识本基金的风险收益特征和产品特性，并充分考虑自身的风险承受能力，理性判断市场，谨慎做出投资决策。基金的过往业绩并不预示其未来表现。基金管理人承诺以恪尽职守、诚实信用、谨慎勤勉的原则管理和运用基金财产，但不保证基金一定盈利，</w:t>
      </w:r>
      <w:r>
        <w:rPr>
          <w:rFonts w:hint="eastAsia"/>
        </w:rPr>
        <w:t>也不向投资人保</w:t>
      </w:r>
      <w:r>
        <w:rPr>
          <w:rFonts w:hint="eastAsia"/>
        </w:rPr>
        <w:lastRenderedPageBreak/>
        <w:t>证最低收益。基金管理人提醒投资人基金投资的“买者自负”原则，在投资人作出投资决策后，基金运营状况、基金份额上市交易价格波动与基金净值变化引致的投资风险，由投资人自行负责。</w:t>
      </w:r>
    </w:p>
    <w:p w:rsidR="00E43555" w:rsidRDefault="001A3A53">
      <w:pPr>
        <w:pStyle w:val="-"/>
        <w:ind w:firstLine="420"/>
      </w:pPr>
      <w:r>
        <w:rPr>
          <w:rFonts w:hint="eastAsia"/>
        </w:rPr>
        <w:t>本招募说明书已经本基金托管人复核。本招募说明书所载内容截止日为</w:t>
      </w:r>
      <w:r>
        <w:t>2019</w:t>
      </w:r>
      <w:r>
        <w:t>年</w:t>
      </w:r>
      <w:r>
        <w:t>4</w:t>
      </w:r>
      <w:r>
        <w:t>月</w:t>
      </w:r>
      <w:r>
        <w:t>16</w:t>
      </w:r>
      <w:r>
        <w:t>日</w:t>
      </w:r>
      <w:r>
        <w:t>,</w:t>
      </w:r>
      <w:r>
        <w:t>有关财务数据和净值表现截止日为</w:t>
      </w:r>
      <w:r>
        <w:t>2019</w:t>
      </w:r>
      <w:r>
        <w:t>年</w:t>
      </w:r>
      <w:r>
        <w:t>3</w:t>
      </w:r>
      <w:r>
        <w:t>月</w:t>
      </w:r>
      <w:r>
        <w:t>31</w:t>
      </w:r>
      <w:r>
        <w:t>日（未经审计）。</w:t>
      </w:r>
    </w:p>
    <w:p w:rsidR="00E43555" w:rsidRDefault="001A3A53">
      <w:bookmarkStart w:id="1" w:name="_Toc7431019"/>
      <w:r>
        <w:rPr>
          <w:rFonts w:hint="eastAsia"/>
        </w:rPr>
        <w:br w:type="page"/>
      </w:r>
    </w:p>
    <w:p w:rsidR="00E43555" w:rsidRDefault="001A3A53">
      <w:pPr>
        <w:pStyle w:val="-1"/>
      </w:pPr>
      <w:r>
        <w:rPr>
          <w:rFonts w:hint="eastAsia"/>
        </w:rPr>
        <w:lastRenderedPageBreak/>
        <w:t>§</w:t>
      </w:r>
      <w:r>
        <w:t xml:space="preserve">1 </w:t>
      </w:r>
      <w:r>
        <w:t>绪言</w:t>
      </w:r>
      <w:bookmarkEnd w:id="1"/>
    </w:p>
    <w:p w:rsidR="00E43555" w:rsidRDefault="001A3A53">
      <w:pPr>
        <w:pStyle w:val="-"/>
        <w:ind w:firstLine="420"/>
      </w:pPr>
      <w:r>
        <w:rPr>
          <w:rFonts w:hint="eastAsia"/>
        </w:rPr>
        <w:t>本基金按照中国法律法规成立并运作，若基金合同、招募说明书的内容与届时有效的法律法规的强制性规定不一致，应当以届时有效的法律法规的规定为准。</w:t>
      </w:r>
    </w:p>
    <w:p w:rsidR="00E43555" w:rsidRDefault="001A3A53">
      <w:pPr>
        <w:pStyle w:val="-"/>
        <w:ind w:firstLine="420"/>
      </w:pPr>
      <w:r>
        <w:rPr>
          <w:rFonts w:hint="eastAsia"/>
        </w:rPr>
        <w:t>本招募说明书依据《中</w:t>
      </w:r>
      <w:r>
        <w:rPr>
          <w:rFonts w:hint="eastAsia"/>
        </w:rPr>
        <w:t>华人民共和国证券投资基金法》（以下简称《基金法》）、《公开募集证券投资基金运作管理办法》（以下简称《运作办法》）、《证券投资基金销售管理办法》（以下简称《销售办法》）、《证券投资基金信息披露管理办法》（以下简称《信息披露办法》）、《公开募集开放式证券投资基金流动性风险管理规定》以及《中证</w:t>
      </w:r>
      <w:r>
        <w:rPr>
          <w:rFonts w:hint="eastAsia"/>
        </w:rPr>
        <w:t>500</w:t>
      </w:r>
      <w:r>
        <w:rPr>
          <w:rFonts w:hint="eastAsia"/>
        </w:rPr>
        <w:t>原材料指数交易型开放式指数证券投资基金基金合同》编写。</w:t>
      </w:r>
    </w:p>
    <w:p w:rsidR="00E43555" w:rsidRDefault="001A3A53">
      <w:pPr>
        <w:pStyle w:val="-"/>
        <w:ind w:firstLine="420"/>
      </w:pPr>
      <w:r>
        <w:rPr>
          <w:rFonts w:hint="eastAsia"/>
        </w:rPr>
        <w:t>基金管理人承诺本招募说明书不存在任何虚假记载、误导性陈述或者重大遗漏，并对其真实性、准确性、完整性承担法律责任。本基金是根据本招募说明书所载明的资料申请募集的。本</w:t>
      </w:r>
      <w:r>
        <w:rPr>
          <w:rFonts w:hint="eastAsia"/>
        </w:rPr>
        <w:t>基金管理人没有委托或授权任何其他人提供未在本招募说明书中载明的信息</w:t>
      </w:r>
      <w:r>
        <w:rPr>
          <w:rFonts w:hint="eastAsia"/>
        </w:rPr>
        <w:t>,</w:t>
      </w:r>
      <w:r>
        <w:rPr>
          <w:rFonts w:hint="eastAsia"/>
        </w:rPr>
        <w:t>或对本招募说明书作任何解释或者说明。</w:t>
      </w:r>
    </w:p>
    <w:p w:rsidR="00E43555" w:rsidRDefault="001A3A53">
      <w:pPr>
        <w:pStyle w:val="-"/>
        <w:ind w:firstLine="420"/>
      </w:pPr>
      <w:r>
        <w:rPr>
          <w:rFonts w:hint="eastAsia"/>
        </w:rPr>
        <w:t>本招募说明书根据本基金的基金合同编写，并经中国证监会注册。基金合同是约定基金当事人之间权利、义务的法律文件。基金投资人自依基金合同取得基金份额，即成为基金份额持有人和本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rsidR="00E43555" w:rsidRDefault="001A3A53">
      <w:pPr>
        <w:widowControl/>
        <w:jc w:val="left"/>
        <w:rPr>
          <w:rFonts w:ascii="宋体" w:hAnsi="宋体"/>
          <w:color w:val="222222"/>
          <w:kern w:val="0"/>
          <w:szCs w:val="21"/>
          <w:lang w:val="zh-CN"/>
        </w:rPr>
      </w:pPr>
      <w:r>
        <w:br w:type="page"/>
      </w:r>
    </w:p>
    <w:p w:rsidR="00E43555" w:rsidRDefault="001A3A53">
      <w:pPr>
        <w:pStyle w:val="-1"/>
      </w:pPr>
      <w:bookmarkStart w:id="2" w:name="_Toc7431020"/>
      <w:r>
        <w:rPr>
          <w:rFonts w:hint="eastAsia"/>
        </w:rPr>
        <w:lastRenderedPageBreak/>
        <w:t>§</w:t>
      </w:r>
      <w:r>
        <w:t xml:space="preserve">2 </w:t>
      </w:r>
      <w:r>
        <w:t>释义</w:t>
      </w:r>
      <w:bookmarkEnd w:id="2"/>
    </w:p>
    <w:p w:rsidR="00E43555" w:rsidRDefault="001A3A53">
      <w:pPr>
        <w:pStyle w:val="-"/>
        <w:ind w:firstLine="420"/>
      </w:pPr>
      <w:r>
        <w:rPr>
          <w:rFonts w:hint="eastAsia"/>
        </w:rPr>
        <w:t>《招募说明书》中除非文</w:t>
      </w:r>
      <w:r>
        <w:rPr>
          <w:rFonts w:hint="eastAsia"/>
        </w:rPr>
        <w:t>意另有所指，下列词语具有如下含义：</w:t>
      </w:r>
    </w:p>
    <w:p w:rsidR="00E43555" w:rsidRDefault="001A3A53">
      <w:pPr>
        <w:pStyle w:val="-"/>
        <w:ind w:firstLine="420"/>
      </w:pPr>
      <w:r>
        <w:rPr>
          <w:rFonts w:hint="eastAsia"/>
        </w:rPr>
        <w:t>1</w:t>
      </w:r>
      <w:r>
        <w:rPr>
          <w:rFonts w:hint="eastAsia"/>
        </w:rPr>
        <w:t>、基金或本基金：指中证</w:t>
      </w:r>
      <w:r>
        <w:rPr>
          <w:rFonts w:hint="eastAsia"/>
        </w:rPr>
        <w:t>500</w:t>
      </w:r>
      <w:r>
        <w:rPr>
          <w:rFonts w:hint="eastAsia"/>
        </w:rPr>
        <w:t>原材料指数交易型开放式指数证券投资基金</w:t>
      </w:r>
    </w:p>
    <w:p w:rsidR="00E43555" w:rsidRDefault="001A3A53">
      <w:pPr>
        <w:pStyle w:val="-"/>
        <w:ind w:firstLine="420"/>
      </w:pPr>
      <w:r>
        <w:rPr>
          <w:rFonts w:hint="eastAsia"/>
        </w:rPr>
        <w:t>2</w:t>
      </w:r>
      <w:r>
        <w:rPr>
          <w:rFonts w:hint="eastAsia"/>
        </w:rPr>
        <w:t>、基金管理人：指南方基金管理股份有限公司</w:t>
      </w:r>
    </w:p>
    <w:p w:rsidR="00E43555" w:rsidRDefault="001A3A53">
      <w:pPr>
        <w:pStyle w:val="-"/>
        <w:ind w:firstLine="420"/>
      </w:pPr>
      <w:r>
        <w:rPr>
          <w:rFonts w:hint="eastAsia"/>
        </w:rPr>
        <w:t>3</w:t>
      </w:r>
      <w:r>
        <w:rPr>
          <w:rFonts w:hint="eastAsia"/>
        </w:rPr>
        <w:t>、基金托管人：指中国农业银行股份有限公司</w:t>
      </w:r>
    </w:p>
    <w:p w:rsidR="00E43555" w:rsidRDefault="001A3A53">
      <w:pPr>
        <w:pStyle w:val="-"/>
        <w:ind w:firstLine="420"/>
      </w:pPr>
      <w:r>
        <w:rPr>
          <w:rFonts w:hint="eastAsia"/>
        </w:rPr>
        <w:t>4</w:t>
      </w:r>
      <w:r>
        <w:rPr>
          <w:rFonts w:hint="eastAsia"/>
        </w:rPr>
        <w:t>、基金合同或本基金合同：指《中证</w:t>
      </w:r>
      <w:r>
        <w:rPr>
          <w:rFonts w:hint="eastAsia"/>
        </w:rPr>
        <w:t>500</w:t>
      </w:r>
      <w:r>
        <w:rPr>
          <w:rFonts w:hint="eastAsia"/>
        </w:rPr>
        <w:t>原材料指数交易型开放式指数证券投资基金基金合同》及对本基金合同的任何有效修订和补充</w:t>
      </w:r>
    </w:p>
    <w:p w:rsidR="00E43555" w:rsidRDefault="001A3A53">
      <w:pPr>
        <w:pStyle w:val="-"/>
        <w:ind w:firstLine="420"/>
      </w:pPr>
      <w:r>
        <w:rPr>
          <w:rFonts w:hint="eastAsia"/>
        </w:rPr>
        <w:t>5</w:t>
      </w:r>
      <w:r>
        <w:rPr>
          <w:rFonts w:hint="eastAsia"/>
        </w:rPr>
        <w:t>、托管协议：指基金管理人与基金托管人就本基金签订之《中证</w:t>
      </w:r>
      <w:r>
        <w:rPr>
          <w:rFonts w:hint="eastAsia"/>
        </w:rPr>
        <w:t>500</w:t>
      </w:r>
      <w:r>
        <w:rPr>
          <w:rFonts w:hint="eastAsia"/>
        </w:rPr>
        <w:t>原材料指数交易型开放式指数证券投资基金托管协议》及对该托管协议的任何有效修订和补充</w:t>
      </w:r>
    </w:p>
    <w:p w:rsidR="00E43555" w:rsidRDefault="001A3A53">
      <w:pPr>
        <w:pStyle w:val="-"/>
        <w:ind w:firstLine="420"/>
      </w:pPr>
      <w:r>
        <w:rPr>
          <w:rFonts w:hint="eastAsia"/>
        </w:rPr>
        <w:t>6</w:t>
      </w:r>
      <w:r>
        <w:rPr>
          <w:rFonts w:hint="eastAsia"/>
        </w:rPr>
        <w:t>、招募说明书：指《中证</w:t>
      </w:r>
      <w:r>
        <w:rPr>
          <w:rFonts w:hint="eastAsia"/>
        </w:rPr>
        <w:t>500</w:t>
      </w:r>
      <w:r>
        <w:rPr>
          <w:rFonts w:hint="eastAsia"/>
        </w:rPr>
        <w:t>原材料指数交易型</w:t>
      </w:r>
      <w:r>
        <w:rPr>
          <w:rFonts w:hint="eastAsia"/>
        </w:rPr>
        <w:t>开放式指数证券投资基金招募说明书》及其定期的更新</w:t>
      </w:r>
    </w:p>
    <w:p w:rsidR="00E43555" w:rsidRDefault="001A3A53">
      <w:pPr>
        <w:pStyle w:val="-"/>
        <w:ind w:firstLine="420"/>
      </w:pPr>
      <w:r>
        <w:rPr>
          <w:rFonts w:hint="eastAsia"/>
        </w:rPr>
        <w:t>7</w:t>
      </w:r>
      <w:r>
        <w:rPr>
          <w:rFonts w:hint="eastAsia"/>
        </w:rPr>
        <w:t>、基金份额发售公告：指《中证</w:t>
      </w:r>
      <w:r>
        <w:rPr>
          <w:rFonts w:hint="eastAsia"/>
        </w:rPr>
        <w:t>500</w:t>
      </w:r>
      <w:r>
        <w:rPr>
          <w:rFonts w:hint="eastAsia"/>
        </w:rPr>
        <w:t>原材料指数交易型开放式指数证券投资基金基金份额发售公告》</w:t>
      </w:r>
    </w:p>
    <w:p w:rsidR="00E43555" w:rsidRDefault="001A3A53">
      <w:pPr>
        <w:pStyle w:val="-"/>
        <w:ind w:firstLine="420"/>
      </w:pPr>
      <w:r>
        <w:rPr>
          <w:rFonts w:hint="eastAsia"/>
        </w:rPr>
        <w:t>8</w:t>
      </w:r>
      <w:r>
        <w:rPr>
          <w:rFonts w:hint="eastAsia"/>
        </w:rPr>
        <w:t>、法律法规：指中国现行有效并公布实施的法律、行政法规、规范性文件、司法解释、行政规章以及其他对基金合同当事人有约束力的决定、决议、通知等</w:t>
      </w:r>
    </w:p>
    <w:p w:rsidR="00E43555" w:rsidRDefault="001A3A53">
      <w:pPr>
        <w:pStyle w:val="-"/>
        <w:ind w:firstLine="420"/>
      </w:pPr>
      <w:r>
        <w:rPr>
          <w:rFonts w:hint="eastAsia"/>
        </w:rPr>
        <w:t>9</w:t>
      </w:r>
      <w:r>
        <w:rPr>
          <w:rFonts w:hint="eastAsia"/>
        </w:rPr>
        <w:t>、《基金法》：指</w:t>
      </w:r>
      <w:r>
        <w:rPr>
          <w:rFonts w:hint="eastAsia"/>
        </w:rPr>
        <w:t>2003</w:t>
      </w:r>
      <w:r>
        <w:rPr>
          <w:rFonts w:hint="eastAsia"/>
        </w:rPr>
        <w:t>年</w:t>
      </w:r>
      <w:r>
        <w:rPr>
          <w:rFonts w:hint="eastAsia"/>
        </w:rPr>
        <w:t>10</w:t>
      </w:r>
      <w:r>
        <w:rPr>
          <w:rFonts w:hint="eastAsia"/>
        </w:rPr>
        <w:t>月</w:t>
      </w:r>
      <w:r>
        <w:rPr>
          <w:rFonts w:hint="eastAsia"/>
        </w:rPr>
        <w:t>28</w:t>
      </w:r>
      <w:r>
        <w:rPr>
          <w:rFonts w:hint="eastAsia"/>
        </w:rPr>
        <w:t>日经第十届全国人民代表大会常务委员会第五次会议通过，自</w:t>
      </w:r>
      <w:r>
        <w:rPr>
          <w:rFonts w:hint="eastAsia"/>
        </w:rPr>
        <w:t>2004</w:t>
      </w:r>
      <w:r>
        <w:rPr>
          <w:rFonts w:hint="eastAsia"/>
        </w:rPr>
        <w:t>年</w:t>
      </w:r>
      <w:r>
        <w:rPr>
          <w:rFonts w:hint="eastAsia"/>
        </w:rPr>
        <w:t>6</w:t>
      </w:r>
      <w:r>
        <w:rPr>
          <w:rFonts w:hint="eastAsia"/>
        </w:rPr>
        <w:t>月</w:t>
      </w:r>
      <w:r>
        <w:rPr>
          <w:rFonts w:hint="eastAsia"/>
        </w:rPr>
        <w:t>1</w:t>
      </w:r>
      <w:r>
        <w:rPr>
          <w:rFonts w:hint="eastAsia"/>
        </w:rPr>
        <w:t>日起实施并在</w:t>
      </w:r>
      <w:r>
        <w:rPr>
          <w:rFonts w:hint="eastAsia"/>
        </w:rPr>
        <w:t>2012</w:t>
      </w:r>
      <w:r>
        <w:rPr>
          <w:rFonts w:hint="eastAsia"/>
        </w:rPr>
        <w:t>年</w:t>
      </w:r>
      <w:r>
        <w:rPr>
          <w:rFonts w:hint="eastAsia"/>
        </w:rPr>
        <w:t>12</w:t>
      </w:r>
      <w:r>
        <w:rPr>
          <w:rFonts w:hint="eastAsia"/>
        </w:rPr>
        <w:t>月</w:t>
      </w:r>
      <w:r>
        <w:rPr>
          <w:rFonts w:hint="eastAsia"/>
        </w:rPr>
        <w:t>28</w:t>
      </w:r>
      <w:r>
        <w:rPr>
          <w:rFonts w:hint="eastAsia"/>
        </w:rPr>
        <w:t>日第十一届全国人民代表大会常务委员会第三十次会议修订、自</w:t>
      </w:r>
      <w:r>
        <w:rPr>
          <w:rFonts w:hint="eastAsia"/>
        </w:rPr>
        <w:t>2013</w:t>
      </w:r>
      <w:r>
        <w:rPr>
          <w:rFonts w:hint="eastAsia"/>
        </w:rPr>
        <w:t>年</w:t>
      </w:r>
      <w:r>
        <w:rPr>
          <w:rFonts w:hint="eastAsia"/>
        </w:rPr>
        <w:t>6</w:t>
      </w:r>
      <w:r>
        <w:rPr>
          <w:rFonts w:hint="eastAsia"/>
        </w:rPr>
        <w:t>月</w:t>
      </w:r>
      <w:r>
        <w:rPr>
          <w:rFonts w:hint="eastAsia"/>
        </w:rPr>
        <w:t>1</w:t>
      </w:r>
      <w:r>
        <w:rPr>
          <w:rFonts w:hint="eastAsia"/>
        </w:rPr>
        <w:t>日起实施的《中华</w:t>
      </w:r>
      <w:r>
        <w:rPr>
          <w:rFonts w:hint="eastAsia"/>
        </w:rPr>
        <w:t>人民共和国证券投资基金法》及颁布机关对其不时做出的修订</w:t>
      </w:r>
    </w:p>
    <w:p w:rsidR="00E43555" w:rsidRDefault="001A3A53">
      <w:pPr>
        <w:pStyle w:val="-"/>
        <w:ind w:firstLine="420"/>
      </w:pPr>
      <w:r>
        <w:rPr>
          <w:rFonts w:hint="eastAsia"/>
        </w:rPr>
        <w:t>10</w:t>
      </w:r>
      <w:r>
        <w:rPr>
          <w:rFonts w:hint="eastAsia"/>
        </w:rPr>
        <w:t>、《销售办法》：指中国证监会</w:t>
      </w:r>
      <w:r>
        <w:rPr>
          <w:rFonts w:hint="eastAsia"/>
        </w:rPr>
        <w:t>2013</w:t>
      </w:r>
      <w:r>
        <w:rPr>
          <w:rFonts w:hint="eastAsia"/>
        </w:rPr>
        <w:t>年</w:t>
      </w:r>
      <w:r>
        <w:rPr>
          <w:rFonts w:hint="eastAsia"/>
        </w:rPr>
        <w:t>3</w:t>
      </w:r>
      <w:r>
        <w:rPr>
          <w:rFonts w:hint="eastAsia"/>
        </w:rPr>
        <w:t>月</w:t>
      </w:r>
      <w:r>
        <w:rPr>
          <w:rFonts w:hint="eastAsia"/>
        </w:rPr>
        <w:t>15</w:t>
      </w:r>
      <w:r>
        <w:rPr>
          <w:rFonts w:hint="eastAsia"/>
        </w:rPr>
        <w:t>日颁布、同年</w:t>
      </w:r>
      <w:r>
        <w:rPr>
          <w:rFonts w:hint="eastAsia"/>
        </w:rPr>
        <w:t>6</w:t>
      </w:r>
      <w:r>
        <w:rPr>
          <w:rFonts w:hint="eastAsia"/>
        </w:rPr>
        <w:t>月</w:t>
      </w:r>
      <w:r>
        <w:rPr>
          <w:rFonts w:hint="eastAsia"/>
        </w:rPr>
        <w:t>1</w:t>
      </w:r>
      <w:r>
        <w:rPr>
          <w:rFonts w:hint="eastAsia"/>
        </w:rPr>
        <w:t>日实施的《证券投资基金销售管理办法》及颁布机关对其不时做出的修订</w:t>
      </w:r>
    </w:p>
    <w:p w:rsidR="00E43555" w:rsidRDefault="001A3A53">
      <w:pPr>
        <w:pStyle w:val="-"/>
        <w:ind w:firstLine="420"/>
      </w:pPr>
      <w:r>
        <w:rPr>
          <w:rFonts w:hint="eastAsia"/>
        </w:rPr>
        <w:t>11</w:t>
      </w:r>
      <w:r>
        <w:rPr>
          <w:rFonts w:hint="eastAsia"/>
        </w:rPr>
        <w:t>、《信息披露办法》：指中国证监会</w:t>
      </w:r>
      <w:r>
        <w:rPr>
          <w:rFonts w:hint="eastAsia"/>
        </w:rPr>
        <w:t>2004</w:t>
      </w:r>
      <w:r>
        <w:rPr>
          <w:rFonts w:hint="eastAsia"/>
        </w:rPr>
        <w:t>年</w:t>
      </w:r>
      <w:r>
        <w:rPr>
          <w:rFonts w:hint="eastAsia"/>
        </w:rPr>
        <w:t>6</w:t>
      </w:r>
      <w:r>
        <w:rPr>
          <w:rFonts w:hint="eastAsia"/>
        </w:rPr>
        <w:t>月</w:t>
      </w:r>
      <w:r>
        <w:rPr>
          <w:rFonts w:hint="eastAsia"/>
        </w:rPr>
        <w:t>8</w:t>
      </w:r>
      <w:r>
        <w:rPr>
          <w:rFonts w:hint="eastAsia"/>
        </w:rPr>
        <w:t>日颁布、同年</w:t>
      </w:r>
      <w:r>
        <w:rPr>
          <w:rFonts w:hint="eastAsia"/>
        </w:rPr>
        <w:t>7</w:t>
      </w:r>
      <w:r>
        <w:rPr>
          <w:rFonts w:hint="eastAsia"/>
        </w:rPr>
        <w:t>月</w:t>
      </w:r>
      <w:r>
        <w:rPr>
          <w:rFonts w:hint="eastAsia"/>
        </w:rPr>
        <w:t>1</w:t>
      </w:r>
      <w:r>
        <w:rPr>
          <w:rFonts w:hint="eastAsia"/>
        </w:rPr>
        <w:t>日实施的《证券投资基金信息披露管理办法》及颁布机关对其不时做出的修订</w:t>
      </w:r>
    </w:p>
    <w:p w:rsidR="00E43555" w:rsidRDefault="001A3A53">
      <w:pPr>
        <w:pStyle w:val="-"/>
        <w:ind w:firstLine="420"/>
      </w:pPr>
      <w:r>
        <w:rPr>
          <w:rFonts w:hint="eastAsia"/>
        </w:rPr>
        <w:t>12</w:t>
      </w:r>
      <w:r>
        <w:rPr>
          <w:rFonts w:hint="eastAsia"/>
        </w:rPr>
        <w:t>、《运作办法》：指中国证监会</w:t>
      </w:r>
      <w:r>
        <w:rPr>
          <w:rFonts w:hint="eastAsia"/>
        </w:rPr>
        <w:t>2014</w:t>
      </w:r>
      <w:r>
        <w:rPr>
          <w:rFonts w:hint="eastAsia"/>
        </w:rPr>
        <w:t>年</w:t>
      </w:r>
      <w:r>
        <w:rPr>
          <w:rFonts w:hint="eastAsia"/>
        </w:rPr>
        <w:t>7</w:t>
      </w:r>
      <w:r>
        <w:rPr>
          <w:rFonts w:hint="eastAsia"/>
        </w:rPr>
        <w:t>月</w:t>
      </w:r>
      <w:r>
        <w:rPr>
          <w:rFonts w:hint="eastAsia"/>
        </w:rPr>
        <w:t>7</w:t>
      </w:r>
      <w:r>
        <w:rPr>
          <w:rFonts w:hint="eastAsia"/>
        </w:rPr>
        <w:t>日颁布，同年</w:t>
      </w:r>
      <w:r>
        <w:rPr>
          <w:rFonts w:hint="eastAsia"/>
        </w:rPr>
        <w:t>8</w:t>
      </w:r>
      <w:r>
        <w:rPr>
          <w:rFonts w:hint="eastAsia"/>
        </w:rPr>
        <w:t>月</w:t>
      </w:r>
      <w:r>
        <w:rPr>
          <w:rFonts w:hint="eastAsia"/>
        </w:rPr>
        <w:t>8</w:t>
      </w:r>
      <w:r>
        <w:rPr>
          <w:rFonts w:hint="eastAsia"/>
        </w:rPr>
        <w:t>日实施的《公开募集证券投资基金运作管理办法》及颁布机关对其不时做出的修订</w:t>
      </w:r>
    </w:p>
    <w:p w:rsidR="00E43555" w:rsidRDefault="001A3A53">
      <w:pPr>
        <w:pStyle w:val="-"/>
        <w:ind w:firstLine="420"/>
      </w:pPr>
      <w:r>
        <w:rPr>
          <w:rFonts w:hint="eastAsia"/>
        </w:rPr>
        <w:t>13</w:t>
      </w:r>
      <w:r>
        <w:rPr>
          <w:rFonts w:hint="eastAsia"/>
        </w:rPr>
        <w:t>、《公开募集开放式证券投资基金流动性风险管理规定》：指中国证监会</w:t>
      </w:r>
      <w:r>
        <w:rPr>
          <w:rFonts w:hint="eastAsia"/>
        </w:rPr>
        <w:t>2017</w:t>
      </w:r>
      <w:r>
        <w:rPr>
          <w:rFonts w:hint="eastAsia"/>
        </w:rPr>
        <w:t>年</w:t>
      </w:r>
      <w:r>
        <w:rPr>
          <w:rFonts w:hint="eastAsia"/>
        </w:rPr>
        <w:t>8</w:t>
      </w:r>
      <w:r>
        <w:rPr>
          <w:rFonts w:hint="eastAsia"/>
        </w:rPr>
        <w:t>月</w:t>
      </w:r>
      <w:r>
        <w:rPr>
          <w:rFonts w:hint="eastAsia"/>
        </w:rPr>
        <w:t>31</w:t>
      </w:r>
      <w:r>
        <w:rPr>
          <w:rFonts w:hint="eastAsia"/>
        </w:rPr>
        <w:t>日颁布、同年</w:t>
      </w:r>
      <w:r>
        <w:rPr>
          <w:rFonts w:hint="eastAsia"/>
        </w:rPr>
        <w:t>10</w:t>
      </w:r>
      <w:r>
        <w:rPr>
          <w:rFonts w:hint="eastAsia"/>
        </w:rPr>
        <w:t>月</w:t>
      </w:r>
      <w:r>
        <w:rPr>
          <w:rFonts w:hint="eastAsia"/>
        </w:rPr>
        <w:t>1</w:t>
      </w:r>
      <w:r>
        <w:rPr>
          <w:rFonts w:hint="eastAsia"/>
        </w:rPr>
        <w:t>日实施的《公开募集开放式证券投资基金流动性风险管理规定》及颁布机关对其不时做出的修订</w:t>
      </w:r>
    </w:p>
    <w:p w:rsidR="00E43555" w:rsidRDefault="001A3A53">
      <w:pPr>
        <w:pStyle w:val="-"/>
        <w:ind w:firstLine="420"/>
      </w:pPr>
      <w:r>
        <w:rPr>
          <w:rFonts w:hint="eastAsia"/>
        </w:rPr>
        <w:t>14</w:t>
      </w:r>
      <w:r>
        <w:rPr>
          <w:rFonts w:hint="eastAsia"/>
        </w:rPr>
        <w:t>、交易型开放式指数证券投资基金：指《上海证券交易所交易型开放式指数基金业务实施细则》定义的“交易型开放式指数基金”</w:t>
      </w:r>
    </w:p>
    <w:p w:rsidR="00E43555" w:rsidRDefault="001A3A53">
      <w:pPr>
        <w:pStyle w:val="-"/>
        <w:ind w:firstLine="420"/>
      </w:pPr>
      <w:r>
        <w:rPr>
          <w:rFonts w:hint="eastAsia"/>
        </w:rPr>
        <w:t>15</w:t>
      </w:r>
      <w:r>
        <w:rPr>
          <w:rFonts w:hint="eastAsia"/>
        </w:rPr>
        <w:t>、</w:t>
      </w:r>
      <w:r>
        <w:rPr>
          <w:rFonts w:hint="eastAsia"/>
        </w:rPr>
        <w:t>ETF</w:t>
      </w:r>
      <w:r>
        <w:rPr>
          <w:rFonts w:hint="eastAsia"/>
        </w:rPr>
        <w:t>联接基金：是指将其绝大部分基金财产投资于跟踪同一标的指数的</w:t>
      </w:r>
      <w:r>
        <w:rPr>
          <w:rFonts w:hint="eastAsia"/>
        </w:rPr>
        <w:t>ETF</w:t>
      </w:r>
      <w:r>
        <w:rPr>
          <w:rFonts w:hint="eastAsia"/>
        </w:rPr>
        <w:t>（以下简称目标</w:t>
      </w:r>
      <w:r>
        <w:rPr>
          <w:rFonts w:hint="eastAsia"/>
        </w:rPr>
        <w:t>ETF</w:t>
      </w:r>
      <w:r>
        <w:rPr>
          <w:rFonts w:hint="eastAsia"/>
        </w:rPr>
        <w:t>），紧密跟踪标的指数表现，追求跟踪偏离度和跟踪误差最小化，采用开放式运作方式的基金，简称联接基金</w:t>
      </w:r>
    </w:p>
    <w:p w:rsidR="00E43555" w:rsidRDefault="001A3A53">
      <w:pPr>
        <w:pStyle w:val="-"/>
        <w:ind w:firstLine="420"/>
      </w:pPr>
      <w:r>
        <w:rPr>
          <w:rFonts w:hint="eastAsia"/>
        </w:rPr>
        <w:lastRenderedPageBreak/>
        <w:t>16</w:t>
      </w:r>
      <w:r>
        <w:rPr>
          <w:rFonts w:hint="eastAsia"/>
        </w:rPr>
        <w:t>、</w:t>
      </w:r>
      <w:r>
        <w:rPr>
          <w:rFonts w:hint="eastAsia"/>
        </w:rPr>
        <w:t>中国证监会：指中国证券监督管理委员会</w:t>
      </w:r>
    </w:p>
    <w:p w:rsidR="00E43555" w:rsidRDefault="001A3A53">
      <w:pPr>
        <w:pStyle w:val="-"/>
        <w:ind w:firstLine="420"/>
      </w:pPr>
      <w:r>
        <w:rPr>
          <w:rFonts w:hint="eastAsia"/>
        </w:rPr>
        <w:t>17</w:t>
      </w:r>
      <w:r>
        <w:rPr>
          <w:rFonts w:hint="eastAsia"/>
        </w:rPr>
        <w:t>、银行业监督管理机构：指中国人民银行和</w:t>
      </w:r>
      <w:r>
        <w:rPr>
          <w:rFonts w:hint="eastAsia"/>
        </w:rPr>
        <w:t>/</w:t>
      </w:r>
      <w:r>
        <w:rPr>
          <w:rFonts w:hint="eastAsia"/>
        </w:rPr>
        <w:t>或中国银行保险监督管理委员会</w:t>
      </w:r>
    </w:p>
    <w:p w:rsidR="00E43555" w:rsidRDefault="001A3A53">
      <w:pPr>
        <w:pStyle w:val="-"/>
        <w:ind w:firstLine="420"/>
      </w:pPr>
      <w:r>
        <w:rPr>
          <w:rFonts w:hint="eastAsia"/>
        </w:rPr>
        <w:t>18</w:t>
      </w:r>
      <w:r>
        <w:rPr>
          <w:rFonts w:hint="eastAsia"/>
        </w:rPr>
        <w:t>、基金合同当事人：指受基金合同约束，根据基金合同享有权利并承担义务的法律主体，包括基金管理人、基金托管人和基金份额持有人</w:t>
      </w:r>
    </w:p>
    <w:p w:rsidR="00E43555" w:rsidRDefault="001A3A53">
      <w:pPr>
        <w:pStyle w:val="-"/>
        <w:ind w:firstLine="420"/>
      </w:pPr>
      <w:r>
        <w:rPr>
          <w:rFonts w:hint="eastAsia"/>
        </w:rPr>
        <w:t>19</w:t>
      </w:r>
      <w:r>
        <w:rPr>
          <w:rFonts w:hint="eastAsia"/>
        </w:rPr>
        <w:t>、个人投资者：指依据有关法律法规规定可投资于证券投资基金的自然人</w:t>
      </w:r>
    </w:p>
    <w:p w:rsidR="00E43555" w:rsidRDefault="001A3A53">
      <w:pPr>
        <w:pStyle w:val="-"/>
        <w:ind w:firstLine="420"/>
      </w:pPr>
      <w:r>
        <w:rPr>
          <w:rFonts w:hint="eastAsia"/>
        </w:rPr>
        <w:t>20</w:t>
      </w:r>
      <w:r>
        <w:rPr>
          <w:rFonts w:hint="eastAsia"/>
        </w:rPr>
        <w:t>、机构投资者：指依法可以投资证券投资基金的、在中华人民共和国境内合法登记并存续或经有关政府部门批准设立并存续的企业法人、事业法人、社会团体或其他组织</w:t>
      </w:r>
    </w:p>
    <w:p w:rsidR="00E43555" w:rsidRDefault="001A3A53">
      <w:pPr>
        <w:pStyle w:val="-"/>
        <w:ind w:firstLine="420"/>
      </w:pPr>
      <w:r>
        <w:rPr>
          <w:rFonts w:hint="eastAsia"/>
        </w:rPr>
        <w:t>21</w:t>
      </w:r>
      <w:r>
        <w:rPr>
          <w:rFonts w:hint="eastAsia"/>
        </w:rPr>
        <w:t>、合格境外机构投资者：指符合《合格境外机构投资</w:t>
      </w:r>
      <w:r>
        <w:rPr>
          <w:rFonts w:hint="eastAsia"/>
        </w:rPr>
        <w:t>者境内证券投资管理办法》及相关法律法规规定可以投资于在中国境内证券市场的中国境外的机构投资者</w:t>
      </w:r>
    </w:p>
    <w:p w:rsidR="00E43555" w:rsidRDefault="001A3A53">
      <w:pPr>
        <w:pStyle w:val="-"/>
        <w:ind w:firstLine="420"/>
      </w:pPr>
      <w:r>
        <w:rPr>
          <w:rFonts w:hint="eastAsia"/>
        </w:rPr>
        <w:t>22</w:t>
      </w:r>
      <w:r>
        <w:rPr>
          <w:rFonts w:hint="eastAsia"/>
        </w:rPr>
        <w:t>、人民币合格境外机构投资者：指按照《人民币合格境外机构投资者境内证券投资试点办法》（包括其不时修订）及相关法律法规规定，运用来自境外的人民币资金进行境内证券投资的境外法人</w:t>
      </w:r>
    </w:p>
    <w:p w:rsidR="00E43555" w:rsidRDefault="001A3A53">
      <w:pPr>
        <w:pStyle w:val="-"/>
        <w:ind w:firstLine="420"/>
      </w:pPr>
      <w:r>
        <w:rPr>
          <w:rFonts w:hint="eastAsia"/>
        </w:rPr>
        <w:t>23</w:t>
      </w:r>
      <w:r>
        <w:rPr>
          <w:rFonts w:hint="eastAsia"/>
        </w:rPr>
        <w:t>、投资人：指个人投资者、机构投资者、合格境外机构投资者和人民币合格境外机构投资者以及法律法规或中国证监会允许购买证券投资基金的其他投资人的合称</w:t>
      </w:r>
    </w:p>
    <w:p w:rsidR="00E43555" w:rsidRDefault="001A3A53">
      <w:pPr>
        <w:pStyle w:val="-"/>
        <w:ind w:firstLine="420"/>
      </w:pPr>
      <w:r>
        <w:rPr>
          <w:rFonts w:hint="eastAsia"/>
        </w:rPr>
        <w:t>24</w:t>
      </w:r>
      <w:r>
        <w:rPr>
          <w:rFonts w:hint="eastAsia"/>
        </w:rPr>
        <w:t>、基金份额持有人：指依基金合同和招募说明书合法取得基金份额的投资人</w:t>
      </w:r>
    </w:p>
    <w:p w:rsidR="00E43555" w:rsidRDefault="001A3A53">
      <w:pPr>
        <w:pStyle w:val="-"/>
        <w:ind w:firstLine="420"/>
      </w:pPr>
      <w:r>
        <w:rPr>
          <w:rFonts w:hint="eastAsia"/>
        </w:rPr>
        <w:t>25</w:t>
      </w:r>
      <w:r>
        <w:rPr>
          <w:rFonts w:hint="eastAsia"/>
        </w:rPr>
        <w:t>、基金销售业务：指</w:t>
      </w:r>
      <w:r>
        <w:rPr>
          <w:rFonts w:hint="eastAsia"/>
        </w:rPr>
        <w:t>基金管理人或销售机构宣传推介基金，发售基金份额，办理基金份额的申购、赎回等业务</w:t>
      </w:r>
    </w:p>
    <w:p w:rsidR="00E43555" w:rsidRDefault="001A3A53">
      <w:pPr>
        <w:pStyle w:val="-"/>
        <w:ind w:firstLine="420"/>
      </w:pPr>
      <w:r>
        <w:rPr>
          <w:rFonts w:hint="eastAsia"/>
        </w:rPr>
        <w:t>26</w:t>
      </w:r>
      <w:r>
        <w:rPr>
          <w:rFonts w:hint="eastAsia"/>
        </w:rPr>
        <w:t>、销售机构：指直销机构、发售代理机构及申购赎回代理券商</w:t>
      </w:r>
    </w:p>
    <w:p w:rsidR="00E43555" w:rsidRDefault="001A3A53">
      <w:pPr>
        <w:pStyle w:val="-"/>
        <w:ind w:firstLine="420"/>
      </w:pPr>
      <w:r>
        <w:rPr>
          <w:rFonts w:hint="eastAsia"/>
        </w:rPr>
        <w:t>27</w:t>
      </w:r>
      <w:r>
        <w:rPr>
          <w:rFonts w:hint="eastAsia"/>
        </w:rPr>
        <w:t>、基金销售网点：基金销售机构的销售网点</w:t>
      </w:r>
    </w:p>
    <w:p w:rsidR="00E43555" w:rsidRDefault="001A3A53">
      <w:pPr>
        <w:pStyle w:val="-"/>
        <w:ind w:firstLine="420"/>
      </w:pPr>
      <w:r>
        <w:rPr>
          <w:rFonts w:hint="eastAsia"/>
        </w:rPr>
        <w:t>28</w:t>
      </w:r>
      <w:r>
        <w:rPr>
          <w:rFonts w:hint="eastAsia"/>
        </w:rPr>
        <w:t>、发售代理机构：指基金管理人指定的代理本基金发售业务的机构</w:t>
      </w:r>
    </w:p>
    <w:p w:rsidR="00E43555" w:rsidRDefault="001A3A53">
      <w:pPr>
        <w:pStyle w:val="-"/>
        <w:ind w:firstLine="420"/>
      </w:pPr>
      <w:r>
        <w:rPr>
          <w:rFonts w:hint="eastAsia"/>
        </w:rPr>
        <w:t>29</w:t>
      </w:r>
      <w:r>
        <w:rPr>
          <w:rFonts w:hint="eastAsia"/>
        </w:rPr>
        <w:t>、申购赎回代理券商：指基金管理人指定的办理本基金申购、赎回业务的证券公司，又称为代办证券公司</w:t>
      </w:r>
    </w:p>
    <w:p w:rsidR="00E43555" w:rsidRDefault="001A3A53">
      <w:pPr>
        <w:pStyle w:val="-"/>
        <w:ind w:firstLine="420"/>
      </w:pPr>
      <w:r>
        <w:rPr>
          <w:rFonts w:hint="eastAsia"/>
        </w:rPr>
        <w:t>30</w:t>
      </w:r>
      <w:r>
        <w:rPr>
          <w:rFonts w:hint="eastAsia"/>
        </w:rPr>
        <w:t>、登记业务：指《中国证券登记结算有限责任公司关于上海证券交易所交易型开放式基金登记结算业务实施细则》定义的基金份额的登记、存管、结算及相关业务</w:t>
      </w:r>
    </w:p>
    <w:p w:rsidR="00E43555" w:rsidRDefault="001A3A53">
      <w:pPr>
        <w:pStyle w:val="-"/>
        <w:ind w:firstLine="420"/>
      </w:pPr>
      <w:r>
        <w:rPr>
          <w:rFonts w:hint="eastAsia"/>
        </w:rPr>
        <w:t>31</w:t>
      </w:r>
      <w:r>
        <w:rPr>
          <w:rFonts w:hint="eastAsia"/>
        </w:rPr>
        <w:t>、登记机构：指办理登记业务的机构。基金的登记机构为中国证券登记结算有限责任公司</w:t>
      </w:r>
    </w:p>
    <w:p w:rsidR="00E43555" w:rsidRDefault="001A3A53">
      <w:pPr>
        <w:pStyle w:val="-"/>
        <w:ind w:firstLine="420"/>
      </w:pPr>
      <w:r>
        <w:rPr>
          <w:rFonts w:hint="eastAsia"/>
        </w:rPr>
        <w:t>32</w:t>
      </w:r>
      <w:r>
        <w:rPr>
          <w:rFonts w:hint="eastAsia"/>
        </w:rPr>
        <w:t>、基金合同生效日：指基金募集达到法律法规规定及基金合同规定的条件，基金管理人向中国证监会办理基金备案手续完毕，并获得中国证监会书面确认的日期</w:t>
      </w:r>
    </w:p>
    <w:p w:rsidR="00E43555" w:rsidRDefault="001A3A53">
      <w:pPr>
        <w:pStyle w:val="-"/>
        <w:ind w:firstLine="420"/>
      </w:pPr>
      <w:r>
        <w:rPr>
          <w:rFonts w:hint="eastAsia"/>
        </w:rPr>
        <w:t>33</w:t>
      </w:r>
      <w:r>
        <w:rPr>
          <w:rFonts w:hint="eastAsia"/>
        </w:rPr>
        <w:t>、基金合同终止日：指基金合同规定的基金合同终止事由出现后，基金财产清算完毕，清算结果报中国证监会备案并予以公告的日期</w:t>
      </w:r>
    </w:p>
    <w:p w:rsidR="00E43555" w:rsidRDefault="001A3A53">
      <w:pPr>
        <w:pStyle w:val="-"/>
        <w:ind w:firstLine="420"/>
      </w:pPr>
      <w:r>
        <w:rPr>
          <w:rFonts w:hint="eastAsia"/>
        </w:rPr>
        <w:t>34</w:t>
      </w:r>
      <w:r>
        <w:rPr>
          <w:rFonts w:hint="eastAsia"/>
        </w:rPr>
        <w:t>、基金募集期：指自基金份额发售之日起至发售结束之日止的期间，最长不得超过</w:t>
      </w:r>
      <w:r>
        <w:rPr>
          <w:rFonts w:hint="eastAsia"/>
        </w:rPr>
        <w:t>3</w:t>
      </w:r>
      <w:r>
        <w:rPr>
          <w:rFonts w:hint="eastAsia"/>
        </w:rPr>
        <w:t>个月</w:t>
      </w:r>
    </w:p>
    <w:p w:rsidR="00E43555" w:rsidRDefault="001A3A53">
      <w:pPr>
        <w:pStyle w:val="-"/>
        <w:ind w:firstLine="420"/>
      </w:pPr>
      <w:r>
        <w:rPr>
          <w:rFonts w:hint="eastAsia"/>
        </w:rPr>
        <w:t>35</w:t>
      </w:r>
      <w:r>
        <w:rPr>
          <w:rFonts w:hint="eastAsia"/>
        </w:rPr>
        <w:t>、存续期：指基金合同生效至终止之间的不定期期限</w:t>
      </w:r>
    </w:p>
    <w:p w:rsidR="00E43555" w:rsidRDefault="001A3A53">
      <w:pPr>
        <w:pStyle w:val="-"/>
        <w:ind w:firstLine="420"/>
      </w:pPr>
      <w:r>
        <w:rPr>
          <w:rFonts w:hint="eastAsia"/>
        </w:rPr>
        <w:t>36</w:t>
      </w:r>
      <w:r>
        <w:rPr>
          <w:rFonts w:hint="eastAsia"/>
        </w:rPr>
        <w:t>、工作日：指上海证券</w:t>
      </w:r>
      <w:r>
        <w:rPr>
          <w:rFonts w:hint="eastAsia"/>
        </w:rPr>
        <w:t>交易所、深圳证券交易所的正常交易日</w:t>
      </w:r>
    </w:p>
    <w:p w:rsidR="00E43555" w:rsidRDefault="001A3A53">
      <w:pPr>
        <w:pStyle w:val="-"/>
        <w:ind w:firstLine="420"/>
      </w:pPr>
      <w:r>
        <w:rPr>
          <w:rFonts w:hint="eastAsia"/>
        </w:rPr>
        <w:lastRenderedPageBreak/>
        <w:t>37</w:t>
      </w:r>
      <w:r>
        <w:rPr>
          <w:rFonts w:hint="eastAsia"/>
        </w:rPr>
        <w:t>、</w:t>
      </w:r>
      <w:r>
        <w:rPr>
          <w:rFonts w:hint="eastAsia"/>
        </w:rPr>
        <w:t>T</w:t>
      </w:r>
      <w:r>
        <w:rPr>
          <w:rFonts w:hint="eastAsia"/>
        </w:rPr>
        <w:t>日：指销售机构在规定时间受理投资人申购、赎回或其他业务申请的开放日</w:t>
      </w:r>
    </w:p>
    <w:p w:rsidR="00E43555" w:rsidRDefault="001A3A53">
      <w:pPr>
        <w:pStyle w:val="-"/>
        <w:ind w:firstLine="420"/>
      </w:pPr>
      <w:r>
        <w:rPr>
          <w:rFonts w:hint="eastAsia"/>
        </w:rPr>
        <w:t>38</w:t>
      </w:r>
      <w:r>
        <w:rPr>
          <w:rFonts w:hint="eastAsia"/>
        </w:rPr>
        <w:t>、</w:t>
      </w:r>
      <w:r>
        <w:rPr>
          <w:rFonts w:hint="eastAsia"/>
        </w:rPr>
        <w:t>T+n</w:t>
      </w:r>
      <w:r>
        <w:rPr>
          <w:rFonts w:hint="eastAsia"/>
        </w:rPr>
        <w:t>日：指自</w:t>
      </w:r>
      <w:r>
        <w:rPr>
          <w:rFonts w:hint="eastAsia"/>
        </w:rPr>
        <w:t>T</w:t>
      </w:r>
      <w:r>
        <w:rPr>
          <w:rFonts w:hint="eastAsia"/>
        </w:rPr>
        <w:t>日起第</w:t>
      </w:r>
      <w:r>
        <w:rPr>
          <w:rFonts w:hint="eastAsia"/>
        </w:rPr>
        <w:t>n</w:t>
      </w:r>
      <w:r>
        <w:rPr>
          <w:rFonts w:hint="eastAsia"/>
        </w:rPr>
        <w:t>个工作日</w:t>
      </w:r>
      <w:r>
        <w:rPr>
          <w:rFonts w:hint="eastAsia"/>
        </w:rPr>
        <w:t>(</w:t>
      </w:r>
      <w:r>
        <w:rPr>
          <w:rFonts w:hint="eastAsia"/>
        </w:rPr>
        <w:t>不包含</w:t>
      </w:r>
      <w:r>
        <w:rPr>
          <w:rFonts w:hint="eastAsia"/>
        </w:rPr>
        <w:t>T</w:t>
      </w:r>
      <w:r>
        <w:rPr>
          <w:rFonts w:hint="eastAsia"/>
        </w:rPr>
        <w:t>日</w:t>
      </w:r>
      <w:r>
        <w:rPr>
          <w:rFonts w:hint="eastAsia"/>
        </w:rPr>
        <w:t>)</w:t>
      </w:r>
      <w:r>
        <w:rPr>
          <w:rFonts w:hint="eastAsia"/>
        </w:rPr>
        <w:t>，</w:t>
      </w:r>
      <w:r>
        <w:rPr>
          <w:rFonts w:hint="eastAsia"/>
        </w:rPr>
        <w:t>n</w:t>
      </w:r>
      <w:r>
        <w:rPr>
          <w:rFonts w:hint="eastAsia"/>
        </w:rPr>
        <w:t>为自然数</w:t>
      </w:r>
    </w:p>
    <w:p w:rsidR="00E43555" w:rsidRDefault="001A3A53">
      <w:pPr>
        <w:pStyle w:val="-"/>
        <w:ind w:firstLine="420"/>
      </w:pPr>
      <w:r>
        <w:rPr>
          <w:rFonts w:hint="eastAsia"/>
        </w:rPr>
        <w:t>39</w:t>
      </w:r>
      <w:r>
        <w:rPr>
          <w:rFonts w:hint="eastAsia"/>
        </w:rPr>
        <w:t>、开放日：指为投资人办理基金份额申购、赎回或其他业务的工作日</w:t>
      </w:r>
    </w:p>
    <w:p w:rsidR="00E43555" w:rsidRDefault="001A3A53">
      <w:pPr>
        <w:pStyle w:val="-"/>
        <w:ind w:firstLine="420"/>
      </w:pPr>
      <w:r>
        <w:rPr>
          <w:rFonts w:hint="eastAsia"/>
        </w:rPr>
        <w:t>40</w:t>
      </w:r>
      <w:r>
        <w:rPr>
          <w:rFonts w:hint="eastAsia"/>
        </w:rPr>
        <w:t>、开放时间：指开放日基金接受申购、赎回或其他交易的时间段</w:t>
      </w:r>
    </w:p>
    <w:p w:rsidR="00E43555" w:rsidRDefault="001A3A53">
      <w:pPr>
        <w:pStyle w:val="-"/>
        <w:ind w:firstLine="420"/>
      </w:pPr>
      <w:r>
        <w:rPr>
          <w:rFonts w:hint="eastAsia"/>
        </w:rPr>
        <w:t>41</w:t>
      </w:r>
      <w:r>
        <w:rPr>
          <w:rFonts w:hint="eastAsia"/>
        </w:rPr>
        <w:t>、《业务规则》：指上海证券交易所发布实施的《上海证券交易所交易型开放式指数基金业务实施细则》、中国证券登记结算有限责任公司发布实施的《中国证券登记结算有限责任公司关于上海证券交易所交易型开放式基金登记结算业务实施细则》及上海证券交易所、中国证券登记结算有限责任公司发布的其他相关规则和规定</w:t>
      </w:r>
    </w:p>
    <w:p w:rsidR="00E43555" w:rsidRDefault="001A3A53">
      <w:pPr>
        <w:pStyle w:val="-"/>
        <w:ind w:firstLine="420"/>
      </w:pPr>
      <w:r>
        <w:rPr>
          <w:rFonts w:hint="eastAsia"/>
        </w:rPr>
        <w:t>42</w:t>
      </w:r>
      <w:r>
        <w:rPr>
          <w:rFonts w:hint="eastAsia"/>
        </w:rPr>
        <w:t>、认购：指在基金募集期内，投资人申请购买基金份额的行为</w:t>
      </w:r>
    </w:p>
    <w:p w:rsidR="00E43555" w:rsidRDefault="001A3A53">
      <w:pPr>
        <w:pStyle w:val="-"/>
        <w:ind w:firstLine="420"/>
      </w:pPr>
      <w:r>
        <w:rPr>
          <w:rFonts w:hint="eastAsia"/>
        </w:rPr>
        <w:t>43</w:t>
      </w:r>
      <w:r>
        <w:rPr>
          <w:rFonts w:hint="eastAsia"/>
        </w:rPr>
        <w:t>、申购：指基金合同生效后，投资人根据基金合同和招募说明书的规定，以申购赎回清单规定的申购对价向基金管理人购买基金份额的行为</w:t>
      </w:r>
    </w:p>
    <w:p w:rsidR="00E43555" w:rsidRDefault="001A3A53">
      <w:pPr>
        <w:pStyle w:val="-"/>
        <w:ind w:firstLine="420"/>
      </w:pPr>
      <w:r>
        <w:rPr>
          <w:rFonts w:hint="eastAsia"/>
        </w:rPr>
        <w:t>44</w:t>
      </w:r>
      <w:r>
        <w:rPr>
          <w:rFonts w:hint="eastAsia"/>
        </w:rPr>
        <w:t>、赎回：指基金合同生效后，</w:t>
      </w:r>
      <w:r>
        <w:rPr>
          <w:rFonts w:hint="eastAsia"/>
        </w:rPr>
        <w:t>基金份额持有人按基金合同规定的条件，向基金管理人卖出基金份额以取得申购赎回清单所规定的赎回对价的行为</w:t>
      </w:r>
    </w:p>
    <w:p w:rsidR="00E43555" w:rsidRDefault="001A3A53">
      <w:pPr>
        <w:pStyle w:val="-"/>
        <w:ind w:firstLine="420"/>
      </w:pPr>
      <w:r>
        <w:rPr>
          <w:rFonts w:hint="eastAsia"/>
        </w:rPr>
        <w:t>45</w:t>
      </w:r>
      <w:r>
        <w:rPr>
          <w:rFonts w:hint="eastAsia"/>
        </w:rPr>
        <w:t>、申购赎回清单：指由基金管理人编制的用以公告申购对价、赎回对价等信息的文件</w:t>
      </w:r>
    </w:p>
    <w:p w:rsidR="00E43555" w:rsidRDefault="001A3A53">
      <w:pPr>
        <w:pStyle w:val="-"/>
        <w:ind w:firstLine="420"/>
      </w:pPr>
      <w:r>
        <w:rPr>
          <w:rFonts w:hint="eastAsia"/>
        </w:rPr>
        <w:t>46</w:t>
      </w:r>
      <w:r>
        <w:rPr>
          <w:rFonts w:hint="eastAsia"/>
        </w:rPr>
        <w:t>、申购对价：指投资人申购基金份额时，按基金合同和招募说明书规定应交付的组合证券、现金替代、现金差额及其他对价</w:t>
      </w:r>
    </w:p>
    <w:p w:rsidR="00E43555" w:rsidRDefault="001A3A53">
      <w:pPr>
        <w:pStyle w:val="-"/>
        <w:ind w:firstLine="420"/>
      </w:pPr>
      <w:r>
        <w:rPr>
          <w:rFonts w:hint="eastAsia"/>
        </w:rPr>
        <w:t>47</w:t>
      </w:r>
      <w:r>
        <w:rPr>
          <w:rFonts w:hint="eastAsia"/>
        </w:rPr>
        <w:t>、赎回对价：指基金份额持有人赎回基金份额时，基金管理人按基金合同和招募说明书规定应交付给赎回人的组合证券、现金替代、现金差额及其他对价</w:t>
      </w:r>
    </w:p>
    <w:p w:rsidR="00E43555" w:rsidRDefault="001A3A53">
      <w:pPr>
        <w:pStyle w:val="-"/>
        <w:ind w:firstLine="420"/>
      </w:pPr>
      <w:r>
        <w:rPr>
          <w:rFonts w:hint="eastAsia"/>
        </w:rPr>
        <w:t>48</w:t>
      </w:r>
      <w:r>
        <w:rPr>
          <w:rFonts w:hint="eastAsia"/>
        </w:rPr>
        <w:t>、标的指数：指中证指数有限公司编制并发布的中证</w:t>
      </w:r>
      <w:r>
        <w:rPr>
          <w:rFonts w:hint="eastAsia"/>
        </w:rPr>
        <w:t>500</w:t>
      </w:r>
      <w:r>
        <w:rPr>
          <w:rFonts w:hint="eastAsia"/>
        </w:rPr>
        <w:t>原材料指数及其未来可</w:t>
      </w:r>
      <w:r>
        <w:rPr>
          <w:rFonts w:hint="eastAsia"/>
        </w:rPr>
        <w:t>能发生的变更</w:t>
      </w:r>
    </w:p>
    <w:p w:rsidR="00E43555" w:rsidRDefault="001A3A53">
      <w:pPr>
        <w:pStyle w:val="-"/>
        <w:ind w:firstLine="420"/>
      </w:pPr>
      <w:r>
        <w:rPr>
          <w:rFonts w:hint="eastAsia"/>
        </w:rPr>
        <w:t>49</w:t>
      </w:r>
      <w:r>
        <w:rPr>
          <w:rFonts w:hint="eastAsia"/>
        </w:rPr>
        <w:t>、组合证券：指本基金标的指数所包含的全部或部分证券</w:t>
      </w:r>
    </w:p>
    <w:p w:rsidR="00E43555" w:rsidRDefault="001A3A53">
      <w:pPr>
        <w:pStyle w:val="-"/>
        <w:ind w:firstLine="420"/>
      </w:pPr>
      <w:r>
        <w:rPr>
          <w:rFonts w:hint="eastAsia"/>
        </w:rPr>
        <w:t>50</w:t>
      </w:r>
      <w:r>
        <w:rPr>
          <w:rFonts w:hint="eastAsia"/>
        </w:rPr>
        <w:t>、最小申购赎回单位：指本基金申购份额、赎回份额的最低数量，投资人申购或赎回的基金份额数应为最小申购赎回单位的整数倍</w:t>
      </w:r>
    </w:p>
    <w:p w:rsidR="00E43555" w:rsidRDefault="001A3A53">
      <w:pPr>
        <w:pStyle w:val="-"/>
        <w:ind w:firstLine="420"/>
      </w:pPr>
      <w:r>
        <w:rPr>
          <w:rFonts w:hint="eastAsia"/>
        </w:rPr>
        <w:t>51</w:t>
      </w:r>
      <w:r>
        <w:rPr>
          <w:rFonts w:hint="eastAsia"/>
        </w:rPr>
        <w:t>、现金替代：指申购或赎回过程中，投资人按基金合同和招募说明书的规定，用于替代组合证券中部分证券的一定数量的现金</w:t>
      </w:r>
    </w:p>
    <w:p w:rsidR="00E43555" w:rsidRDefault="001A3A53">
      <w:pPr>
        <w:pStyle w:val="-"/>
        <w:ind w:firstLine="420"/>
      </w:pPr>
      <w:r>
        <w:rPr>
          <w:rFonts w:hint="eastAsia"/>
        </w:rPr>
        <w:t>52</w:t>
      </w:r>
      <w:r>
        <w:rPr>
          <w:rFonts w:hint="eastAsia"/>
        </w:rPr>
        <w:t>、现金差额：指最小申购赎回单位的资产净值与按当日收盘价计算的最小申购赎回单位中的组合证券市值和现金替代之差；投资人申购或赎回时应支付或应获得的现金差额根据最小申购赎回单位对应的现金差额、申购或赎回的基金</w:t>
      </w:r>
      <w:r>
        <w:rPr>
          <w:rFonts w:hint="eastAsia"/>
        </w:rPr>
        <w:t>份额数计算</w:t>
      </w:r>
    </w:p>
    <w:p w:rsidR="00E43555" w:rsidRDefault="001A3A53">
      <w:pPr>
        <w:pStyle w:val="-"/>
        <w:ind w:firstLine="420"/>
      </w:pPr>
      <w:r>
        <w:rPr>
          <w:rFonts w:hint="eastAsia"/>
        </w:rPr>
        <w:t>53</w:t>
      </w:r>
      <w:r>
        <w:rPr>
          <w:rFonts w:hint="eastAsia"/>
        </w:rPr>
        <w:t>、元：指人民币元</w:t>
      </w:r>
    </w:p>
    <w:p w:rsidR="00E43555" w:rsidRDefault="001A3A53">
      <w:pPr>
        <w:pStyle w:val="-"/>
        <w:ind w:firstLine="420"/>
      </w:pPr>
      <w:r>
        <w:rPr>
          <w:rFonts w:hint="eastAsia"/>
        </w:rPr>
        <w:t>54</w:t>
      </w:r>
      <w:r>
        <w:rPr>
          <w:rFonts w:hint="eastAsia"/>
        </w:rPr>
        <w:t>、流动性受限资产：指由于法律法规、监管、合同或操作障碍等原因无法以合理价格予以变现的资产，包括但不限于到期日在</w:t>
      </w:r>
      <w:r>
        <w:rPr>
          <w:rFonts w:hint="eastAsia"/>
        </w:rPr>
        <w:t>10</w:t>
      </w:r>
      <w:r>
        <w:rPr>
          <w:rFonts w:hint="eastAsia"/>
        </w:rPr>
        <w:t>个交易日以上的逆回购与银行定期存款（含协议约定有条件提前支取的银行存款）、停牌股票、流通受限的新股及非公开发行股票、资产支持证券、因发行人债务违约无法进行转让或交易的债券等。法律法规或中国证监会另有规定的，从其规定</w:t>
      </w:r>
    </w:p>
    <w:p w:rsidR="00E43555" w:rsidRDefault="001A3A53">
      <w:pPr>
        <w:pStyle w:val="-"/>
        <w:ind w:firstLine="420"/>
      </w:pPr>
      <w:r>
        <w:rPr>
          <w:rFonts w:hint="eastAsia"/>
        </w:rPr>
        <w:lastRenderedPageBreak/>
        <w:t>55</w:t>
      </w:r>
      <w:r>
        <w:rPr>
          <w:rFonts w:hint="eastAsia"/>
        </w:rPr>
        <w:t>、基金利润：指基金利息收入、投资收益、公允价值变动收益和其他收入扣除相关费用后的余额</w:t>
      </w:r>
    </w:p>
    <w:p w:rsidR="00E43555" w:rsidRDefault="001A3A53">
      <w:pPr>
        <w:pStyle w:val="-"/>
        <w:ind w:firstLine="420"/>
      </w:pPr>
      <w:r>
        <w:rPr>
          <w:rFonts w:hint="eastAsia"/>
        </w:rPr>
        <w:t>56</w:t>
      </w:r>
      <w:r>
        <w:rPr>
          <w:rFonts w:hint="eastAsia"/>
        </w:rPr>
        <w:t>、基金资产总值：指基金拥有的各类有价证券、银行存款</w:t>
      </w:r>
      <w:r>
        <w:rPr>
          <w:rFonts w:hint="eastAsia"/>
        </w:rPr>
        <w:t>本息、基金应收申购款及其他资产的价值总和</w:t>
      </w:r>
    </w:p>
    <w:p w:rsidR="00E43555" w:rsidRDefault="001A3A53">
      <w:pPr>
        <w:pStyle w:val="-"/>
        <w:ind w:firstLine="420"/>
      </w:pPr>
      <w:r>
        <w:rPr>
          <w:rFonts w:hint="eastAsia"/>
        </w:rPr>
        <w:t>57</w:t>
      </w:r>
      <w:r>
        <w:rPr>
          <w:rFonts w:hint="eastAsia"/>
        </w:rPr>
        <w:t>、基金资产净值：指基金资产总值减去基金负债后的价值</w:t>
      </w:r>
    </w:p>
    <w:p w:rsidR="00E43555" w:rsidRDefault="001A3A53">
      <w:pPr>
        <w:pStyle w:val="-"/>
        <w:ind w:firstLine="420"/>
      </w:pPr>
      <w:r>
        <w:rPr>
          <w:rFonts w:hint="eastAsia"/>
        </w:rPr>
        <w:t>58</w:t>
      </w:r>
      <w:r>
        <w:rPr>
          <w:rFonts w:hint="eastAsia"/>
        </w:rPr>
        <w:t>、基金份额净值：指计算日基金资产净值除以计算日基金份额总数</w:t>
      </w:r>
    </w:p>
    <w:p w:rsidR="00E43555" w:rsidRDefault="001A3A53">
      <w:pPr>
        <w:pStyle w:val="-"/>
        <w:ind w:firstLine="420"/>
      </w:pPr>
      <w:r>
        <w:rPr>
          <w:rFonts w:hint="eastAsia"/>
        </w:rPr>
        <w:t>59</w:t>
      </w:r>
      <w:r>
        <w:rPr>
          <w:rFonts w:hint="eastAsia"/>
        </w:rPr>
        <w:t>、基金资产估值：指计算评估基金资产和负债的价值，以确定基金资产净值和基金份额净值的过程</w:t>
      </w:r>
    </w:p>
    <w:p w:rsidR="00E43555" w:rsidRDefault="001A3A53">
      <w:pPr>
        <w:pStyle w:val="-"/>
        <w:ind w:firstLine="420"/>
      </w:pPr>
      <w:r>
        <w:rPr>
          <w:rFonts w:hint="eastAsia"/>
        </w:rPr>
        <w:t>60</w:t>
      </w:r>
      <w:r>
        <w:rPr>
          <w:rFonts w:hint="eastAsia"/>
        </w:rPr>
        <w:t>、指定媒体：指中国证监会指定的用以进行信息披露的报刊、互联网网站及其他媒体</w:t>
      </w:r>
    </w:p>
    <w:p w:rsidR="00E43555" w:rsidRDefault="001A3A53">
      <w:pPr>
        <w:pStyle w:val="-"/>
        <w:ind w:firstLine="420"/>
      </w:pPr>
      <w:r>
        <w:rPr>
          <w:rFonts w:hint="eastAsia"/>
        </w:rPr>
        <w:t>61</w:t>
      </w:r>
      <w:r>
        <w:rPr>
          <w:rFonts w:hint="eastAsia"/>
        </w:rPr>
        <w:t>、不可抗力：指本基金合同当事人不能预见、不能避免且不能克服的客观事件</w:t>
      </w:r>
    </w:p>
    <w:p w:rsidR="00E43555" w:rsidRDefault="001A3A53">
      <w:pPr>
        <w:pStyle w:val="-"/>
        <w:ind w:firstLine="420"/>
      </w:pPr>
      <w:r>
        <w:rPr>
          <w:rFonts w:hint="eastAsia"/>
        </w:rPr>
        <w:t>以上释义中涉及法律法规、业务规则的内容，法律法规、业务规则修订后，如适用本基金，相关内容以修订后法律法规</w:t>
      </w:r>
      <w:r>
        <w:rPr>
          <w:rFonts w:hint="eastAsia"/>
        </w:rPr>
        <w:t>、业务规则为准。</w:t>
      </w:r>
    </w:p>
    <w:p w:rsidR="00E43555" w:rsidRDefault="001A3A53">
      <w:pPr>
        <w:widowControl/>
        <w:jc w:val="left"/>
        <w:rPr>
          <w:rFonts w:ascii="宋体" w:hAnsi="宋体"/>
          <w:color w:val="222222"/>
          <w:kern w:val="0"/>
          <w:szCs w:val="21"/>
          <w:lang w:val="zh-CN"/>
        </w:rPr>
      </w:pPr>
      <w:r>
        <w:br w:type="page"/>
      </w:r>
    </w:p>
    <w:p w:rsidR="00E43555" w:rsidRDefault="001A3A53">
      <w:pPr>
        <w:pStyle w:val="-1"/>
      </w:pPr>
      <w:bookmarkStart w:id="3" w:name="_Toc7431021"/>
      <w:r>
        <w:rPr>
          <w:rFonts w:hint="eastAsia"/>
        </w:rPr>
        <w:lastRenderedPageBreak/>
        <w:t>§</w:t>
      </w:r>
      <w:r>
        <w:t xml:space="preserve">3 </w:t>
      </w:r>
      <w:r>
        <w:t>基金管理人</w:t>
      </w:r>
      <w:bookmarkEnd w:id="3"/>
    </w:p>
    <w:p w:rsidR="00E43555" w:rsidRDefault="001A3A53">
      <w:pPr>
        <w:pStyle w:val="-2"/>
      </w:pPr>
      <w:r>
        <w:rPr>
          <w:rFonts w:hint="eastAsia"/>
        </w:rPr>
        <w:t xml:space="preserve">3.1 </w:t>
      </w:r>
      <w:r>
        <w:rPr>
          <w:rFonts w:hint="eastAsia"/>
        </w:rPr>
        <w:t>基金管理人概况</w:t>
      </w:r>
    </w:p>
    <w:p w:rsidR="00E43555" w:rsidRDefault="001A3A53">
      <w:pPr>
        <w:pStyle w:val="-"/>
        <w:ind w:firstLine="420"/>
      </w:pPr>
      <w:r>
        <w:rPr>
          <w:rFonts w:hint="eastAsia"/>
        </w:rPr>
        <w:t>名称：南方基金管理股份有限公司</w:t>
      </w:r>
    </w:p>
    <w:p w:rsidR="00E43555" w:rsidRDefault="001A3A53">
      <w:pPr>
        <w:pStyle w:val="-"/>
        <w:ind w:firstLine="420"/>
      </w:pPr>
      <w:r>
        <w:rPr>
          <w:rFonts w:hint="eastAsia"/>
        </w:rPr>
        <w:t>住所及办公地址：深圳市福田区莲花街道益田路</w:t>
      </w:r>
      <w:r>
        <w:rPr>
          <w:rFonts w:hint="eastAsia"/>
        </w:rPr>
        <w:t>5999</w:t>
      </w:r>
      <w:r>
        <w:rPr>
          <w:rFonts w:hint="eastAsia"/>
        </w:rPr>
        <w:t>号基金大厦</w:t>
      </w:r>
      <w:r>
        <w:rPr>
          <w:rFonts w:hint="eastAsia"/>
        </w:rPr>
        <w:t>32-42</w:t>
      </w:r>
      <w:r>
        <w:rPr>
          <w:rFonts w:hint="eastAsia"/>
        </w:rPr>
        <w:t>楼</w:t>
      </w:r>
    </w:p>
    <w:p w:rsidR="00E43555" w:rsidRDefault="001A3A53">
      <w:pPr>
        <w:pStyle w:val="-"/>
        <w:ind w:firstLine="420"/>
      </w:pPr>
      <w:r>
        <w:rPr>
          <w:rFonts w:hint="eastAsia"/>
        </w:rPr>
        <w:t>成立时间：</w:t>
      </w:r>
      <w:r>
        <w:rPr>
          <w:rFonts w:hint="eastAsia"/>
        </w:rPr>
        <w:t>1998</w:t>
      </w:r>
      <w:r>
        <w:rPr>
          <w:rFonts w:hint="eastAsia"/>
        </w:rPr>
        <w:t>年</w:t>
      </w:r>
      <w:r>
        <w:rPr>
          <w:rFonts w:hint="eastAsia"/>
        </w:rPr>
        <w:t>3</w:t>
      </w:r>
      <w:r>
        <w:rPr>
          <w:rFonts w:hint="eastAsia"/>
        </w:rPr>
        <w:t>月</w:t>
      </w:r>
      <w:r>
        <w:rPr>
          <w:rFonts w:hint="eastAsia"/>
        </w:rPr>
        <w:t>6</w:t>
      </w:r>
      <w:r>
        <w:rPr>
          <w:rFonts w:hint="eastAsia"/>
        </w:rPr>
        <w:t>日</w:t>
      </w:r>
    </w:p>
    <w:p w:rsidR="00E43555" w:rsidRDefault="001A3A53">
      <w:pPr>
        <w:pStyle w:val="-"/>
        <w:ind w:firstLine="420"/>
      </w:pPr>
      <w:r>
        <w:rPr>
          <w:rFonts w:hint="eastAsia"/>
        </w:rPr>
        <w:t>法定代表人：张海波</w:t>
      </w:r>
    </w:p>
    <w:p w:rsidR="00E43555" w:rsidRDefault="001A3A53">
      <w:pPr>
        <w:pStyle w:val="-"/>
        <w:ind w:firstLine="420"/>
      </w:pPr>
      <w:r>
        <w:rPr>
          <w:rFonts w:hint="eastAsia"/>
        </w:rPr>
        <w:t>注册资本：</w:t>
      </w:r>
      <w:r>
        <w:rPr>
          <w:rFonts w:hint="eastAsia"/>
        </w:rPr>
        <w:t>3</w:t>
      </w:r>
      <w:r>
        <w:rPr>
          <w:rFonts w:hint="eastAsia"/>
        </w:rPr>
        <w:t>亿元人民币</w:t>
      </w:r>
    </w:p>
    <w:p w:rsidR="00E43555" w:rsidRDefault="001A3A53">
      <w:pPr>
        <w:pStyle w:val="-"/>
        <w:ind w:firstLine="420"/>
      </w:pPr>
      <w:r>
        <w:rPr>
          <w:rFonts w:hint="eastAsia"/>
        </w:rPr>
        <w:t>电话：（</w:t>
      </w:r>
      <w:r>
        <w:rPr>
          <w:rFonts w:hint="eastAsia"/>
        </w:rPr>
        <w:t>0755</w:t>
      </w:r>
      <w:r>
        <w:rPr>
          <w:rFonts w:hint="eastAsia"/>
        </w:rPr>
        <w:t>）</w:t>
      </w:r>
      <w:r>
        <w:rPr>
          <w:rFonts w:hint="eastAsia"/>
        </w:rPr>
        <w:t>82763888</w:t>
      </w:r>
    </w:p>
    <w:p w:rsidR="00E43555" w:rsidRDefault="001A3A53">
      <w:pPr>
        <w:pStyle w:val="-"/>
        <w:ind w:firstLine="420"/>
      </w:pPr>
      <w:r>
        <w:rPr>
          <w:rFonts w:hint="eastAsia"/>
        </w:rPr>
        <w:t>传真：（</w:t>
      </w:r>
      <w:r>
        <w:rPr>
          <w:rFonts w:hint="eastAsia"/>
        </w:rPr>
        <w:t>0755</w:t>
      </w:r>
      <w:r>
        <w:rPr>
          <w:rFonts w:hint="eastAsia"/>
        </w:rPr>
        <w:t>）</w:t>
      </w:r>
      <w:r>
        <w:rPr>
          <w:rFonts w:hint="eastAsia"/>
        </w:rPr>
        <w:t>82763889</w:t>
      </w:r>
    </w:p>
    <w:p w:rsidR="00E43555" w:rsidRDefault="001A3A53">
      <w:pPr>
        <w:pStyle w:val="-"/>
        <w:ind w:firstLine="420"/>
      </w:pPr>
      <w:r>
        <w:rPr>
          <w:rFonts w:hint="eastAsia"/>
        </w:rPr>
        <w:t>联系人：常克川</w:t>
      </w:r>
    </w:p>
    <w:p w:rsidR="00E43555" w:rsidRDefault="001A3A53">
      <w:pPr>
        <w:pStyle w:val="-"/>
        <w:ind w:firstLine="420"/>
      </w:pPr>
      <w:r>
        <w:rPr>
          <w:rFonts w:hint="eastAsia"/>
        </w:rPr>
        <w:t>1998</w:t>
      </w:r>
      <w:r>
        <w:rPr>
          <w:rFonts w:hint="eastAsia"/>
        </w:rPr>
        <w:t>年，南方基金管理有限公司经中国证监会证监基字</w:t>
      </w:r>
      <w:r>
        <w:rPr>
          <w:rFonts w:hint="eastAsia"/>
        </w:rPr>
        <w:t>[1998]4</w:t>
      </w:r>
      <w:r>
        <w:rPr>
          <w:rFonts w:hint="eastAsia"/>
        </w:rPr>
        <w:t>号文批准，由南方证券有限公司、厦门国际信托投资公司、广西信托投资公司共同发起设立。</w:t>
      </w:r>
      <w:r>
        <w:rPr>
          <w:rFonts w:hint="eastAsia"/>
        </w:rPr>
        <w:t>2000</w:t>
      </w:r>
      <w:r>
        <w:rPr>
          <w:rFonts w:hint="eastAsia"/>
        </w:rPr>
        <w:t>年，经中国证监会证监基金字</w:t>
      </w:r>
      <w:r>
        <w:rPr>
          <w:rFonts w:hint="eastAsia"/>
        </w:rPr>
        <w:t>[2000]78</w:t>
      </w:r>
      <w:r>
        <w:rPr>
          <w:rFonts w:hint="eastAsia"/>
        </w:rPr>
        <w:t>号文批准进行了增资扩股，注册资本达到</w:t>
      </w:r>
      <w:r>
        <w:rPr>
          <w:rFonts w:hint="eastAsia"/>
        </w:rPr>
        <w:t>1</w:t>
      </w:r>
      <w:r>
        <w:rPr>
          <w:rFonts w:hint="eastAsia"/>
        </w:rPr>
        <w:t>亿元人民币。</w:t>
      </w:r>
      <w:r>
        <w:rPr>
          <w:rFonts w:hint="eastAsia"/>
        </w:rPr>
        <w:t>2005</w:t>
      </w:r>
      <w:r>
        <w:rPr>
          <w:rFonts w:hint="eastAsia"/>
        </w:rPr>
        <w:t>年，经中国证监会证监基金字</w:t>
      </w:r>
      <w:r>
        <w:rPr>
          <w:rFonts w:hint="eastAsia"/>
        </w:rPr>
        <w:t>[2005]201</w:t>
      </w:r>
      <w:r>
        <w:rPr>
          <w:rFonts w:hint="eastAsia"/>
        </w:rPr>
        <w:t>号文批准进行增资扩股，注册资本达</w:t>
      </w:r>
      <w:r>
        <w:rPr>
          <w:rFonts w:hint="eastAsia"/>
        </w:rPr>
        <w:t>1.5</w:t>
      </w:r>
      <w:r>
        <w:rPr>
          <w:rFonts w:hint="eastAsia"/>
        </w:rPr>
        <w:t>亿元人民币。</w:t>
      </w:r>
      <w:r>
        <w:rPr>
          <w:rFonts w:hint="eastAsia"/>
        </w:rPr>
        <w:t>2014</w:t>
      </w:r>
      <w:r>
        <w:rPr>
          <w:rFonts w:hint="eastAsia"/>
        </w:rPr>
        <w:t>年公司进行增资扩股，注册资本金达</w:t>
      </w:r>
      <w:r>
        <w:rPr>
          <w:rFonts w:hint="eastAsia"/>
        </w:rPr>
        <w:t>3</w:t>
      </w:r>
      <w:r>
        <w:rPr>
          <w:rFonts w:hint="eastAsia"/>
        </w:rPr>
        <w:t>亿元人民币。</w:t>
      </w:r>
    </w:p>
    <w:p w:rsidR="00E43555" w:rsidRDefault="001A3A53">
      <w:pPr>
        <w:pStyle w:val="-"/>
        <w:ind w:firstLine="420"/>
      </w:pPr>
      <w:r>
        <w:rPr>
          <w:rFonts w:hint="eastAsia"/>
        </w:rPr>
        <w:t>2018</w:t>
      </w:r>
      <w:r>
        <w:rPr>
          <w:rFonts w:hint="eastAsia"/>
        </w:rPr>
        <w:t>年</w:t>
      </w:r>
      <w:r>
        <w:rPr>
          <w:rFonts w:hint="eastAsia"/>
        </w:rPr>
        <w:t>1</w:t>
      </w:r>
      <w:r>
        <w:rPr>
          <w:rFonts w:hint="eastAsia"/>
        </w:rPr>
        <w:t>月，公司整体变更设立为南方基金管理股份有限公司</w:t>
      </w:r>
      <w:r>
        <w:rPr>
          <w:rFonts w:hint="eastAsia"/>
        </w:rPr>
        <w:t>,</w:t>
      </w:r>
      <w:r>
        <w:rPr>
          <w:rFonts w:hint="eastAsia"/>
        </w:rPr>
        <w:t>注册资本金</w:t>
      </w:r>
      <w:r>
        <w:rPr>
          <w:rFonts w:hint="eastAsia"/>
        </w:rPr>
        <w:t>3</w:t>
      </w:r>
      <w:r>
        <w:rPr>
          <w:rFonts w:hint="eastAsia"/>
        </w:rPr>
        <w:t>亿元人民币。目前股权结构：华泰证券</w:t>
      </w:r>
      <w:r>
        <w:rPr>
          <w:rFonts w:hint="eastAsia"/>
        </w:rPr>
        <w:t>股份有限公司</w:t>
      </w:r>
      <w:r>
        <w:rPr>
          <w:rFonts w:hint="eastAsia"/>
        </w:rPr>
        <w:t>45%</w:t>
      </w:r>
      <w:r>
        <w:rPr>
          <w:rFonts w:hint="eastAsia"/>
        </w:rPr>
        <w:t>、深圳市投资控股有限公司</w:t>
      </w:r>
      <w:r>
        <w:rPr>
          <w:rFonts w:hint="eastAsia"/>
        </w:rPr>
        <w:t>30%</w:t>
      </w:r>
      <w:r>
        <w:rPr>
          <w:rFonts w:hint="eastAsia"/>
        </w:rPr>
        <w:t>、厦门国际信托有限公司</w:t>
      </w:r>
      <w:r>
        <w:rPr>
          <w:rFonts w:hint="eastAsia"/>
        </w:rPr>
        <w:t>15%</w:t>
      </w:r>
      <w:r>
        <w:rPr>
          <w:rFonts w:hint="eastAsia"/>
        </w:rPr>
        <w:t>及兴业证券股份有限公司</w:t>
      </w:r>
      <w:r>
        <w:rPr>
          <w:rFonts w:hint="eastAsia"/>
        </w:rPr>
        <w:t>10%</w:t>
      </w:r>
      <w:r>
        <w:rPr>
          <w:rFonts w:hint="eastAsia"/>
        </w:rPr>
        <w:t>。</w:t>
      </w:r>
    </w:p>
    <w:p w:rsidR="00E43555" w:rsidRDefault="001A3A53">
      <w:pPr>
        <w:pStyle w:val="-2"/>
      </w:pPr>
      <w:r>
        <w:t xml:space="preserve">3.2 </w:t>
      </w:r>
      <w:r>
        <w:t>主要人员情况</w:t>
      </w:r>
    </w:p>
    <w:p w:rsidR="00E43555" w:rsidRDefault="001A3A53">
      <w:pPr>
        <w:pStyle w:val="-3"/>
      </w:pPr>
      <w:r>
        <w:rPr>
          <w:rFonts w:hint="eastAsia"/>
        </w:rPr>
        <w:t xml:space="preserve">3.2.1 </w:t>
      </w:r>
      <w:r>
        <w:rPr>
          <w:rFonts w:hint="eastAsia"/>
        </w:rPr>
        <w:t>董事会成员</w:t>
      </w:r>
    </w:p>
    <w:p w:rsidR="00E43555" w:rsidRDefault="001A3A53">
      <w:pPr>
        <w:pStyle w:val="-"/>
        <w:ind w:firstLine="420"/>
      </w:pPr>
      <w:r>
        <w:rPr>
          <w:rFonts w:hint="eastAsia"/>
        </w:rPr>
        <w:t>张海波先生，董事长，工商管理硕士，中国籍。曾任职中共江苏省委农工部至助理调研员，江苏省人民政府办公厅调研员，华泰证券总裁助理、投资银行部总经理、投资银行业务总监兼投资银行业务管理总部总经理，华泰证券副总裁兼华泰紫金投资有限责任公司董事长、华泰金融控股（香港）有限公司董事长、华泰证券（上海）资产管理有限公司董事长。现任南方基金管理股份有限公司党委书记、董事长</w:t>
      </w:r>
      <w:r>
        <w:rPr>
          <w:rFonts w:hint="eastAsia"/>
        </w:rPr>
        <w:t>。</w:t>
      </w:r>
    </w:p>
    <w:p w:rsidR="00E43555" w:rsidRDefault="001A3A53">
      <w:pPr>
        <w:pStyle w:val="-"/>
        <w:ind w:firstLine="420"/>
      </w:pPr>
      <w:r>
        <w:rPr>
          <w:rFonts w:hint="eastAsia"/>
        </w:rPr>
        <w:t>王连芬女士，董事，金融专业硕士，中国籍。曾任职赛格集团销售，深圳投资基金管理公司投资一部研究室主任，大鹏证券经纪业务部副总经理、深圳福虹路营业部总经理、南方总部总经理、总裁助理，第一证券总裁助理，华泰联合证券深圳华强北路营业部总经理、渠道服务部总经理、运营中心总经理、零售客户部总经理、执行办主任、总裁助理。现任华泰证券股份有限公司总裁助理兼深圳分公司总经理。</w:t>
      </w:r>
    </w:p>
    <w:p w:rsidR="00E43555" w:rsidRDefault="001A3A53">
      <w:pPr>
        <w:pStyle w:val="-"/>
        <w:ind w:firstLine="420"/>
      </w:pPr>
      <w:r>
        <w:rPr>
          <w:rFonts w:hint="eastAsia"/>
        </w:rPr>
        <w:lastRenderedPageBreak/>
        <w:t>张辉先生，董事，管理学博士，中国籍。曾任职北京东城区人才交流服务中心、华晨集团上海办事处、通商控股有限公司、北京联创投资管理有限公司干部，华泰证券</w:t>
      </w:r>
      <w:r>
        <w:rPr>
          <w:rFonts w:hint="eastAsia"/>
        </w:rPr>
        <w:t>资产管理总部高级经理、证券投资部投资策划员、南通姚港路营业部副总经理、上海瑞金一路营业部总经理、证券投资部副总经理、综合事务部总经理。现任华泰证券股份有限公司董事会秘书、人力资源部总经理兼党委组织部长。</w:t>
      </w:r>
    </w:p>
    <w:p w:rsidR="00E43555" w:rsidRDefault="001A3A53">
      <w:pPr>
        <w:pStyle w:val="-"/>
        <w:ind w:firstLine="420"/>
      </w:pPr>
      <w:r>
        <w:rPr>
          <w:rFonts w:hint="eastAsia"/>
        </w:rPr>
        <w:t>冯青山先生，董事，工学学士，中国籍。曾任职陆军第</w:t>
      </w:r>
      <w:r>
        <w:rPr>
          <w:rFonts w:hint="eastAsia"/>
        </w:rPr>
        <w:t>124</w:t>
      </w:r>
      <w:r>
        <w:rPr>
          <w:rFonts w:hint="eastAsia"/>
        </w:rPr>
        <w:t>师工兵营地爆连副连职排长、代政治指导员、师政治部组织科正连职干事</w:t>
      </w:r>
      <w:r>
        <w:rPr>
          <w:rFonts w:hint="eastAsia"/>
        </w:rPr>
        <w:t>,</w:t>
      </w:r>
      <w:r>
        <w:rPr>
          <w:rFonts w:hint="eastAsia"/>
        </w:rPr>
        <w:t>陆军第</w:t>
      </w:r>
      <w:r>
        <w:rPr>
          <w:rFonts w:hint="eastAsia"/>
        </w:rPr>
        <w:t>42</w:t>
      </w:r>
      <w:r>
        <w:rPr>
          <w:rFonts w:hint="eastAsia"/>
        </w:rPr>
        <w:t>集团军政治部组织处副营职干事，驻香港部队政治部组织处正营职干事，驻澳门部队政治部正营职干事，陆军第</w:t>
      </w:r>
      <w:r>
        <w:rPr>
          <w:rFonts w:hint="eastAsia"/>
        </w:rPr>
        <w:t>163</w:t>
      </w:r>
      <w:r>
        <w:rPr>
          <w:rFonts w:hint="eastAsia"/>
        </w:rPr>
        <w:t>师政治部宣传科副科长</w:t>
      </w:r>
      <w:r>
        <w:rPr>
          <w:rFonts w:hint="eastAsia"/>
        </w:rPr>
        <w:t>(</w:t>
      </w:r>
      <w:r>
        <w:rPr>
          <w:rFonts w:hint="eastAsia"/>
        </w:rPr>
        <w:t>正营职</w:t>
      </w:r>
      <w:r>
        <w:rPr>
          <w:rFonts w:hint="eastAsia"/>
        </w:rPr>
        <w:t>)</w:t>
      </w:r>
      <w:r>
        <w:rPr>
          <w:rFonts w:hint="eastAsia"/>
        </w:rPr>
        <w:t>，深圳市纪委教育调研室主任科员、副处级纪检员</w:t>
      </w:r>
      <w:r>
        <w:rPr>
          <w:rFonts w:hint="eastAsia"/>
        </w:rPr>
        <w:t>、办公厅副主任、党风廉政建设室主任。现任深圳市投资控股有限公司董事、党委副书记、纪委书记，深圳市投控资本有限公司监事。</w:t>
      </w:r>
    </w:p>
    <w:p w:rsidR="00E43555" w:rsidRDefault="001A3A53">
      <w:pPr>
        <w:pStyle w:val="-"/>
        <w:ind w:firstLine="420"/>
      </w:pPr>
      <w:r>
        <w:rPr>
          <w:rFonts w:hint="eastAsia"/>
        </w:rPr>
        <w:t>李平先生，董事，工商管理硕士，中国籍。曾任职深圳市城建集团办公室文秘、董办文秘，深圳市投资控股有限公司办公室（信访办）高级主管、企业三部高级主管。现任深圳市投资控股有限公司金融发展部副部长，深圳市城市建设开发（集团）公司董事。</w:t>
      </w:r>
    </w:p>
    <w:p w:rsidR="00E43555" w:rsidRDefault="001A3A53">
      <w:pPr>
        <w:pStyle w:val="-"/>
        <w:ind w:firstLine="420"/>
      </w:pPr>
      <w:r>
        <w:rPr>
          <w:rFonts w:hint="eastAsia"/>
        </w:rPr>
        <w:t>李自成先生，董事，近现代史专业硕士，中国籍。曾任职厦门大学哲学系团总支副书记，厦门国际信托投资公司办公室主任、营业部经理、计财部经理、公司总经理助理，厦门国际信托投</w:t>
      </w:r>
      <w:r>
        <w:rPr>
          <w:rFonts w:hint="eastAsia"/>
        </w:rPr>
        <w:t>资有限公司副总经理、工会主席、党总支副书记。现任厦门国际信托有限公司党总支副书记、总经理。</w:t>
      </w:r>
    </w:p>
    <w:p w:rsidR="00E43555" w:rsidRDefault="001A3A53">
      <w:pPr>
        <w:pStyle w:val="-"/>
        <w:ind w:firstLine="420"/>
      </w:pPr>
      <w:r>
        <w:rPr>
          <w:rFonts w:hint="eastAsia"/>
        </w:rPr>
        <w:t>王斌先生，董事，临床医学博士，中国籍。曾任职安徽泗县人民医院临床医生，瑞金医院主治医师，兴业证券研究所医药行业研究员、总经理助理、副总监、副总经理。现任兴业证券研究所总经理。</w:t>
      </w:r>
    </w:p>
    <w:p w:rsidR="00E43555" w:rsidRDefault="001A3A53">
      <w:pPr>
        <w:pStyle w:val="-"/>
        <w:ind w:firstLine="420"/>
      </w:pPr>
      <w:r>
        <w:rPr>
          <w:rFonts w:hint="eastAsia"/>
        </w:rPr>
        <w:t>杨小松先生，董事，经济学硕士，中国注册会计师，中国籍。曾任职德勤国际会计师行会计专业翻译，光大银行证券部职员，美国</w:t>
      </w:r>
      <w:r>
        <w:rPr>
          <w:rFonts w:hint="eastAsia"/>
        </w:rPr>
        <w:t>NASDAQ</w:t>
      </w:r>
      <w:r>
        <w:rPr>
          <w:rFonts w:hint="eastAsia"/>
        </w:rPr>
        <w:t>实习职员，证监会处长、副主任，南方基金管理有限公司督察长。现任南方基金管理股份有限公司总裁、党委副书记，南方东英资产管</w:t>
      </w:r>
      <w:r>
        <w:rPr>
          <w:rFonts w:hint="eastAsia"/>
        </w:rPr>
        <w:t>理有限公司董事。</w:t>
      </w:r>
    </w:p>
    <w:p w:rsidR="00E43555" w:rsidRDefault="001A3A53">
      <w:pPr>
        <w:pStyle w:val="-"/>
        <w:ind w:firstLine="420"/>
      </w:pPr>
      <w:r>
        <w:rPr>
          <w:rFonts w:hint="eastAsia"/>
        </w:rPr>
        <w:t>姚景源先生，独立董事，经济学硕士，中国籍。曾任职国家经委副处长，商业部政策研究室副处长、国际合作司处长、副司长，中国国际贸易促进会商业行业分会副会长、常务副会长，国内贸易部商业发展中心主任，中国商业联合会副会长、秘书长，安徽省政府副秘书长，安徽省阜阳市政府市长，安徽省统计局局长、党组书记，国家统计局总经济师兼新闻发言人。现任国务院参事室特约研究员，中国经济</w:t>
      </w:r>
      <w:r>
        <w:rPr>
          <w:rFonts w:hint="eastAsia"/>
        </w:rPr>
        <w:t>50</w:t>
      </w:r>
      <w:r>
        <w:rPr>
          <w:rFonts w:hint="eastAsia"/>
        </w:rPr>
        <w:t>人论坛成员，中国统计学会副会长。</w:t>
      </w:r>
    </w:p>
    <w:p w:rsidR="00E43555" w:rsidRDefault="001A3A53">
      <w:pPr>
        <w:pStyle w:val="-"/>
        <w:ind w:firstLine="420"/>
      </w:pPr>
      <w:r>
        <w:rPr>
          <w:rFonts w:hint="eastAsia"/>
        </w:rPr>
        <w:t>李心丹先生，独立董事，金融学博士，国务院特殊津贴专家，中国籍。曾任职东南大学经济管理学院教授，南京</w:t>
      </w:r>
      <w:r>
        <w:rPr>
          <w:rFonts w:hint="eastAsia"/>
        </w:rPr>
        <w:t>大学工程管理学院院长。现任南京大学</w:t>
      </w:r>
      <w:r>
        <w:rPr>
          <w:rFonts w:hint="eastAsia"/>
        </w:rPr>
        <w:t>-</w:t>
      </w:r>
      <w:r>
        <w:rPr>
          <w:rFonts w:hint="eastAsia"/>
        </w:rPr>
        <w:t>牛津大学金融创新研究院院长、金融工程研究中心主任，南京大学创业投资研究与发展中心执行主任、教授、博士生导师，中国金融学年会常务理事，江苏省资本市场研究会会长，江苏省科技创新协会副会长。</w:t>
      </w:r>
    </w:p>
    <w:p w:rsidR="00E43555" w:rsidRDefault="001A3A53">
      <w:pPr>
        <w:pStyle w:val="-"/>
        <w:ind w:firstLine="420"/>
      </w:pPr>
      <w:r>
        <w:rPr>
          <w:rFonts w:hint="eastAsia"/>
        </w:rPr>
        <w:lastRenderedPageBreak/>
        <w:t>周锦涛先生，独立董事，工商管理博士，法学硕士，香港证券及投资学会杰出资深会员。曾任职香港警务处</w:t>
      </w:r>
      <w:r>
        <w:rPr>
          <w:rFonts w:hint="eastAsia"/>
        </w:rPr>
        <w:t>(</w:t>
      </w:r>
      <w:r>
        <w:rPr>
          <w:rFonts w:hint="eastAsia"/>
        </w:rPr>
        <w:t>商业罪案调查科</w:t>
      </w:r>
      <w:r>
        <w:rPr>
          <w:rFonts w:hint="eastAsia"/>
        </w:rPr>
        <w:t>)</w:t>
      </w:r>
      <w:r>
        <w:rPr>
          <w:rFonts w:hint="eastAsia"/>
        </w:rPr>
        <w:t>警务总督察，香港证券及期货专员办事处证券主任，香港证券及期货事务监察委员会法规执行部总监。现任香港金融管理局顾问。</w:t>
      </w:r>
    </w:p>
    <w:p w:rsidR="00E43555" w:rsidRDefault="001A3A53">
      <w:pPr>
        <w:pStyle w:val="-"/>
        <w:ind w:firstLine="420"/>
      </w:pPr>
      <w:r>
        <w:rPr>
          <w:rFonts w:hint="eastAsia"/>
        </w:rPr>
        <w:t>郑建彪先生，独立董事，经济学硕士，工商管理硕士，中国注册会计师</w:t>
      </w:r>
      <w:r>
        <w:rPr>
          <w:rFonts w:hint="eastAsia"/>
        </w:rPr>
        <w:t>，中国籍。曾任职北京市财政局干部，深圳蛇口中华会计师事务所经理，京都会计师事务所副主任。现任致同会计师事务所（特殊普通合伙）管理合伙人，中国证监会第三届上市公司并购重组专家咨询委员会委员。</w:t>
      </w:r>
    </w:p>
    <w:p w:rsidR="00E43555" w:rsidRDefault="001A3A53">
      <w:pPr>
        <w:pStyle w:val="-"/>
        <w:ind w:firstLine="420"/>
      </w:pPr>
      <w:r>
        <w:rPr>
          <w:rFonts w:hint="eastAsia"/>
        </w:rPr>
        <w:t>周蕊女士，独立董事，法学硕士，中国籍。曾任职北京市万商天勤（深圳）律师事务所律师，北京市中伦（深圳）律师事务所律师，北京市信利（深圳）律师事务所律师、合伙人。现任金杜律师事务所合伙人，全联并购公会广东分会会长，广东省律师协会女律师工作委员会副主任，深圳市中小企业改制专家服务团专家，深圳市女企业家协会理事。</w:t>
      </w:r>
    </w:p>
    <w:p w:rsidR="00E43555" w:rsidRDefault="001A3A53">
      <w:pPr>
        <w:pStyle w:val="-3"/>
      </w:pPr>
      <w:r>
        <w:t xml:space="preserve">3.2.2 </w:t>
      </w:r>
      <w:r>
        <w:t>监</w:t>
      </w:r>
      <w:r>
        <w:t>事会成员</w:t>
      </w:r>
    </w:p>
    <w:p w:rsidR="00E43555" w:rsidRDefault="001A3A53">
      <w:pPr>
        <w:pStyle w:val="-"/>
        <w:ind w:firstLine="420"/>
      </w:pPr>
      <w:r>
        <w:rPr>
          <w:rFonts w:hint="eastAsia"/>
        </w:rPr>
        <w:t>吴晓东先生，监事会主席，法律博士，中国籍。曾任职中国证监会副处长、处长，华泰证券合规总监，华泰联合证券副总裁、党委书记、董事长，南方股权投资基金管理有限公司董事长。现任南方基金管理股份有限公司监事会主席、南方股权投资基金管理有限公司监事。</w:t>
      </w:r>
    </w:p>
    <w:p w:rsidR="00E43555" w:rsidRDefault="001A3A53">
      <w:pPr>
        <w:pStyle w:val="-"/>
        <w:ind w:firstLine="420"/>
      </w:pPr>
      <w:r>
        <w:rPr>
          <w:rFonts w:hint="eastAsia"/>
        </w:rPr>
        <w:t>舒本娥女士，监事，大学本科学历，中国籍。曾任职熊猫电子集团公司财务处处长，华泰证券计划资金部副总经理、稽查监察部副总经理、总经理、计划财务部总经理。现任华泰证券股份有限公司财务总监，华泰联合证券有限责任公司监事会主席，华泰长城期货有限公司副董事长，华泰瑞通投资管</w:t>
      </w:r>
      <w:r>
        <w:rPr>
          <w:rFonts w:hint="eastAsia"/>
        </w:rPr>
        <w:t>理有限公司董事。</w:t>
      </w:r>
    </w:p>
    <w:p w:rsidR="00E43555" w:rsidRDefault="001A3A53">
      <w:pPr>
        <w:pStyle w:val="-"/>
        <w:ind w:firstLine="420"/>
      </w:pPr>
      <w:r>
        <w:rPr>
          <w:rFonts w:hint="eastAsia"/>
        </w:rPr>
        <w:t>姜丽花女士，监事，大学本科学历，高级会计师，中国籍。曾任职浙江兰溪马涧米厂主管会计，浙江兰溪纺织机械厂主管会计，深圳市建筑机械动力公司会计，深圳市建设集团计划财务部助理会计师，深圳市建设投资控股公司计划财务部高级会计师、经理助理，深圳市投资控股有限公司计划财务部经理、财务预算部副部长、考核分配部部长。现任深圳市投资控股有限公司财务部部长、深圳经济特区房地产（集团）股份有限公司董事、深圳市建安（集团）股份有限公司董事。</w:t>
      </w:r>
    </w:p>
    <w:p w:rsidR="00E43555" w:rsidRDefault="001A3A53">
      <w:pPr>
        <w:pStyle w:val="-"/>
        <w:ind w:firstLine="420"/>
      </w:pPr>
      <w:r>
        <w:rPr>
          <w:rFonts w:hint="eastAsia"/>
        </w:rPr>
        <w:t>王克力先生，监事，船舶工程专业学士，中国籍。曾任职厦门造船厂技术员，厦门汽车工业公司总经理助理，厦门国际信托有限公司国际广场筹建处副主任，厦信置业发展公司总经理、投资部副经理、自有资产管理部副经理职务。现任厦门国际信托有限公司投资发展部总经理。</w:t>
      </w:r>
    </w:p>
    <w:p w:rsidR="00E43555" w:rsidRDefault="001A3A53">
      <w:pPr>
        <w:pStyle w:val="-"/>
        <w:ind w:firstLine="420"/>
      </w:pPr>
      <w:r>
        <w:rPr>
          <w:rFonts w:hint="eastAsia"/>
        </w:rPr>
        <w:t>林红珍女士，监事，工商管理硕士，中国籍。曾任职厦门对外供应总公司会计，厦门中友贸易联合公司财务部副经理，厦门外供房地产开发公司财务部经理，兴业证券计财部财务综合组负责人、直属营业部财务部经理、计划财务部经理、风险控制部总经理助理兼审计部</w:t>
      </w:r>
      <w:r>
        <w:rPr>
          <w:rFonts w:hint="eastAsia"/>
        </w:rPr>
        <w:lastRenderedPageBreak/>
        <w:t>经理、风险管理部副总监、稽核审</w:t>
      </w:r>
      <w:r>
        <w:rPr>
          <w:rFonts w:hint="eastAsia"/>
        </w:rPr>
        <w:t>计部副总监、风险管理部副总经理（主持工作）、风险管理部总经理。现任兴业证券财务部、资金运营管理部总经理，兴证期货管理有限公司董事，兴业创新资本管理有限公司监事。</w:t>
      </w:r>
    </w:p>
    <w:p w:rsidR="00E43555" w:rsidRDefault="001A3A53">
      <w:pPr>
        <w:pStyle w:val="-"/>
        <w:ind w:firstLine="420"/>
      </w:pPr>
      <w:r>
        <w:rPr>
          <w:rFonts w:hint="eastAsia"/>
        </w:rPr>
        <w:t>林斯彬先生，职工监事，民商法专业硕士，中国籍。曾任职金杜律师事务所证券业务部实习律师，上海浦东发展银行深圳分行资产保全部职员，银华基金监察稽核部法务主管，民生加银基金监察稽核部职员。现任南方基金管理股份有限公司监察稽核部执行董事。</w:t>
      </w:r>
    </w:p>
    <w:p w:rsidR="00E43555" w:rsidRDefault="001A3A53">
      <w:pPr>
        <w:pStyle w:val="-"/>
        <w:ind w:firstLine="420"/>
      </w:pPr>
      <w:r>
        <w:rPr>
          <w:rFonts w:hint="eastAsia"/>
        </w:rPr>
        <w:t>徐刚，职工监事，硕士学历，中国籍。</w:t>
      </w:r>
      <w:r>
        <w:rPr>
          <w:rFonts w:hint="eastAsia"/>
        </w:rPr>
        <w:t>1995</w:t>
      </w:r>
      <w:r>
        <w:rPr>
          <w:rFonts w:hint="eastAsia"/>
        </w:rPr>
        <w:t>年</w:t>
      </w:r>
      <w:r>
        <w:rPr>
          <w:rFonts w:hint="eastAsia"/>
        </w:rPr>
        <w:t>7</w:t>
      </w:r>
      <w:r>
        <w:rPr>
          <w:rFonts w:hint="eastAsia"/>
        </w:rPr>
        <w:t>月专科毕业于山东理工大学机电专业，</w:t>
      </w:r>
      <w:r>
        <w:rPr>
          <w:rFonts w:hint="eastAsia"/>
        </w:rPr>
        <w:t>2010</w:t>
      </w:r>
      <w:r>
        <w:rPr>
          <w:rFonts w:hint="eastAsia"/>
        </w:rPr>
        <w:t>年</w:t>
      </w:r>
      <w:r>
        <w:rPr>
          <w:rFonts w:hint="eastAsia"/>
        </w:rPr>
        <w:t>6</w:t>
      </w:r>
      <w:r>
        <w:rPr>
          <w:rFonts w:hint="eastAsia"/>
        </w:rPr>
        <w:t>月研究生毕业于兰州大学工商</w:t>
      </w:r>
      <w:r>
        <w:rPr>
          <w:rFonts w:hint="eastAsia"/>
        </w:rPr>
        <w:t>管理专业。</w:t>
      </w:r>
      <w:r>
        <w:rPr>
          <w:rFonts w:hint="eastAsia"/>
        </w:rPr>
        <w:t>1995</w:t>
      </w:r>
      <w:r>
        <w:rPr>
          <w:rFonts w:hint="eastAsia"/>
        </w:rPr>
        <w:t>年</w:t>
      </w:r>
      <w:r>
        <w:rPr>
          <w:rFonts w:hint="eastAsia"/>
        </w:rPr>
        <w:t>11</w:t>
      </w:r>
      <w:r>
        <w:rPr>
          <w:rFonts w:hint="eastAsia"/>
        </w:rPr>
        <w:t>月参加工作，就职于深圳期货投资公司，任职职员、项目经理，</w:t>
      </w:r>
      <w:r>
        <w:rPr>
          <w:rFonts w:hint="eastAsia"/>
        </w:rPr>
        <w:t>2003</w:t>
      </w:r>
      <w:r>
        <w:rPr>
          <w:rFonts w:hint="eastAsia"/>
        </w:rPr>
        <w:t>年</w:t>
      </w:r>
      <w:r>
        <w:rPr>
          <w:rFonts w:hint="eastAsia"/>
        </w:rPr>
        <w:t>6</w:t>
      </w:r>
      <w:r>
        <w:rPr>
          <w:rFonts w:hint="eastAsia"/>
        </w:rPr>
        <w:t>月加入公司，先后任职上海分公司职员、机构业务部职员、养老金业务部主管、上海分公司高级经理、副总经理，目前任职上海分公司董事。</w:t>
      </w:r>
    </w:p>
    <w:p w:rsidR="00E43555" w:rsidRDefault="001A3A53">
      <w:pPr>
        <w:pStyle w:val="-"/>
        <w:ind w:firstLine="420"/>
      </w:pPr>
      <w:r>
        <w:rPr>
          <w:rFonts w:hint="eastAsia"/>
        </w:rPr>
        <w:t>董星华，职工监事，硕士学历，中国籍。</w:t>
      </w:r>
      <w:r>
        <w:rPr>
          <w:rFonts w:hint="eastAsia"/>
        </w:rPr>
        <w:t>1991</w:t>
      </w:r>
      <w:r>
        <w:rPr>
          <w:rFonts w:hint="eastAsia"/>
        </w:rPr>
        <w:t>年</w:t>
      </w:r>
      <w:r>
        <w:rPr>
          <w:rFonts w:hint="eastAsia"/>
        </w:rPr>
        <w:t>7</w:t>
      </w:r>
      <w:r>
        <w:rPr>
          <w:rFonts w:hint="eastAsia"/>
        </w:rPr>
        <w:t>月专本科毕业于华中理工大学机械工程专业，</w:t>
      </w:r>
      <w:r>
        <w:rPr>
          <w:rFonts w:hint="eastAsia"/>
        </w:rPr>
        <w:t>2002</w:t>
      </w:r>
      <w:r>
        <w:rPr>
          <w:rFonts w:hint="eastAsia"/>
        </w:rPr>
        <w:t>年</w:t>
      </w:r>
      <w:r>
        <w:rPr>
          <w:rFonts w:hint="eastAsia"/>
        </w:rPr>
        <w:t>6</w:t>
      </w:r>
      <w:r>
        <w:rPr>
          <w:rFonts w:hint="eastAsia"/>
        </w:rPr>
        <w:t>月研究生毕业于中国人民大学政治经济学专业。其</w:t>
      </w:r>
      <w:r>
        <w:rPr>
          <w:rFonts w:hint="eastAsia"/>
        </w:rPr>
        <w:t>1991</w:t>
      </w:r>
      <w:r>
        <w:rPr>
          <w:rFonts w:hint="eastAsia"/>
        </w:rPr>
        <w:t>年</w:t>
      </w:r>
      <w:r>
        <w:rPr>
          <w:rFonts w:hint="eastAsia"/>
        </w:rPr>
        <w:t>11</w:t>
      </w:r>
      <w:r>
        <w:rPr>
          <w:rFonts w:hint="eastAsia"/>
        </w:rPr>
        <w:t>月参加工作，先后就职于中国人保武汉分公司、中国人寿再保险公司、中国再保险公司、深圳证券通信公司，任职科员、主任科员、经理，</w:t>
      </w:r>
      <w:r>
        <w:rPr>
          <w:rFonts w:hint="eastAsia"/>
        </w:rPr>
        <w:t>2011</w:t>
      </w:r>
      <w:r>
        <w:rPr>
          <w:rFonts w:hint="eastAsia"/>
        </w:rPr>
        <w:t>年</w:t>
      </w:r>
      <w:r>
        <w:rPr>
          <w:rFonts w:hint="eastAsia"/>
        </w:rPr>
        <w:t>2</w:t>
      </w:r>
      <w:r>
        <w:rPr>
          <w:rFonts w:hint="eastAsia"/>
        </w:rPr>
        <w:t>月</w:t>
      </w:r>
      <w:r>
        <w:rPr>
          <w:rFonts w:hint="eastAsia"/>
        </w:rPr>
        <w:t>加入公司，先后任职综合管理部经理、办公室高级经理，现任办公室高级副总裁。</w:t>
      </w:r>
    </w:p>
    <w:p w:rsidR="00E43555" w:rsidRDefault="001A3A53">
      <w:pPr>
        <w:pStyle w:val="-3"/>
      </w:pPr>
      <w:r>
        <w:t xml:space="preserve">3.2.3 </w:t>
      </w:r>
      <w:r>
        <w:t>公司高级管理人员</w:t>
      </w:r>
    </w:p>
    <w:p w:rsidR="00E43555" w:rsidRDefault="001A3A53">
      <w:pPr>
        <w:pStyle w:val="-"/>
        <w:ind w:firstLine="420"/>
      </w:pPr>
      <w:r>
        <w:rPr>
          <w:rFonts w:hint="eastAsia"/>
        </w:rPr>
        <w:t>张海波先生，董事长，简历同上。</w:t>
      </w:r>
    </w:p>
    <w:p w:rsidR="00E43555" w:rsidRDefault="001A3A53">
      <w:pPr>
        <w:pStyle w:val="-"/>
        <w:ind w:firstLine="420"/>
      </w:pPr>
      <w:r>
        <w:rPr>
          <w:rFonts w:hint="eastAsia"/>
        </w:rPr>
        <w:t>杨小松先生，总裁，简历同上。</w:t>
      </w:r>
    </w:p>
    <w:p w:rsidR="00E43555" w:rsidRDefault="001A3A53">
      <w:pPr>
        <w:pStyle w:val="-"/>
        <w:ind w:firstLine="420"/>
      </w:pPr>
      <w:r>
        <w:rPr>
          <w:rFonts w:hint="eastAsia"/>
        </w:rPr>
        <w:t>俞文宏先生，副总裁，工商管理硕士，经济师，中国籍。曾任职江苏省投资公司业务经理，江苏国际招商公司部门经理，江苏省国际信托投资公司投资银行部总经理，江苏国信高科技创业投资有限公司董事长兼总经理，南方资本管理有限公司董事长。现任南方基金管理股份有限公司副总裁、党委委员。</w:t>
      </w:r>
    </w:p>
    <w:p w:rsidR="00E43555" w:rsidRDefault="001A3A53">
      <w:pPr>
        <w:pStyle w:val="-"/>
        <w:ind w:firstLine="420"/>
      </w:pPr>
      <w:r>
        <w:rPr>
          <w:rFonts w:hint="eastAsia"/>
        </w:rPr>
        <w:t>朱运东先生，副总裁，经济学学士，高级经济师，中国籍。曾任职财政部地方预算司及办</w:t>
      </w:r>
      <w:r>
        <w:rPr>
          <w:rFonts w:hint="eastAsia"/>
        </w:rPr>
        <w:t>公厅秘书，中国经济开发信托投资公司综合管理部总经理，南方基金管理有限公司北京分公司总经理、产品开发部总监、总裁助理、首席市场执行官。现任南方基金管理股份有限公司副总裁、党委委员。</w:t>
      </w:r>
    </w:p>
    <w:p w:rsidR="00E43555" w:rsidRDefault="001A3A53">
      <w:pPr>
        <w:pStyle w:val="-"/>
        <w:ind w:firstLine="420"/>
      </w:pPr>
      <w:r>
        <w:rPr>
          <w:rFonts w:hint="eastAsia"/>
        </w:rPr>
        <w:t>常克川先生，副总裁，</w:t>
      </w:r>
      <w:r>
        <w:rPr>
          <w:rFonts w:hint="eastAsia"/>
        </w:rPr>
        <w:t>EMBA</w:t>
      </w:r>
      <w:r>
        <w:rPr>
          <w:rFonts w:hint="eastAsia"/>
        </w:rPr>
        <w:t>工商管理硕士，中国籍。曾任职中国农业银行副处级秘书，南方证券有限责任公司投资业务部总经理、沈阳分公司总经理、总裁助理，华泰联合证券董事会秘书、合规总监等职务，南方资本管理有限公司董事。现任南方基金管理股份有限公司副总裁、董事会秘书、纪委书记。</w:t>
      </w:r>
    </w:p>
    <w:p w:rsidR="00E43555" w:rsidRDefault="001A3A53">
      <w:pPr>
        <w:pStyle w:val="-"/>
        <w:ind w:firstLine="420"/>
      </w:pPr>
      <w:r>
        <w:rPr>
          <w:rFonts w:hint="eastAsia"/>
        </w:rPr>
        <w:lastRenderedPageBreak/>
        <w:t>李海鹏先生，副总裁，工商管理硕士，中国籍。曾任职美国</w:t>
      </w:r>
      <w:r>
        <w:rPr>
          <w:rFonts w:hint="eastAsia"/>
        </w:rPr>
        <w:t xml:space="preserve">AXA </w:t>
      </w:r>
      <w:r>
        <w:rPr>
          <w:rFonts w:hint="eastAsia"/>
        </w:rPr>
        <w:t xml:space="preserve">Financial </w:t>
      </w:r>
      <w:r>
        <w:rPr>
          <w:rFonts w:hint="eastAsia"/>
        </w:rPr>
        <w:t>公司投资部高级分析师，南方基金管理有限公司高级研究员、基金经理助理、基金经理、全国社保及国际业务部执行总监、全国社保业务部总监、固定收益部总监、总裁助理兼固定收益投资总监，南方东英资产管理有限公司董事。现任南方基金管理股份有限公司副总裁、首席投资官（固定收益）。</w:t>
      </w:r>
    </w:p>
    <w:p w:rsidR="00E43555" w:rsidRDefault="001A3A53">
      <w:pPr>
        <w:pStyle w:val="-"/>
        <w:ind w:firstLine="420"/>
      </w:pPr>
      <w:r>
        <w:rPr>
          <w:rFonts w:hint="eastAsia"/>
        </w:rPr>
        <w:t>史博先生，副总裁，经济学硕士，特许金融分析师（</w:t>
      </w:r>
      <w:r>
        <w:rPr>
          <w:rFonts w:hint="eastAsia"/>
        </w:rPr>
        <w:t>CFA</w:t>
      </w:r>
      <w:r>
        <w:rPr>
          <w:rFonts w:hint="eastAsia"/>
        </w:rPr>
        <w:t>），中国籍。曾任职博时基金管理有限公司研究员、市场部总助，中国人寿资产管理有限公司股票部高级投资经理，泰达宏利基金管理有限公司投资副总监、研究总监、首席策略分析师、基金经理，南</w:t>
      </w:r>
      <w:r>
        <w:rPr>
          <w:rFonts w:hint="eastAsia"/>
        </w:rPr>
        <w:t>方基金管理有限公司基金经理、研究部总监、总裁助理兼首席投资官（权益）。现任南方基金管理股份有限公司副总裁、首席投资官（权益）。</w:t>
      </w:r>
    </w:p>
    <w:p w:rsidR="00E43555" w:rsidRDefault="001A3A53">
      <w:pPr>
        <w:pStyle w:val="-"/>
        <w:ind w:firstLine="420"/>
      </w:pPr>
      <w:r>
        <w:rPr>
          <w:rFonts w:hint="eastAsia"/>
        </w:rPr>
        <w:t>鲍文革先生，督察长，经济学硕士，中国籍。曾任职财政部中华会计师事务所审计师，南方证券有限公司投行部及计划财务部总经理助理，南方基金管理有限公司运作保障部总监、公司监事、财务负责人、总裁助理。现任南方基金管理股份有限公司督察长，南方资本管理有限公司董事。</w:t>
      </w:r>
    </w:p>
    <w:p w:rsidR="00E43555" w:rsidRDefault="001A3A53">
      <w:pPr>
        <w:pStyle w:val="-3"/>
      </w:pPr>
      <w:r>
        <w:t xml:space="preserve">3.2.4 </w:t>
      </w:r>
      <w:r>
        <w:t>基金经理</w:t>
      </w:r>
    </w:p>
    <w:p w:rsidR="00E43555" w:rsidRDefault="001A3A53">
      <w:pPr>
        <w:pStyle w:val="-"/>
        <w:ind w:firstLine="420"/>
      </w:pPr>
      <w:r>
        <w:rPr>
          <w:rFonts w:hint="eastAsia"/>
        </w:rPr>
        <w:t>本基金历任基金经理为：</w:t>
      </w:r>
      <w:r>
        <w:rPr>
          <w:rFonts w:hint="eastAsia"/>
        </w:rPr>
        <w:t>2015</w:t>
      </w:r>
      <w:r>
        <w:rPr>
          <w:rFonts w:hint="eastAsia"/>
        </w:rPr>
        <w:t>年</w:t>
      </w:r>
      <w:r>
        <w:rPr>
          <w:rFonts w:hint="eastAsia"/>
        </w:rPr>
        <w:t>4</w:t>
      </w:r>
      <w:r>
        <w:rPr>
          <w:rFonts w:hint="eastAsia"/>
        </w:rPr>
        <w:t>月至</w:t>
      </w:r>
      <w:r>
        <w:rPr>
          <w:rFonts w:hint="eastAsia"/>
        </w:rPr>
        <w:t>2015</w:t>
      </w:r>
      <w:r>
        <w:rPr>
          <w:rFonts w:hint="eastAsia"/>
        </w:rPr>
        <w:t>年</w:t>
      </w:r>
      <w:r>
        <w:rPr>
          <w:rFonts w:hint="eastAsia"/>
        </w:rPr>
        <w:t>5</w:t>
      </w:r>
      <w:r>
        <w:rPr>
          <w:rFonts w:hint="eastAsia"/>
        </w:rPr>
        <w:t>月，雷俊；</w:t>
      </w:r>
      <w:r>
        <w:rPr>
          <w:rFonts w:hint="eastAsia"/>
        </w:rPr>
        <w:t>2015</w:t>
      </w:r>
      <w:r>
        <w:rPr>
          <w:rFonts w:hint="eastAsia"/>
        </w:rPr>
        <w:t>年</w:t>
      </w:r>
      <w:r>
        <w:rPr>
          <w:rFonts w:hint="eastAsia"/>
        </w:rPr>
        <w:t>5</w:t>
      </w:r>
      <w:r>
        <w:rPr>
          <w:rFonts w:hint="eastAsia"/>
        </w:rPr>
        <w:t>月至</w:t>
      </w:r>
      <w:r>
        <w:rPr>
          <w:rFonts w:hint="eastAsia"/>
        </w:rPr>
        <w:t>2016</w:t>
      </w:r>
      <w:r>
        <w:rPr>
          <w:rFonts w:hint="eastAsia"/>
        </w:rPr>
        <w:t>年</w:t>
      </w:r>
      <w:r>
        <w:rPr>
          <w:rFonts w:hint="eastAsia"/>
        </w:rPr>
        <w:t>4</w:t>
      </w:r>
      <w:r>
        <w:rPr>
          <w:rFonts w:hint="eastAsia"/>
        </w:rPr>
        <w:t>月，雷俊、孙伟；</w:t>
      </w:r>
      <w:r>
        <w:rPr>
          <w:rFonts w:hint="eastAsia"/>
        </w:rPr>
        <w:t>20</w:t>
      </w:r>
      <w:r>
        <w:rPr>
          <w:rFonts w:hint="eastAsia"/>
        </w:rPr>
        <w:t>16</w:t>
      </w:r>
      <w:r>
        <w:rPr>
          <w:rFonts w:hint="eastAsia"/>
        </w:rPr>
        <w:t>年</w:t>
      </w:r>
      <w:r>
        <w:rPr>
          <w:rFonts w:hint="eastAsia"/>
        </w:rPr>
        <w:t>4</w:t>
      </w:r>
      <w:r>
        <w:rPr>
          <w:rFonts w:hint="eastAsia"/>
        </w:rPr>
        <w:t>月至</w:t>
      </w:r>
      <w:r>
        <w:rPr>
          <w:rFonts w:hint="eastAsia"/>
        </w:rPr>
        <w:t>2016</w:t>
      </w:r>
      <w:r>
        <w:rPr>
          <w:rFonts w:hint="eastAsia"/>
        </w:rPr>
        <w:t>年</w:t>
      </w:r>
      <w:r>
        <w:rPr>
          <w:rFonts w:hint="eastAsia"/>
        </w:rPr>
        <w:t>7</w:t>
      </w:r>
      <w:r>
        <w:rPr>
          <w:rFonts w:hint="eastAsia"/>
        </w:rPr>
        <w:t>月，孙伟、周豪；</w:t>
      </w:r>
      <w:r>
        <w:rPr>
          <w:rFonts w:hint="eastAsia"/>
        </w:rPr>
        <w:t>2016</w:t>
      </w:r>
      <w:r>
        <w:rPr>
          <w:rFonts w:hint="eastAsia"/>
        </w:rPr>
        <w:t>年</w:t>
      </w:r>
      <w:r>
        <w:rPr>
          <w:rFonts w:hint="eastAsia"/>
        </w:rPr>
        <w:t>7</w:t>
      </w:r>
      <w:r>
        <w:rPr>
          <w:rFonts w:hint="eastAsia"/>
        </w:rPr>
        <w:t>月至今，周豪。</w:t>
      </w:r>
    </w:p>
    <w:p w:rsidR="00E43555" w:rsidRDefault="001A3A53">
      <w:pPr>
        <w:pStyle w:val="-"/>
        <w:ind w:firstLine="420"/>
      </w:pPr>
      <w:r>
        <w:rPr>
          <w:rFonts w:hint="eastAsia"/>
        </w:rPr>
        <w:t>周豪先生，北京大学软件工程专业硕士，具有基金从业资格。</w:t>
      </w:r>
      <w:r>
        <w:rPr>
          <w:rFonts w:hint="eastAsia"/>
        </w:rPr>
        <w:t>2008</w:t>
      </w:r>
      <w:r>
        <w:rPr>
          <w:rFonts w:hint="eastAsia"/>
        </w:rPr>
        <w:t>年</w:t>
      </w:r>
      <w:r>
        <w:rPr>
          <w:rFonts w:hint="eastAsia"/>
        </w:rPr>
        <w:t>7</w:t>
      </w:r>
      <w:r>
        <w:rPr>
          <w:rFonts w:hint="eastAsia"/>
        </w:rPr>
        <w:t>月加入南方基金信息技术部，长期负责指数基金及</w:t>
      </w:r>
      <w:r>
        <w:rPr>
          <w:rFonts w:hint="eastAsia"/>
        </w:rPr>
        <w:t>ETF</w:t>
      </w:r>
      <w:r>
        <w:rPr>
          <w:rFonts w:hint="eastAsia"/>
        </w:rPr>
        <w:t>基金的投研及系统支持工作；</w:t>
      </w:r>
      <w:r>
        <w:rPr>
          <w:rFonts w:hint="eastAsia"/>
        </w:rPr>
        <w:t>2015</w:t>
      </w:r>
      <w:r>
        <w:rPr>
          <w:rFonts w:hint="eastAsia"/>
        </w:rPr>
        <w:t>年</w:t>
      </w:r>
      <w:r>
        <w:rPr>
          <w:rFonts w:hint="eastAsia"/>
        </w:rPr>
        <w:t>6</w:t>
      </w:r>
      <w:r>
        <w:rPr>
          <w:rFonts w:hint="eastAsia"/>
        </w:rPr>
        <w:t>月，任数量化投资部高级研究员；</w:t>
      </w:r>
      <w:r>
        <w:rPr>
          <w:rFonts w:hint="eastAsia"/>
        </w:rPr>
        <w:t>2018</w:t>
      </w:r>
      <w:r>
        <w:rPr>
          <w:rFonts w:hint="eastAsia"/>
        </w:rPr>
        <w:t>年</w:t>
      </w:r>
      <w:r>
        <w:rPr>
          <w:rFonts w:hint="eastAsia"/>
        </w:rPr>
        <w:t>2</w:t>
      </w:r>
      <w:r>
        <w:rPr>
          <w:rFonts w:hint="eastAsia"/>
        </w:rPr>
        <w:t>月至</w:t>
      </w:r>
      <w:r>
        <w:rPr>
          <w:rFonts w:hint="eastAsia"/>
        </w:rPr>
        <w:t>2018</w:t>
      </w:r>
      <w:r>
        <w:rPr>
          <w:rFonts w:hint="eastAsia"/>
        </w:rPr>
        <w:t>年</w:t>
      </w:r>
      <w:r>
        <w:rPr>
          <w:rFonts w:hint="eastAsia"/>
        </w:rPr>
        <w:t>11</w:t>
      </w:r>
      <w:r>
        <w:rPr>
          <w:rFonts w:hint="eastAsia"/>
        </w:rPr>
        <w:t>月，任南方消费活力基金经理；</w:t>
      </w:r>
      <w:r>
        <w:rPr>
          <w:rFonts w:hint="eastAsia"/>
        </w:rPr>
        <w:t>2016</w:t>
      </w:r>
      <w:r>
        <w:rPr>
          <w:rFonts w:hint="eastAsia"/>
        </w:rPr>
        <w:t>年</w:t>
      </w:r>
      <w:r>
        <w:rPr>
          <w:rFonts w:hint="eastAsia"/>
        </w:rPr>
        <w:t>4</w:t>
      </w:r>
      <w:r>
        <w:rPr>
          <w:rFonts w:hint="eastAsia"/>
        </w:rPr>
        <w:t>月至今，任</w:t>
      </w:r>
      <w:r>
        <w:rPr>
          <w:rFonts w:hint="eastAsia"/>
        </w:rPr>
        <w:t>500</w:t>
      </w:r>
      <w:r>
        <w:rPr>
          <w:rFonts w:hint="eastAsia"/>
        </w:rPr>
        <w:t>工业</w:t>
      </w:r>
      <w:r>
        <w:rPr>
          <w:rFonts w:hint="eastAsia"/>
        </w:rPr>
        <w:t>ETF</w:t>
      </w:r>
      <w:r>
        <w:rPr>
          <w:rFonts w:hint="eastAsia"/>
        </w:rPr>
        <w:t>、</w:t>
      </w:r>
      <w:r>
        <w:rPr>
          <w:rFonts w:hint="eastAsia"/>
        </w:rPr>
        <w:t>500</w:t>
      </w:r>
      <w:r>
        <w:rPr>
          <w:rFonts w:hint="eastAsia"/>
        </w:rPr>
        <w:t>原材料</w:t>
      </w:r>
      <w:r>
        <w:rPr>
          <w:rFonts w:hint="eastAsia"/>
        </w:rPr>
        <w:t>ETF</w:t>
      </w:r>
      <w:r>
        <w:rPr>
          <w:rFonts w:hint="eastAsia"/>
        </w:rPr>
        <w:t>基金经理；</w:t>
      </w:r>
      <w:r>
        <w:rPr>
          <w:rFonts w:hint="eastAsia"/>
        </w:rPr>
        <w:t>2016</w:t>
      </w:r>
      <w:r>
        <w:rPr>
          <w:rFonts w:hint="eastAsia"/>
        </w:rPr>
        <w:t>年</w:t>
      </w:r>
      <w:r>
        <w:rPr>
          <w:rFonts w:hint="eastAsia"/>
        </w:rPr>
        <w:t>8</w:t>
      </w:r>
      <w:r>
        <w:rPr>
          <w:rFonts w:hint="eastAsia"/>
        </w:rPr>
        <w:t>月至今，任</w:t>
      </w:r>
      <w:r>
        <w:rPr>
          <w:rFonts w:hint="eastAsia"/>
        </w:rPr>
        <w:t>380ETF</w:t>
      </w:r>
      <w:r>
        <w:rPr>
          <w:rFonts w:hint="eastAsia"/>
        </w:rPr>
        <w:t>、南方</w:t>
      </w:r>
      <w:r>
        <w:rPr>
          <w:rFonts w:hint="eastAsia"/>
        </w:rPr>
        <w:t>380</w:t>
      </w:r>
      <w:r>
        <w:rPr>
          <w:rFonts w:hint="eastAsia"/>
        </w:rPr>
        <w:t>、小康</w:t>
      </w:r>
      <w:r>
        <w:rPr>
          <w:rFonts w:hint="eastAsia"/>
        </w:rPr>
        <w:t>ETF</w:t>
      </w:r>
      <w:r>
        <w:rPr>
          <w:rFonts w:hint="eastAsia"/>
        </w:rPr>
        <w:t>、南方小康、互联基金基金经理；</w:t>
      </w:r>
      <w:r>
        <w:rPr>
          <w:rFonts w:hint="eastAsia"/>
        </w:rPr>
        <w:t>2016</w:t>
      </w:r>
      <w:r>
        <w:rPr>
          <w:rFonts w:hint="eastAsia"/>
        </w:rPr>
        <w:t>年</w:t>
      </w:r>
      <w:r>
        <w:rPr>
          <w:rFonts w:hint="eastAsia"/>
        </w:rPr>
        <w:t>9</w:t>
      </w:r>
      <w:r>
        <w:rPr>
          <w:rFonts w:hint="eastAsia"/>
        </w:rPr>
        <w:t>月至今，任</w:t>
      </w:r>
      <w:r>
        <w:rPr>
          <w:rFonts w:hint="eastAsia"/>
        </w:rPr>
        <w:t>1000ETF</w:t>
      </w:r>
      <w:r>
        <w:rPr>
          <w:rFonts w:hint="eastAsia"/>
        </w:rPr>
        <w:t>基金经理；</w:t>
      </w:r>
      <w:r>
        <w:rPr>
          <w:rFonts w:hint="eastAsia"/>
        </w:rPr>
        <w:t>2017</w:t>
      </w:r>
      <w:r>
        <w:rPr>
          <w:rFonts w:hint="eastAsia"/>
        </w:rPr>
        <w:t>年</w:t>
      </w:r>
      <w:r>
        <w:rPr>
          <w:rFonts w:hint="eastAsia"/>
        </w:rPr>
        <w:t>8</w:t>
      </w:r>
      <w:r>
        <w:rPr>
          <w:rFonts w:hint="eastAsia"/>
        </w:rPr>
        <w:t>月至今，任南方有色金属基金经理；</w:t>
      </w:r>
      <w:r>
        <w:rPr>
          <w:rFonts w:hint="eastAsia"/>
        </w:rPr>
        <w:t>2017</w:t>
      </w:r>
      <w:r>
        <w:rPr>
          <w:rFonts w:hint="eastAsia"/>
        </w:rPr>
        <w:t>年</w:t>
      </w:r>
      <w:r>
        <w:rPr>
          <w:rFonts w:hint="eastAsia"/>
        </w:rPr>
        <w:t>9</w:t>
      </w:r>
      <w:r>
        <w:rPr>
          <w:rFonts w:hint="eastAsia"/>
        </w:rPr>
        <w:t>月至今，任南方有色金属联接基金经理；</w:t>
      </w:r>
      <w:r>
        <w:rPr>
          <w:rFonts w:hint="eastAsia"/>
        </w:rPr>
        <w:t>2018</w:t>
      </w:r>
      <w:r>
        <w:rPr>
          <w:rFonts w:hint="eastAsia"/>
        </w:rPr>
        <w:t>年</w:t>
      </w:r>
      <w:r>
        <w:rPr>
          <w:rFonts w:hint="eastAsia"/>
        </w:rPr>
        <w:t>1</w:t>
      </w:r>
      <w:r>
        <w:rPr>
          <w:rFonts w:hint="eastAsia"/>
        </w:rPr>
        <w:t>月至今，任南方中证</w:t>
      </w:r>
      <w:r>
        <w:rPr>
          <w:rFonts w:hint="eastAsia"/>
        </w:rPr>
        <w:t>100</w:t>
      </w:r>
      <w:r>
        <w:rPr>
          <w:rFonts w:hint="eastAsia"/>
        </w:rPr>
        <w:t>基金经理。</w:t>
      </w:r>
    </w:p>
    <w:p w:rsidR="00E43555" w:rsidRDefault="001A3A53">
      <w:pPr>
        <w:pStyle w:val="-3"/>
      </w:pPr>
      <w:r>
        <w:t xml:space="preserve">3.2.5 </w:t>
      </w:r>
      <w:r>
        <w:t>投资决策委员会成员</w:t>
      </w:r>
    </w:p>
    <w:p w:rsidR="00E43555" w:rsidRDefault="001A3A53">
      <w:pPr>
        <w:pStyle w:val="-"/>
        <w:ind w:firstLine="420"/>
      </w:pPr>
      <w:r>
        <w:rPr>
          <w:rFonts w:hint="eastAsia"/>
        </w:rPr>
        <w:t>副总裁兼首席投资官（固定收益）李海鹏先生，副总裁兼首席投资官（权益）史博先生，权益研究部总经理茅炜先生，交易管理部总经理王珂女士，权益投资部总经理张原先生，指数投资部总经理罗文杰女士，现金投资部总经理夏晨曦先生，固定收益投资部总经理李璇女士，固定收益专户投资部总经理乔羽夫先生，固定收益研究部总经理陶铄先生，权益专户投资部总经理刘树坤先生。</w:t>
      </w:r>
    </w:p>
    <w:p w:rsidR="00E43555" w:rsidRDefault="001A3A53">
      <w:pPr>
        <w:pStyle w:val="-3"/>
      </w:pPr>
      <w:r>
        <w:lastRenderedPageBreak/>
        <w:t xml:space="preserve">3.2.6 </w:t>
      </w:r>
      <w:r>
        <w:t>上述人员之间不存在近亲属关系。</w:t>
      </w:r>
    </w:p>
    <w:p w:rsidR="00E43555" w:rsidRDefault="001A3A53">
      <w:pPr>
        <w:pStyle w:val="-2"/>
      </w:pPr>
      <w:r>
        <w:rPr>
          <w:rFonts w:hint="eastAsia"/>
        </w:rPr>
        <w:t xml:space="preserve">3.3 </w:t>
      </w:r>
      <w:r>
        <w:rPr>
          <w:rFonts w:hint="eastAsia"/>
        </w:rPr>
        <w:t>基金管理人的职责</w:t>
      </w:r>
    </w:p>
    <w:p w:rsidR="00E43555" w:rsidRDefault="001A3A53">
      <w:pPr>
        <w:pStyle w:val="-"/>
        <w:ind w:firstLine="420"/>
      </w:pPr>
      <w:r>
        <w:rPr>
          <w:rFonts w:hint="eastAsia"/>
        </w:rPr>
        <w:t>（</w:t>
      </w:r>
      <w:r>
        <w:rPr>
          <w:rFonts w:hint="eastAsia"/>
        </w:rPr>
        <w:t>1</w:t>
      </w:r>
      <w:r>
        <w:rPr>
          <w:rFonts w:hint="eastAsia"/>
        </w:rPr>
        <w:t>）依法募集资金，办理或者委托经中国证监会认定的其他机构代为办理基金份额的发售、申购、赎回和登记事宜；</w:t>
      </w:r>
    </w:p>
    <w:p w:rsidR="00E43555" w:rsidRDefault="001A3A53">
      <w:pPr>
        <w:pStyle w:val="-"/>
        <w:ind w:firstLine="420"/>
      </w:pPr>
      <w:r>
        <w:rPr>
          <w:rFonts w:hint="eastAsia"/>
        </w:rPr>
        <w:t>（</w:t>
      </w:r>
      <w:r>
        <w:rPr>
          <w:rFonts w:hint="eastAsia"/>
        </w:rPr>
        <w:t>2</w:t>
      </w:r>
      <w:r>
        <w:rPr>
          <w:rFonts w:hint="eastAsia"/>
        </w:rPr>
        <w:t>）办理基金备案手续；</w:t>
      </w:r>
    </w:p>
    <w:p w:rsidR="00E43555" w:rsidRDefault="001A3A53">
      <w:pPr>
        <w:pStyle w:val="-"/>
        <w:ind w:firstLine="420"/>
      </w:pPr>
      <w:r>
        <w:rPr>
          <w:rFonts w:hint="eastAsia"/>
        </w:rPr>
        <w:t>（</w:t>
      </w:r>
      <w:r>
        <w:rPr>
          <w:rFonts w:hint="eastAsia"/>
        </w:rPr>
        <w:t>3</w:t>
      </w:r>
      <w:r>
        <w:rPr>
          <w:rFonts w:hint="eastAsia"/>
        </w:rPr>
        <w:t>）自《基金合同》生效之日起</w:t>
      </w:r>
      <w:r>
        <w:rPr>
          <w:rFonts w:hint="eastAsia"/>
        </w:rPr>
        <w:t>,</w:t>
      </w:r>
      <w:r>
        <w:rPr>
          <w:rFonts w:hint="eastAsia"/>
        </w:rPr>
        <w:t>以诚实信用、谨慎勤勉的原则管理和运用基金财产；</w:t>
      </w:r>
    </w:p>
    <w:p w:rsidR="00E43555" w:rsidRDefault="001A3A53">
      <w:pPr>
        <w:pStyle w:val="-"/>
        <w:ind w:firstLine="420"/>
      </w:pPr>
      <w:r>
        <w:rPr>
          <w:rFonts w:hint="eastAsia"/>
        </w:rPr>
        <w:t>（</w:t>
      </w:r>
      <w:r>
        <w:rPr>
          <w:rFonts w:hint="eastAsia"/>
        </w:rPr>
        <w:t>4</w:t>
      </w:r>
      <w:r>
        <w:rPr>
          <w:rFonts w:hint="eastAsia"/>
        </w:rPr>
        <w:t>）配备足够的具有专业资格的人员进行基金投资分析、决策，以专业化的经营方式管理和运作基金财产；</w:t>
      </w:r>
    </w:p>
    <w:p w:rsidR="00E43555" w:rsidRDefault="001A3A53">
      <w:pPr>
        <w:pStyle w:val="-"/>
        <w:ind w:firstLine="420"/>
      </w:pPr>
      <w:r>
        <w:rPr>
          <w:rFonts w:hint="eastAsia"/>
        </w:rPr>
        <w:t>（</w:t>
      </w:r>
      <w:r>
        <w:rPr>
          <w:rFonts w:hint="eastAsia"/>
        </w:rPr>
        <w:t>5</w:t>
      </w:r>
      <w:r>
        <w:rPr>
          <w:rFonts w:hint="eastAsia"/>
        </w:rPr>
        <w:t>）建立健全内部风险控制、监察与稽核、财务管理及人事管理等制度，保证所管理的基金财产和基金管理人的财产相互独立</w:t>
      </w:r>
      <w:r>
        <w:rPr>
          <w:rFonts w:hint="eastAsia"/>
        </w:rPr>
        <w:t>,</w:t>
      </w:r>
      <w:r>
        <w:rPr>
          <w:rFonts w:hint="eastAsia"/>
        </w:rPr>
        <w:t>对所管理的不同基</w:t>
      </w:r>
      <w:r>
        <w:rPr>
          <w:rFonts w:hint="eastAsia"/>
        </w:rPr>
        <w:t>金分别管理，分别记账，进行证券投资；</w:t>
      </w:r>
    </w:p>
    <w:p w:rsidR="00E43555" w:rsidRDefault="001A3A53">
      <w:pPr>
        <w:pStyle w:val="-"/>
        <w:ind w:firstLine="420"/>
      </w:pPr>
      <w:r>
        <w:rPr>
          <w:rFonts w:hint="eastAsia"/>
        </w:rPr>
        <w:t>（</w:t>
      </w:r>
      <w:r>
        <w:rPr>
          <w:rFonts w:hint="eastAsia"/>
        </w:rPr>
        <w:t>6</w:t>
      </w:r>
      <w:r>
        <w:rPr>
          <w:rFonts w:hint="eastAsia"/>
        </w:rPr>
        <w:t>）除依据《基金法》、《基金合同》及其他有关规定外</w:t>
      </w:r>
      <w:r>
        <w:rPr>
          <w:rFonts w:hint="eastAsia"/>
        </w:rPr>
        <w:t>,</w:t>
      </w:r>
      <w:r>
        <w:rPr>
          <w:rFonts w:hint="eastAsia"/>
        </w:rPr>
        <w:t>不得利用基金财产为自己及任何第三人谋取利益，不得委托第三人运作基金财产；</w:t>
      </w:r>
    </w:p>
    <w:p w:rsidR="00E43555" w:rsidRDefault="001A3A53">
      <w:pPr>
        <w:pStyle w:val="-"/>
        <w:ind w:firstLine="420"/>
      </w:pPr>
      <w:r>
        <w:rPr>
          <w:rFonts w:hint="eastAsia"/>
        </w:rPr>
        <w:t>（</w:t>
      </w:r>
      <w:r>
        <w:rPr>
          <w:rFonts w:hint="eastAsia"/>
        </w:rPr>
        <w:t>7</w:t>
      </w:r>
      <w:r>
        <w:rPr>
          <w:rFonts w:hint="eastAsia"/>
        </w:rPr>
        <w:t>）依法接受基金托管人的监督；</w:t>
      </w:r>
    </w:p>
    <w:p w:rsidR="00E43555" w:rsidRDefault="001A3A53">
      <w:pPr>
        <w:pStyle w:val="-"/>
        <w:ind w:firstLine="420"/>
      </w:pPr>
      <w:r>
        <w:rPr>
          <w:rFonts w:hint="eastAsia"/>
        </w:rPr>
        <w:t>（</w:t>
      </w:r>
      <w:r>
        <w:rPr>
          <w:rFonts w:hint="eastAsia"/>
        </w:rPr>
        <w:t>8</w:t>
      </w:r>
      <w:r>
        <w:rPr>
          <w:rFonts w:hint="eastAsia"/>
        </w:rPr>
        <w:t>）采取适当合理的措施使计算基金份额认购、申购、赎回和注销价格的方法符合《基金合同》等法律文件的规定，按有关规定计算并公告基金资产净值，确定基金份额申购、赎回的对价，编制申购赎回清单；</w:t>
      </w:r>
    </w:p>
    <w:p w:rsidR="00E43555" w:rsidRDefault="001A3A53">
      <w:pPr>
        <w:pStyle w:val="-"/>
        <w:ind w:firstLine="420"/>
      </w:pPr>
      <w:r>
        <w:rPr>
          <w:rFonts w:hint="eastAsia"/>
        </w:rPr>
        <w:t>（</w:t>
      </w:r>
      <w:r>
        <w:rPr>
          <w:rFonts w:hint="eastAsia"/>
        </w:rPr>
        <w:t>9</w:t>
      </w:r>
      <w:r>
        <w:rPr>
          <w:rFonts w:hint="eastAsia"/>
        </w:rPr>
        <w:t>）进行基金会计核算并编制基金财务会计报告；</w:t>
      </w:r>
    </w:p>
    <w:p w:rsidR="00E43555" w:rsidRDefault="001A3A53">
      <w:pPr>
        <w:pStyle w:val="-"/>
        <w:ind w:firstLine="420"/>
      </w:pPr>
      <w:r>
        <w:rPr>
          <w:rFonts w:hint="eastAsia"/>
        </w:rPr>
        <w:t>（</w:t>
      </w:r>
      <w:r>
        <w:rPr>
          <w:rFonts w:hint="eastAsia"/>
        </w:rPr>
        <w:t>10</w:t>
      </w:r>
      <w:r>
        <w:rPr>
          <w:rFonts w:hint="eastAsia"/>
        </w:rPr>
        <w:t>）编制季度、半年度和年度基金报告；</w:t>
      </w:r>
    </w:p>
    <w:p w:rsidR="00E43555" w:rsidRDefault="001A3A53">
      <w:pPr>
        <w:pStyle w:val="-"/>
        <w:ind w:firstLine="420"/>
      </w:pPr>
      <w:r>
        <w:rPr>
          <w:rFonts w:hint="eastAsia"/>
        </w:rPr>
        <w:t>（</w:t>
      </w:r>
      <w:r>
        <w:rPr>
          <w:rFonts w:hint="eastAsia"/>
        </w:rPr>
        <w:t>11</w:t>
      </w:r>
      <w:r>
        <w:rPr>
          <w:rFonts w:hint="eastAsia"/>
        </w:rPr>
        <w:t>）严格按照《基金法》、《基金合同》及其他有关规定，履行信息披露及报告义务；</w:t>
      </w:r>
    </w:p>
    <w:p w:rsidR="00E43555" w:rsidRDefault="001A3A53">
      <w:pPr>
        <w:pStyle w:val="-"/>
        <w:ind w:firstLine="420"/>
      </w:pPr>
      <w:r>
        <w:rPr>
          <w:rFonts w:hint="eastAsia"/>
        </w:rPr>
        <w:t>（</w:t>
      </w:r>
      <w:r>
        <w:rPr>
          <w:rFonts w:hint="eastAsia"/>
        </w:rPr>
        <w:t>12</w:t>
      </w:r>
      <w:r>
        <w:rPr>
          <w:rFonts w:hint="eastAsia"/>
        </w:rPr>
        <w:t>）保守基金商业秘密，不泄露基金投资计划、投资意向等。除《基金法》、《基金合同》及其他有关规定另有规定外，在基金信息公开披露前应予保密，不向他人泄露；</w:t>
      </w:r>
    </w:p>
    <w:p w:rsidR="00E43555" w:rsidRDefault="001A3A53">
      <w:pPr>
        <w:pStyle w:val="-"/>
        <w:ind w:firstLine="420"/>
      </w:pPr>
      <w:r>
        <w:rPr>
          <w:rFonts w:hint="eastAsia"/>
        </w:rPr>
        <w:t>（</w:t>
      </w:r>
      <w:r>
        <w:rPr>
          <w:rFonts w:hint="eastAsia"/>
        </w:rPr>
        <w:t>13</w:t>
      </w:r>
      <w:r>
        <w:rPr>
          <w:rFonts w:hint="eastAsia"/>
        </w:rPr>
        <w:t>）按《基金合同》的约定确定基金收益分配方案，及时向基金份额持有人分配基金收益；</w:t>
      </w:r>
    </w:p>
    <w:p w:rsidR="00E43555" w:rsidRDefault="001A3A53">
      <w:pPr>
        <w:pStyle w:val="-"/>
        <w:ind w:firstLine="420"/>
      </w:pPr>
      <w:r>
        <w:rPr>
          <w:rFonts w:hint="eastAsia"/>
        </w:rPr>
        <w:t>（</w:t>
      </w:r>
      <w:r>
        <w:rPr>
          <w:rFonts w:hint="eastAsia"/>
        </w:rPr>
        <w:t>14</w:t>
      </w:r>
      <w:r>
        <w:rPr>
          <w:rFonts w:hint="eastAsia"/>
        </w:rPr>
        <w:t>）按规定受理申购与赎回申请，及时、足额支付赎回对价；</w:t>
      </w:r>
    </w:p>
    <w:p w:rsidR="00E43555" w:rsidRDefault="001A3A53">
      <w:pPr>
        <w:pStyle w:val="-"/>
        <w:ind w:firstLine="420"/>
      </w:pPr>
      <w:r>
        <w:rPr>
          <w:rFonts w:hint="eastAsia"/>
        </w:rPr>
        <w:t>（</w:t>
      </w:r>
      <w:r>
        <w:rPr>
          <w:rFonts w:hint="eastAsia"/>
        </w:rPr>
        <w:t>15</w:t>
      </w:r>
      <w:r>
        <w:rPr>
          <w:rFonts w:hint="eastAsia"/>
        </w:rPr>
        <w:t>）依据《基金法》、《基金合同》及其他有关规定召集基金份额持有人大会或配合基金托管人、基金份额持有人依法召集基金份额持有人大</w:t>
      </w:r>
      <w:r>
        <w:rPr>
          <w:rFonts w:hint="eastAsia"/>
        </w:rPr>
        <w:t>会；</w:t>
      </w:r>
    </w:p>
    <w:p w:rsidR="00E43555" w:rsidRDefault="001A3A53">
      <w:pPr>
        <w:pStyle w:val="-"/>
        <w:ind w:firstLine="420"/>
      </w:pPr>
      <w:r>
        <w:rPr>
          <w:rFonts w:hint="eastAsia"/>
        </w:rPr>
        <w:t>（</w:t>
      </w:r>
      <w:r>
        <w:rPr>
          <w:rFonts w:hint="eastAsia"/>
        </w:rPr>
        <w:t>16</w:t>
      </w:r>
      <w:r>
        <w:rPr>
          <w:rFonts w:hint="eastAsia"/>
        </w:rPr>
        <w:t>）按规定保存基金财产管理业务活动的会计账册、报表、记录和其他相关资料</w:t>
      </w:r>
      <w:r>
        <w:rPr>
          <w:rFonts w:hint="eastAsia"/>
        </w:rPr>
        <w:t>15</w:t>
      </w:r>
      <w:r>
        <w:rPr>
          <w:rFonts w:hint="eastAsia"/>
        </w:rPr>
        <w:t>年以上；</w:t>
      </w:r>
    </w:p>
    <w:p w:rsidR="00E43555" w:rsidRDefault="001A3A53">
      <w:pPr>
        <w:pStyle w:val="-"/>
        <w:ind w:firstLine="420"/>
      </w:pPr>
      <w:r>
        <w:rPr>
          <w:rFonts w:hint="eastAsia"/>
        </w:rPr>
        <w:t>（</w:t>
      </w:r>
      <w:r>
        <w:rPr>
          <w:rFonts w:hint="eastAsia"/>
        </w:rPr>
        <w:t>17</w:t>
      </w:r>
      <w:r>
        <w:rPr>
          <w:rFonts w:hint="eastAsia"/>
        </w:rPr>
        <w:t>）确保需要向基金投资人提供的各项文件或资料在规定时间发出，并且保证投资人能够按照《基金合同》规定的时间和方式，随时查阅到与基金有关的公开资料，并在支付合理成本的条件下得到有关资料的复印件；</w:t>
      </w:r>
    </w:p>
    <w:p w:rsidR="00E43555" w:rsidRDefault="001A3A53">
      <w:pPr>
        <w:pStyle w:val="-"/>
        <w:ind w:firstLine="420"/>
      </w:pPr>
      <w:r>
        <w:rPr>
          <w:rFonts w:hint="eastAsia"/>
        </w:rPr>
        <w:lastRenderedPageBreak/>
        <w:t>（</w:t>
      </w:r>
      <w:r>
        <w:rPr>
          <w:rFonts w:hint="eastAsia"/>
        </w:rPr>
        <w:t>18</w:t>
      </w:r>
      <w:r>
        <w:rPr>
          <w:rFonts w:hint="eastAsia"/>
        </w:rPr>
        <w:t>）组织并参加基金财产清算小组，参与基金财产的保管、清理、估价、变现和分配；</w:t>
      </w:r>
    </w:p>
    <w:p w:rsidR="00E43555" w:rsidRDefault="001A3A53">
      <w:pPr>
        <w:pStyle w:val="-"/>
        <w:ind w:firstLine="420"/>
      </w:pPr>
      <w:r>
        <w:rPr>
          <w:rFonts w:hint="eastAsia"/>
        </w:rPr>
        <w:t>（</w:t>
      </w:r>
      <w:r>
        <w:rPr>
          <w:rFonts w:hint="eastAsia"/>
        </w:rPr>
        <w:t>19</w:t>
      </w:r>
      <w:r>
        <w:rPr>
          <w:rFonts w:hint="eastAsia"/>
        </w:rPr>
        <w:t>）面临解散、依法被撤销或者被依法宣告破产时，及时报告中国证监会并通知基金托管人；</w:t>
      </w:r>
    </w:p>
    <w:p w:rsidR="00E43555" w:rsidRDefault="001A3A53">
      <w:pPr>
        <w:pStyle w:val="-"/>
        <w:ind w:firstLine="420"/>
      </w:pPr>
      <w:r>
        <w:rPr>
          <w:rFonts w:hint="eastAsia"/>
        </w:rPr>
        <w:t>（</w:t>
      </w:r>
      <w:r>
        <w:rPr>
          <w:rFonts w:hint="eastAsia"/>
        </w:rPr>
        <w:t>20</w:t>
      </w:r>
      <w:r>
        <w:rPr>
          <w:rFonts w:hint="eastAsia"/>
        </w:rPr>
        <w:t>）因违反《基金合同》导致基金财产的损失或损害基</w:t>
      </w:r>
      <w:r>
        <w:rPr>
          <w:rFonts w:hint="eastAsia"/>
        </w:rPr>
        <w:t>金份额持有人合法权益时，应当承担赔偿责任，其赔偿责任不因其退任而免除；</w:t>
      </w:r>
    </w:p>
    <w:p w:rsidR="00E43555" w:rsidRDefault="001A3A53">
      <w:pPr>
        <w:pStyle w:val="-"/>
        <w:ind w:firstLine="420"/>
      </w:pPr>
      <w:r>
        <w:rPr>
          <w:rFonts w:hint="eastAsia"/>
        </w:rPr>
        <w:t>（</w:t>
      </w:r>
      <w:r>
        <w:rPr>
          <w:rFonts w:hint="eastAsia"/>
        </w:rPr>
        <w:t>21</w:t>
      </w:r>
      <w:r>
        <w:rPr>
          <w:rFonts w:hint="eastAsia"/>
        </w:rPr>
        <w:t>）监督基金托管人按法律法规和《基金合同》规定履行自己的义务，基金托管人违反《基金合同》造成基金财产损失时，基金管理人应为基金份额持有人利益向基金托管人追偿；</w:t>
      </w:r>
    </w:p>
    <w:p w:rsidR="00E43555" w:rsidRDefault="001A3A53">
      <w:pPr>
        <w:pStyle w:val="-"/>
        <w:ind w:firstLine="420"/>
      </w:pPr>
      <w:r>
        <w:rPr>
          <w:rFonts w:hint="eastAsia"/>
        </w:rPr>
        <w:t>（</w:t>
      </w:r>
      <w:r>
        <w:rPr>
          <w:rFonts w:hint="eastAsia"/>
        </w:rPr>
        <w:t>22</w:t>
      </w:r>
      <w:r>
        <w:rPr>
          <w:rFonts w:hint="eastAsia"/>
        </w:rPr>
        <w:t>）当基金管理人将其义务委托第三方处理时，应当对第三方处理有关基金事务的行为承担责任；</w:t>
      </w:r>
    </w:p>
    <w:p w:rsidR="00E43555" w:rsidRDefault="001A3A53">
      <w:pPr>
        <w:pStyle w:val="-"/>
        <w:ind w:firstLine="420"/>
      </w:pPr>
      <w:r>
        <w:rPr>
          <w:rFonts w:hint="eastAsia"/>
        </w:rPr>
        <w:t>（</w:t>
      </w:r>
      <w:r>
        <w:rPr>
          <w:rFonts w:hint="eastAsia"/>
        </w:rPr>
        <w:t>23</w:t>
      </w:r>
      <w:r>
        <w:rPr>
          <w:rFonts w:hint="eastAsia"/>
        </w:rPr>
        <w:t>）以基金管理人名义，代表基金份额持有人利益行使诉讼权利或实施其他法律行为；</w:t>
      </w:r>
    </w:p>
    <w:p w:rsidR="00E43555" w:rsidRDefault="001A3A53">
      <w:pPr>
        <w:pStyle w:val="-"/>
        <w:ind w:firstLine="420"/>
      </w:pPr>
      <w:r>
        <w:rPr>
          <w:rFonts w:hint="eastAsia"/>
        </w:rPr>
        <w:t>（</w:t>
      </w:r>
      <w:r>
        <w:rPr>
          <w:rFonts w:hint="eastAsia"/>
        </w:rPr>
        <w:t>24</w:t>
      </w:r>
      <w:r>
        <w:rPr>
          <w:rFonts w:hint="eastAsia"/>
        </w:rPr>
        <w:t>）基金管理人在募集期间未能达到基金的备案条件，《基金合同》不能生效，基金管理人承担全部募集费用，</w:t>
      </w:r>
      <w:r>
        <w:rPr>
          <w:rFonts w:hint="eastAsia"/>
        </w:rPr>
        <w:t>将已募集资金并加计银行同期存款利息在基金募集期结束后</w:t>
      </w:r>
      <w:r>
        <w:rPr>
          <w:rFonts w:hint="eastAsia"/>
        </w:rPr>
        <w:t>30</w:t>
      </w:r>
      <w:r>
        <w:rPr>
          <w:rFonts w:hint="eastAsia"/>
        </w:rPr>
        <w:t>日内退还基金认购人；</w:t>
      </w:r>
    </w:p>
    <w:p w:rsidR="00E43555" w:rsidRDefault="001A3A53">
      <w:pPr>
        <w:pStyle w:val="-"/>
        <w:ind w:firstLine="420"/>
      </w:pPr>
      <w:r>
        <w:rPr>
          <w:rFonts w:hint="eastAsia"/>
        </w:rPr>
        <w:t>（</w:t>
      </w:r>
      <w:r>
        <w:rPr>
          <w:rFonts w:hint="eastAsia"/>
        </w:rPr>
        <w:t>25</w:t>
      </w:r>
      <w:r>
        <w:rPr>
          <w:rFonts w:hint="eastAsia"/>
        </w:rPr>
        <w:t>）执行生效的基金份额持有人大会的决议；</w:t>
      </w:r>
    </w:p>
    <w:p w:rsidR="00E43555" w:rsidRDefault="001A3A53">
      <w:pPr>
        <w:pStyle w:val="-"/>
        <w:ind w:firstLine="420"/>
      </w:pPr>
      <w:r>
        <w:rPr>
          <w:rFonts w:hint="eastAsia"/>
        </w:rPr>
        <w:t>（</w:t>
      </w:r>
      <w:r>
        <w:rPr>
          <w:rFonts w:hint="eastAsia"/>
        </w:rPr>
        <w:t>26</w:t>
      </w:r>
      <w:r>
        <w:rPr>
          <w:rFonts w:hint="eastAsia"/>
        </w:rPr>
        <w:t>）建立并保存基金份额持有人名册；</w:t>
      </w:r>
    </w:p>
    <w:p w:rsidR="00E43555" w:rsidRDefault="001A3A53">
      <w:pPr>
        <w:pStyle w:val="-"/>
        <w:ind w:firstLine="420"/>
      </w:pPr>
      <w:r>
        <w:rPr>
          <w:rFonts w:hint="eastAsia"/>
        </w:rPr>
        <w:t>（</w:t>
      </w:r>
      <w:r>
        <w:rPr>
          <w:rFonts w:hint="eastAsia"/>
        </w:rPr>
        <w:t>27</w:t>
      </w:r>
      <w:r>
        <w:rPr>
          <w:rFonts w:hint="eastAsia"/>
        </w:rPr>
        <w:t>）法律法规及中国证监会规定的和《基金合同》约定的其他义务。</w:t>
      </w:r>
    </w:p>
    <w:p w:rsidR="00E43555" w:rsidRDefault="001A3A53">
      <w:pPr>
        <w:pStyle w:val="-2"/>
      </w:pPr>
      <w:r>
        <w:t xml:space="preserve">3.4 </w:t>
      </w:r>
      <w:r>
        <w:t>基金管理人关于遵守法律法规的承诺</w:t>
      </w:r>
    </w:p>
    <w:p w:rsidR="00E43555" w:rsidRDefault="001A3A53">
      <w:pPr>
        <w:pStyle w:val="-"/>
        <w:ind w:firstLine="420"/>
      </w:pPr>
      <w:r>
        <w:rPr>
          <w:rFonts w:hint="eastAsia"/>
        </w:rPr>
        <w:t>1</w:t>
      </w:r>
      <w:r>
        <w:rPr>
          <w:rFonts w:hint="eastAsia"/>
        </w:rPr>
        <w:t>、基金管理人承诺不从事违反《证券法》的行为，并承诺建立健全的内部控制制度，采取有效措施，防止违反《证券法》行为的发生；</w:t>
      </w:r>
    </w:p>
    <w:p w:rsidR="00E43555" w:rsidRDefault="001A3A53">
      <w:pPr>
        <w:pStyle w:val="-"/>
        <w:ind w:firstLine="420"/>
      </w:pPr>
      <w:r>
        <w:rPr>
          <w:rFonts w:hint="eastAsia"/>
        </w:rPr>
        <w:t>2</w:t>
      </w:r>
      <w:r>
        <w:rPr>
          <w:rFonts w:hint="eastAsia"/>
        </w:rPr>
        <w:t>、基金管理人承诺不从事以下违反《基金法》的行为，并承诺建立健全的内部风险控制制度，采取有效措施，防止下列行为的发生：</w:t>
      </w:r>
    </w:p>
    <w:p w:rsidR="00E43555" w:rsidRDefault="001A3A53">
      <w:pPr>
        <w:pStyle w:val="-"/>
        <w:ind w:firstLine="420"/>
      </w:pPr>
      <w:r>
        <w:rPr>
          <w:rFonts w:hint="eastAsia"/>
        </w:rPr>
        <w:t>（</w:t>
      </w:r>
      <w:r>
        <w:rPr>
          <w:rFonts w:hint="eastAsia"/>
        </w:rPr>
        <w:t>1</w:t>
      </w:r>
      <w:r>
        <w:rPr>
          <w:rFonts w:hint="eastAsia"/>
        </w:rPr>
        <w:t>）将基金管理人固有财产或者他人财产混同于基金财产从事证券投资；</w:t>
      </w:r>
    </w:p>
    <w:p w:rsidR="00E43555" w:rsidRDefault="001A3A53">
      <w:pPr>
        <w:pStyle w:val="-"/>
        <w:ind w:firstLine="420"/>
      </w:pPr>
      <w:r>
        <w:rPr>
          <w:rFonts w:hint="eastAsia"/>
        </w:rPr>
        <w:t>（</w:t>
      </w:r>
      <w:r>
        <w:rPr>
          <w:rFonts w:hint="eastAsia"/>
        </w:rPr>
        <w:t>2</w:t>
      </w:r>
      <w:r>
        <w:rPr>
          <w:rFonts w:hint="eastAsia"/>
        </w:rPr>
        <w:t>）不公平地对待管理的不同基金财产；</w:t>
      </w:r>
    </w:p>
    <w:p w:rsidR="00E43555" w:rsidRDefault="001A3A53">
      <w:pPr>
        <w:pStyle w:val="-"/>
        <w:ind w:firstLine="420"/>
      </w:pPr>
      <w:r>
        <w:rPr>
          <w:rFonts w:hint="eastAsia"/>
        </w:rPr>
        <w:t>（</w:t>
      </w:r>
      <w:r>
        <w:rPr>
          <w:rFonts w:hint="eastAsia"/>
        </w:rPr>
        <w:t>3</w:t>
      </w:r>
      <w:r>
        <w:rPr>
          <w:rFonts w:hint="eastAsia"/>
        </w:rPr>
        <w:t>）利用基金财产为基金份额持有人以外的第三人牟取利益；</w:t>
      </w:r>
    </w:p>
    <w:p w:rsidR="00E43555" w:rsidRDefault="001A3A53">
      <w:pPr>
        <w:pStyle w:val="-"/>
        <w:ind w:firstLine="420"/>
      </w:pPr>
      <w:r>
        <w:rPr>
          <w:rFonts w:hint="eastAsia"/>
        </w:rPr>
        <w:t>（</w:t>
      </w:r>
      <w:r>
        <w:rPr>
          <w:rFonts w:hint="eastAsia"/>
        </w:rPr>
        <w:t>4</w:t>
      </w:r>
      <w:r>
        <w:rPr>
          <w:rFonts w:hint="eastAsia"/>
        </w:rPr>
        <w:t>）向基金份额持有人违规承诺收益或者承担损失；</w:t>
      </w:r>
    </w:p>
    <w:p w:rsidR="00E43555" w:rsidRDefault="001A3A53">
      <w:pPr>
        <w:pStyle w:val="-"/>
        <w:ind w:firstLine="420"/>
      </w:pPr>
      <w:r>
        <w:rPr>
          <w:rFonts w:hint="eastAsia"/>
        </w:rPr>
        <w:t>（</w:t>
      </w:r>
      <w:r>
        <w:rPr>
          <w:rFonts w:hint="eastAsia"/>
        </w:rPr>
        <w:t>5</w:t>
      </w:r>
      <w:r>
        <w:rPr>
          <w:rFonts w:hint="eastAsia"/>
        </w:rPr>
        <w:t>）法律、行政法规和中国证监会禁止的其他行为。</w:t>
      </w:r>
    </w:p>
    <w:p w:rsidR="00E43555" w:rsidRDefault="001A3A53">
      <w:pPr>
        <w:pStyle w:val="-"/>
        <w:ind w:firstLine="420"/>
      </w:pPr>
      <w:r>
        <w:rPr>
          <w:rFonts w:hint="eastAsia"/>
        </w:rPr>
        <w:t>3</w:t>
      </w:r>
      <w:r>
        <w:rPr>
          <w:rFonts w:hint="eastAsia"/>
        </w:rPr>
        <w:t>、基金管理人承诺加强人员管理，强化职业操守，督促和约束员工遵守国家有关法律、法规及行业规范，诚实信用、勤勉尽责，不从事以下活动：</w:t>
      </w:r>
    </w:p>
    <w:p w:rsidR="00E43555" w:rsidRDefault="001A3A53">
      <w:pPr>
        <w:pStyle w:val="-"/>
        <w:ind w:firstLine="420"/>
      </w:pPr>
      <w:r>
        <w:rPr>
          <w:rFonts w:hint="eastAsia"/>
        </w:rPr>
        <w:t>（</w:t>
      </w:r>
      <w:r>
        <w:rPr>
          <w:rFonts w:hint="eastAsia"/>
        </w:rPr>
        <w:t>1</w:t>
      </w:r>
      <w:r>
        <w:rPr>
          <w:rFonts w:hint="eastAsia"/>
        </w:rPr>
        <w:t>）越权或违规经营；</w:t>
      </w:r>
    </w:p>
    <w:p w:rsidR="00E43555" w:rsidRDefault="001A3A53">
      <w:pPr>
        <w:pStyle w:val="-"/>
        <w:ind w:firstLine="420"/>
      </w:pPr>
      <w:r>
        <w:rPr>
          <w:rFonts w:hint="eastAsia"/>
        </w:rPr>
        <w:t>（</w:t>
      </w:r>
      <w:r>
        <w:rPr>
          <w:rFonts w:hint="eastAsia"/>
        </w:rPr>
        <w:t>2</w:t>
      </w:r>
      <w:r>
        <w:rPr>
          <w:rFonts w:hint="eastAsia"/>
        </w:rPr>
        <w:t>）违反基金合同或托管协议；</w:t>
      </w:r>
    </w:p>
    <w:p w:rsidR="00E43555" w:rsidRDefault="001A3A53">
      <w:pPr>
        <w:pStyle w:val="-"/>
        <w:ind w:firstLine="420"/>
      </w:pPr>
      <w:r>
        <w:rPr>
          <w:rFonts w:hint="eastAsia"/>
        </w:rPr>
        <w:t>（</w:t>
      </w:r>
      <w:r>
        <w:rPr>
          <w:rFonts w:hint="eastAsia"/>
        </w:rPr>
        <w:t>3</w:t>
      </w:r>
      <w:r>
        <w:rPr>
          <w:rFonts w:hint="eastAsia"/>
        </w:rPr>
        <w:t>）故意损害基金份额持有人或其他基金相关机构的合法权益；</w:t>
      </w:r>
    </w:p>
    <w:p w:rsidR="00E43555" w:rsidRDefault="001A3A53">
      <w:pPr>
        <w:pStyle w:val="-"/>
        <w:ind w:firstLine="420"/>
      </w:pPr>
      <w:r>
        <w:rPr>
          <w:rFonts w:hint="eastAsia"/>
        </w:rPr>
        <w:lastRenderedPageBreak/>
        <w:t>（</w:t>
      </w:r>
      <w:r>
        <w:rPr>
          <w:rFonts w:hint="eastAsia"/>
        </w:rPr>
        <w:t>4</w:t>
      </w:r>
      <w:r>
        <w:rPr>
          <w:rFonts w:hint="eastAsia"/>
        </w:rPr>
        <w:t>）在向中国证监会报送的资料中弄虚作假；</w:t>
      </w:r>
    </w:p>
    <w:p w:rsidR="00E43555" w:rsidRDefault="001A3A53">
      <w:pPr>
        <w:pStyle w:val="-"/>
        <w:ind w:firstLine="420"/>
      </w:pPr>
      <w:r>
        <w:rPr>
          <w:rFonts w:hint="eastAsia"/>
        </w:rPr>
        <w:t>（</w:t>
      </w:r>
      <w:r>
        <w:rPr>
          <w:rFonts w:hint="eastAsia"/>
        </w:rPr>
        <w:t>5</w:t>
      </w:r>
      <w:r>
        <w:rPr>
          <w:rFonts w:hint="eastAsia"/>
        </w:rPr>
        <w:t>）拒绝、干扰、阻挠或严重影响中国证监会依法监管；</w:t>
      </w:r>
    </w:p>
    <w:p w:rsidR="00E43555" w:rsidRDefault="001A3A53">
      <w:pPr>
        <w:pStyle w:val="-"/>
        <w:ind w:firstLine="420"/>
      </w:pPr>
      <w:r>
        <w:rPr>
          <w:rFonts w:hint="eastAsia"/>
        </w:rPr>
        <w:t>（</w:t>
      </w:r>
      <w:r>
        <w:rPr>
          <w:rFonts w:hint="eastAsia"/>
        </w:rPr>
        <w:t>6</w:t>
      </w:r>
      <w:r>
        <w:rPr>
          <w:rFonts w:hint="eastAsia"/>
        </w:rPr>
        <w:t>）玩忽职守、滥用职权；</w:t>
      </w:r>
    </w:p>
    <w:p w:rsidR="00E43555" w:rsidRDefault="001A3A53">
      <w:pPr>
        <w:pStyle w:val="-"/>
        <w:ind w:firstLine="420"/>
      </w:pPr>
      <w:r>
        <w:rPr>
          <w:rFonts w:hint="eastAsia"/>
        </w:rPr>
        <w:t>（</w:t>
      </w:r>
      <w:r>
        <w:rPr>
          <w:rFonts w:hint="eastAsia"/>
        </w:rPr>
        <w:t>7</w:t>
      </w:r>
      <w:r>
        <w:rPr>
          <w:rFonts w:hint="eastAsia"/>
        </w:rPr>
        <w:t>）泄露在任职期间知悉的有关证券、基金的商业秘密、尚未依法公开的基金投资内容、基金投资计划等信息；</w:t>
      </w:r>
    </w:p>
    <w:p w:rsidR="00E43555" w:rsidRDefault="001A3A53">
      <w:pPr>
        <w:pStyle w:val="-"/>
        <w:ind w:firstLine="420"/>
      </w:pPr>
      <w:r>
        <w:rPr>
          <w:rFonts w:hint="eastAsia"/>
        </w:rPr>
        <w:t>（</w:t>
      </w:r>
      <w:r>
        <w:rPr>
          <w:rFonts w:hint="eastAsia"/>
        </w:rPr>
        <w:t>8</w:t>
      </w:r>
      <w:r>
        <w:rPr>
          <w:rFonts w:hint="eastAsia"/>
        </w:rPr>
        <w:t>）协助、接受委托或以其他任何形式为其他组织或个人进行证券交易；</w:t>
      </w:r>
    </w:p>
    <w:p w:rsidR="00E43555" w:rsidRDefault="001A3A53">
      <w:pPr>
        <w:pStyle w:val="-"/>
        <w:ind w:firstLine="420"/>
      </w:pPr>
      <w:r>
        <w:rPr>
          <w:rFonts w:hint="eastAsia"/>
        </w:rPr>
        <w:t>（</w:t>
      </w:r>
      <w:r>
        <w:rPr>
          <w:rFonts w:hint="eastAsia"/>
        </w:rPr>
        <w:t>9</w:t>
      </w:r>
      <w:r>
        <w:rPr>
          <w:rFonts w:hint="eastAsia"/>
        </w:rPr>
        <w:t>）违反证券交易场所业务规则，利用对敲倒、对仓等手段操纵市场价格，扰乱市场秩序；</w:t>
      </w:r>
    </w:p>
    <w:p w:rsidR="00E43555" w:rsidRDefault="001A3A53">
      <w:pPr>
        <w:pStyle w:val="-"/>
        <w:ind w:firstLine="420"/>
      </w:pPr>
      <w:r>
        <w:rPr>
          <w:rFonts w:hint="eastAsia"/>
        </w:rPr>
        <w:t>（</w:t>
      </w:r>
      <w:r>
        <w:rPr>
          <w:rFonts w:hint="eastAsia"/>
        </w:rPr>
        <w:t>10</w:t>
      </w:r>
      <w:r>
        <w:rPr>
          <w:rFonts w:hint="eastAsia"/>
        </w:rPr>
        <w:t>）贬损同行，以提高自己；</w:t>
      </w:r>
    </w:p>
    <w:p w:rsidR="00E43555" w:rsidRDefault="001A3A53">
      <w:pPr>
        <w:pStyle w:val="-"/>
        <w:ind w:firstLine="420"/>
      </w:pPr>
      <w:r>
        <w:rPr>
          <w:rFonts w:hint="eastAsia"/>
        </w:rPr>
        <w:t>（</w:t>
      </w:r>
      <w:r>
        <w:rPr>
          <w:rFonts w:hint="eastAsia"/>
        </w:rPr>
        <w:t>11</w:t>
      </w:r>
      <w:r>
        <w:rPr>
          <w:rFonts w:hint="eastAsia"/>
        </w:rPr>
        <w:t>）在公开信息披露和广告中故意含有虚</w:t>
      </w:r>
      <w:r>
        <w:rPr>
          <w:rFonts w:hint="eastAsia"/>
        </w:rPr>
        <w:t>假、误导、欺诈成分；</w:t>
      </w:r>
    </w:p>
    <w:p w:rsidR="00E43555" w:rsidRDefault="001A3A53">
      <w:pPr>
        <w:pStyle w:val="-"/>
        <w:ind w:firstLine="420"/>
      </w:pPr>
      <w:r>
        <w:rPr>
          <w:rFonts w:hint="eastAsia"/>
        </w:rPr>
        <w:t>（</w:t>
      </w:r>
      <w:r>
        <w:rPr>
          <w:rFonts w:hint="eastAsia"/>
        </w:rPr>
        <w:t>12</w:t>
      </w:r>
      <w:r>
        <w:rPr>
          <w:rFonts w:hint="eastAsia"/>
        </w:rPr>
        <w:t>）以不正当手段谋求业务发展；</w:t>
      </w:r>
    </w:p>
    <w:p w:rsidR="00E43555" w:rsidRDefault="001A3A53">
      <w:pPr>
        <w:pStyle w:val="-"/>
        <w:ind w:firstLine="420"/>
      </w:pPr>
      <w:r>
        <w:rPr>
          <w:rFonts w:hint="eastAsia"/>
        </w:rPr>
        <w:t>（</w:t>
      </w:r>
      <w:r>
        <w:rPr>
          <w:rFonts w:hint="eastAsia"/>
        </w:rPr>
        <w:t>13</w:t>
      </w:r>
      <w:r>
        <w:rPr>
          <w:rFonts w:hint="eastAsia"/>
        </w:rPr>
        <w:t>）有悖社会公德，损害证券投资基金人员形象；</w:t>
      </w:r>
    </w:p>
    <w:p w:rsidR="00E43555" w:rsidRDefault="001A3A53">
      <w:pPr>
        <w:pStyle w:val="-"/>
        <w:ind w:firstLine="420"/>
      </w:pPr>
      <w:r>
        <w:rPr>
          <w:rFonts w:hint="eastAsia"/>
        </w:rPr>
        <w:t>（</w:t>
      </w:r>
      <w:r>
        <w:rPr>
          <w:rFonts w:hint="eastAsia"/>
        </w:rPr>
        <w:t>14</w:t>
      </w:r>
      <w:r>
        <w:rPr>
          <w:rFonts w:hint="eastAsia"/>
        </w:rPr>
        <w:t>）其他法律、行政法规禁止的行为。</w:t>
      </w:r>
    </w:p>
    <w:p w:rsidR="00E43555" w:rsidRDefault="001A3A53">
      <w:pPr>
        <w:pStyle w:val="-2"/>
      </w:pPr>
      <w:r>
        <w:t xml:space="preserve">3.5 </w:t>
      </w:r>
      <w:r>
        <w:t>基金管理人关于禁止性行为的承诺</w:t>
      </w:r>
    </w:p>
    <w:p w:rsidR="00E43555" w:rsidRDefault="001A3A53">
      <w:pPr>
        <w:pStyle w:val="-"/>
        <w:ind w:firstLine="420"/>
      </w:pPr>
      <w:r>
        <w:rPr>
          <w:rFonts w:hint="eastAsia"/>
        </w:rPr>
        <w:t>为维护基金份额持有人的合法权益，本基金禁止从事下列行为：</w:t>
      </w:r>
    </w:p>
    <w:p w:rsidR="00E43555" w:rsidRDefault="001A3A53">
      <w:pPr>
        <w:pStyle w:val="-"/>
        <w:ind w:firstLine="420"/>
      </w:pPr>
      <w:r>
        <w:rPr>
          <w:rFonts w:hint="eastAsia"/>
        </w:rPr>
        <w:t>（</w:t>
      </w:r>
      <w:r>
        <w:rPr>
          <w:rFonts w:hint="eastAsia"/>
        </w:rPr>
        <w:t>1</w:t>
      </w:r>
      <w:r>
        <w:rPr>
          <w:rFonts w:hint="eastAsia"/>
        </w:rPr>
        <w:t>）承销证券；</w:t>
      </w:r>
    </w:p>
    <w:p w:rsidR="00E43555" w:rsidRDefault="001A3A53">
      <w:pPr>
        <w:pStyle w:val="-"/>
        <w:ind w:firstLine="420"/>
      </w:pPr>
      <w:r>
        <w:rPr>
          <w:rFonts w:hint="eastAsia"/>
        </w:rPr>
        <w:t>（</w:t>
      </w:r>
      <w:r>
        <w:rPr>
          <w:rFonts w:hint="eastAsia"/>
        </w:rPr>
        <w:t>2</w:t>
      </w:r>
      <w:r>
        <w:rPr>
          <w:rFonts w:hint="eastAsia"/>
        </w:rPr>
        <w:t>）违反规定向他人贷款或者提供担保；</w:t>
      </w:r>
    </w:p>
    <w:p w:rsidR="00E43555" w:rsidRDefault="001A3A53">
      <w:pPr>
        <w:pStyle w:val="-"/>
        <w:ind w:firstLine="420"/>
      </w:pPr>
      <w:r>
        <w:rPr>
          <w:rFonts w:hint="eastAsia"/>
        </w:rPr>
        <w:t>（</w:t>
      </w:r>
      <w:r>
        <w:rPr>
          <w:rFonts w:hint="eastAsia"/>
        </w:rPr>
        <w:t>3</w:t>
      </w:r>
      <w:r>
        <w:rPr>
          <w:rFonts w:hint="eastAsia"/>
        </w:rPr>
        <w:t>）从事承担无限责任的投资；</w:t>
      </w:r>
    </w:p>
    <w:p w:rsidR="00E43555" w:rsidRDefault="001A3A53">
      <w:pPr>
        <w:pStyle w:val="-"/>
        <w:ind w:firstLine="420"/>
      </w:pPr>
      <w:r>
        <w:rPr>
          <w:rFonts w:hint="eastAsia"/>
        </w:rPr>
        <w:t>（</w:t>
      </w:r>
      <w:r>
        <w:rPr>
          <w:rFonts w:hint="eastAsia"/>
        </w:rPr>
        <w:t>4</w:t>
      </w:r>
      <w:r>
        <w:rPr>
          <w:rFonts w:hint="eastAsia"/>
        </w:rPr>
        <w:t>）买卖其他基金份额，但是中国证监会另有规定的除外；</w:t>
      </w:r>
    </w:p>
    <w:p w:rsidR="00E43555" w:rsidRDefault="001A3A53">
      <w:pPr>
        <w:pStyle w:val="-"/>
        <w:ind w:firstLine="420"/>
      </w:pPr>
      <w:r>
        <w:rPr>
          <w:rFonts w:hint="eastAsia"/>
        </w:rPr>
        <w:t>（</w:t>
      </w:r>
      <w:r>
        <w:rPr>
          <w:rFonts w:hint="eastAsia"/>
        </w:rPr>
        <w:t>5</w:t>
      </w:r>
      <w:r>
        <w:rPr>
          <w:rFonts w:hint="eastAsia"/>
        </w:rPr>
        <w:t>）向其基金管理人、基金托管人出资；</w:t>
      </w:r>
    </w:p>
    <w:p w:rsidR="00E43555" w:rsidRDefault="001A3A53">
      <w:pPr>
        <w:pStyle w:val="-"/>
        <w:ind w:firstLine="420"/>
      </w:pPr>
      <w:r>
        <w:rPr>
          <w:rFonts w:hint="eastAsia"/>
        </w:rPr>
        <w:t>（</w:t>
      </w:r>
      <w:r>
        <w:rPr>
          <w:rFonts w:hint="eastAsia"/>
        </w:rPr>
        <w:t>6</w:t>
      </w:r>
      <w:r>
        <w:rPr>
          <w:rFonts w:hint="eastAsia"/>
        </w:rPr>
        <w:t>）从事内幕交易、操纵证券交易价格及其他不正当的证券交易活动；</w:t>
      </w:r>
    </w:p>
    <w:p w:rsidR="00E43555" w:rsidRDefault="001A3A53">
      <w:pPr>
        <w:pStyle w:val="-"/>
        <w:ind w:firstLine="420"/>
      </w:pPr>
      <w:r>
        <w:rPr>
          <w:rFonts w:hint="eastAsia"/>
        </w:rPr>
        <w:t>（</w:t>
      </w:r>
      <w:r>
        <w:rPr>
          <w:rFonts w:hint="eastAsia"/>
        </w:rPr>
        <w:t>7</w:t>
      </w:r>
      <w:r>
        <w:rPr>
          <w:rFonts w:hint="eastAsia"/>
        </w:rPr>
        <w:t>）法律法规和中国证监会禁止的其他活动。</w:t>
      </w:r>
    </w:p>
    <w:p w:rsidR="00E43555" w:rsidRDefault="001A3A53">
      <w:pPr>
        <w:pStyle w:val="-"/>
        <w:ind w:firstLine="420"/>
      </w:pPr>
      <w:r>
        <w:rPr>
          <w:rFonts w:hint="eastAsia"/>
        </w:rPr>
        <w:t>如法律法规或监管部门取消上述限制，如适用于本基金，则本基金投资不再受相关限制。</w:t>
      </w:r>
    </w:p>
    <w:p w:rsidR="00E43555" w:rsidRDefault="001A3A53">
      <w:pPr>
        <w:pStyle w:val="-2"/>
      </w:pPr>
      <w:r>
        <w:t xml:space="preserve">3.6 </w:t>
      </w:r>
      <w:r>
        <w:t>基金经理承诺</w:t>
      </w:r>
    </w:p>
    <w:p w:rsidR="00E43555" w:rsidRDefault="001A3A53">
      <w:pPr>
        <w:pStyle w:val="-"/>
        <w:ind w:firstLine="420"/>
      </w:pPr>
      <w:r>
        <w:rPr>
          <w:rFonts w:hint="eastAsia"/>
        </w:rPr>
        <w:t>1</w:t>
      </w:r>
      <w:r>
        <w:rPr>
          <w:rFonts w:hint="eastAsia"/>
        </w:rPr>
        <w:t>、依照有关法律、法规和基金合同的规定，本着谨慎的原则为基金份额持有人谋取最大利益；</w:t>
      </w:r>
    </w:p>
    <w:p w:rsidR="00E43555" w:rsidRDefault="001A3A53">
      <w:pPr>
        <w:pStyle w:val="-"/>
        <w:ind w:firstLine="420"/>
      </w:pPr>
      <w:r>
        <w:rPr>
          <w:rFonts w:hint="eastAsia"/>
        </w:rPr>
        <w:t>2</w:t>
      </w:r>
      <w:r>
        <w:rPr>
          <w:rFonts w:hint="eastAsia"/>
        </w:rPr>
        <w:t>、不能利用职务之便为自己、受雇人或任何第三者谋取利益；</w:t>
      </w:r>
    </w:p>
    <w:p w:rsidR="00E43555" w:rsidRDefault="001A3A53">
      <w:pPr>
        <w:pStyle w:val="-"/>
        <w:ind w:firstLine="420"/>
      </w:pPr>
      <w:r>
        <w:rPr>
          <w:rFonts w:hint="eastAsia"/>
        </w:rPr>
        <w:t>3</w:t>
      </w:r>
      <w:r>
        <w:rPr>
          <w:rFonts w:hint="eastAsia"/>
        </w:rPr>
        <w:t>、不泄露在任职期间知悉的有关证券、基金的商业秘密，尚未依法公开的基金投资内容、基金投资计划等信息；</w:t>
      </w:r>
    </w:p>
    <w:p w:rsidR="00E43555" w:rsidRDefault="001A3A53">
      <w:pPr>
        <w:pStyle w:val="-"/>
        <w:ind w:firstLine="420"/>
      </w:pPr>
      <w:r>
        <w:rPr>
          <w:rFonts w:hint="eastAsia"/>
        </w:rPr>
        <w:t>4</w:t>
      </w:r>
      <w:r>
        <w:rPr>
          <w:rFonts w:hint="eastAsia"/>
        </w:rPr>
        <w:t>、不以任何形式为其他组织或个人进行证券交易。</w:t>
      </w:r>
    </w:p>
    <w:p w:rsidR="00E43555" w:rsidRDefault="001A3A53">
      <w:pPr>
        <w:pStyle w:val="-2"/>
      </w:pPr>
      <w:r>
        <w:lastRenderedPageBreak/>
        <w:t xml:space="preserve">3.7 </w:t>
      </w:r>
      <w:r>
        <w:t>基金管理人的内部控制制度</w:t>
      </w:r>
    </w:p>
    <w:p w:rsidR="00E43555" w:rsidRDefault="001A3A53">
      <w:pPr>
        <w:pStyle w:val="-"/>
        <w:ind w:firstLine="420"/>
      </w:pPr>
      <w:r>
        <w:rPr>
          <w:rFonts w:hint="eastAsia"/>
        </w:rPr>
        <w:t>1</w:t>
      </w:r>
      <w:r>
        <w:rPr>
          <w:rFonts w:hint="eastAsia"/>
        </w:rPr>
        <w:t>、内部控制制度概述</w:t>
      </w:r>
    </w:p>
    <w:p w:rsidR="00E43555" w:rsidRDefault="001A3A53">
      <w:pPr>
        <w:pStyle w:val="-"/>
        <w:ind w:firstLine="420"/>
      </w:pPr>
      <w:r>
        <w:rPr>
          <w:rFonts w:hint="eastAsia"/>
        </w:rPr>
        <w:t>为了保证公司规范运作，有效地防范和化解管理风险、经营风险以及操作风险，确保基金财务和公司财务以及其他信息真实、准确、完整，从而最大程度地保护基金份额持有人的利益，本基金管理人建立了科学合理、控制严密、运行高效的内部控制制度。</w:t>
      </w:r>
    </w:p>
    <w:p w:rsidR="00E43555" w:rsidRDefault="001A3A53">
      <w:pPr>
        <w:pStyle w:val="-"/>
        <w:ind w:firstLine="420"/>
      </w:pPr>
      <w:r>
        <w:rPr>
          <w:rFonts w:hint="eastAsia"/>
        </w:rPr>
        <w:t>内部控制制度是指公司为实现内部控制目标而建立的一系列组织机制、管理方法、操作程序与控制措施的总称。内部控制制度由内部控制大纲、基本管理制度、部门业务规章等组成。</w:t>
      </w:r>
    </w:p>
    <w:p w:rsidR="00E43555" w:rsidRDefault="001A3A53">
      <w:pPr>
        <w:pStyle w:val="-"/>
        <w:ind w:firstLine="420"/>
      </w:pPr>
      <w:r>
        <w:rPr>
          <w:rFonts w:hint="eastAsia"/>
        </w:rPr>
        <w:t>公司内部控制大纲是对公司章程规定的内控原则的细化和展开，是对各项基本管理制度的总揽和指导，内部控制大纲明确了内控目标、内控原</w:t>
      </w:r>
      <w:r>
        <w:rPr>
          <w:rFonts w:hint="eastAsia"/>
        </w:rPr>
        <w:t>则、控制环境、内控措施等内容。</w:t>
      </w:r>
    </w:p>
    <w:p w:rsidR="00E43555" w:rsidRDefault="001A3A53">
      <w:pPr>
        <w:pStyle w:val="-"/>
        <w:ind w:firstLine="420"/>
      </w:pPr>
      <w:r>
        <w:rPr>
          <w:rFonts w:hint="eastAsia"/>
        </w:rPr>
        <w:t>基本管理制度包括内部会计控制制度、风险控制制度、投资管理制度、监察稽核制度、基金会计制度、信息披露制度、信息技术管理制度、资料档案管理制度、业绩评估考核制度和紧急应变制度等。</w:t>
      </w:r>
    </w:p>
    <w:p w:rsidR="00E43555" w:rsidRDefault="001A3A53">
      <w:pPr>
        <w:pStyle w:val="-"/>
        <w:ind w:firstLine="420"/>
      </w:pPr>
      <w:r>
        <w:rPr>
          <w:rFonts w:hint="eastAsia"/>
        </w:rPr>
        <w:t>部门业务规章是在基本管理制度的基础上，对各部门的主要职责、岗位设置、岗位责任、操作守则等的具体说明。</w:t>
      </w:r>
    </w:p>
    <w:p w:rsidR="00E43555" w:rsidRDefault="001A3A53">
      <w:pPr>
        <w:pStyle w:val="-"/>
        <w:ind w:firstLine="420"/>
      </w:pPr>
      <w:r>
        <w:rPr>
          <w:rFonts w:hint="eastAsia"/>
        </w:rPr>
        <w:t>2</w:t>
      </w:r>
      <w:r>
        <w:rPr>
          <w:rFonts w:hint="eastAsia"/>
        </w:rPr>
        <w:t>、内部控制原则</w:t>
      </w:r>
    </w:p>
    <w:p w:rsidR="00E43555" w:rsidRDefault="001A3A53">
      <w:pPr>
        <w:pStyle w:val="-"/>
        <w:ind w:firstLine="420"/>
      </w:pPr>
      <w:r>
        <w:rPr>
          <w:rFonts w:hint="eastAsia"/>
        </w:rPr>
        <w:t>健全性原则。内部控制机制必须覆盖公司的各项业务、各个部门或机构和各级人员，并涵盖到决策、执行、监督、反馈等各个运作环节。</w:t>
      </w:r>
    </w:p>
    <w:p w:rsidR="00E43555" w:rsidRDefault="001A3A53">
      <w:pPr>
        <w:pStyle w:val="-"/>
        <w:ind w:firstLine="420"/>
      </w:pPr>
      <w:r>
        <w:rPr>
          <w:rFonts w:hint="eastAsia"/>
        </w:rPr>
        <w:t>有效性原则。通过科学的内控手段和方法，建立合理的内控程序，维护</w:t>
      </w:r>
      <w:r>
        <w:rPr>
          <w:rFonts w:hint="eastAsia"/>
        </w:rPr>
        <w:t>内控制度的有效执行。</w:t>
      </w:r>
    </w:p>
    <w:p w:rsidR="00E43555" w:rsidRDefault="001A3A53">
      <w:pPr>
        <w:pStyle w:val="-"/>
        <w:ind w:firstLine="420"/>
      </w:pPr>
      <w:r>
        <w:rPr>
          <w:rFonts w:hint="eastAsia"/>
        </w:rPr>
        <w:t>独立性原则。公司各机构、部门、和岗位在职能上应当保持相对独立，公司基金资产、自有资产、其他资产的运作应当分离。</w:t>
      </w:r>
    </w:p>
    <w:p w:rsidR="00E43555" w:rsidRDefault="001A3A53">
      <w:pPr>
        <w:pStyle w:val="-"/>
        <w:ind w:firstLine="420"/>
      </w:pPr>
      <w:r>
        <w:rPr>
          <w:rFonts w:hint="eastAsia"/>
        </w:rPr>
        <w:t>相互制约原则。公司内部部门和岗位的设置必须权责分明、相互制衡，并通过切实可行的措施来实行。</w:t>
      </w:r>
    </w:p>
    <w:p w:rsidR="00E43555" w:rsidRDefault="001A3A53">
      <w:pPr>
        <w:pStyle w:val="-"/>
        <w:ind w:firstLine="420"/>
      </w:pPr>
      <w:r>
        <w:rPr>
          <w:rFonts w:hint="eastAsia"/>
        </w:rPr>
        <w:t>成本效益原则。公司应充分发挥各机构、各部门及各级员工的工作积极性，运用科学化的方法尽量降低经营运作成本，提高经济效益，以合理的控制成本达到最佳的内部控制效果。</w:t>
      </w:r>
    </w:p>
    <w:p w:rsidR="00E43555" w:rsidRDefault="001A3A53">
      <w:pPr>
        <w:pStyle w:val="-"/>
        <w:ind w:firstLine="420"/>
      </w:pPr>
      <w:r>
        <w:rPr>
          <w:rFonts w:hint="eastAsia"/>
        </w:rPr>
        <w:t xml:space="preserve">　</w:t>
      </w:r>
      <w:r>
        <w:rPr>
          <w:rFonts w:hint="eastAsia"/>
        </w:rPr>
        <w:t>3</w:t>
      </w:r>
      <w:r>
        <w:rPr>
          <w:rFonts w:hint="eastAsia"/>
        </w:rPr>
        <w:t>、主要内部控制制度</w:t>
      </w:r>
    </w:p>
    <w:p w:rsidR="00E43555" w:rsidRDefault="001A3A53">
      <w:pPr>
        <w:pStyle w:val="-"/>
        <w:ind w:firstLine="420"/>
      </w:pPr>
      <w:r>
        <w:rPr>
          <w:rFonts w:hint="eastAsia"/>
        </w:rPr>
        <w:t>（</w:t>
      </w:r>
      <w:r>
        <w:rPr>
          <w:rFonts w:hint="eastAsia"/>
        </w:rPr>
        <w:t>1</w:t>
      </w:r>
      <w:r>
        <w:rPr>
          <w:rFonts w:hint="eastAsia"/>
        </w:rPr>
        <w:t>）内部会计控制制度</w:t>
      </w:r>
    </w:p>
    <w:p w:rsidR="00E43555" w:rsidRDefault="001A3A53">
      <w:pPr>
        <w:pStyle w:val="-"/>
        <w:ind w:firstLine="420"/>
      </w:pPr>
      <w:r>
        <w:rPr>
          <w:rFonts w:hint="eastAsia"/>
        </w:rPr>
        <w:t>公司依据《中华人民共和国会计法》等国家有关法律、法规制订了基金会计制度、公司财</w:t>
      </w:r>
      <w:r>
        <w:rPr>
          <w:rFonts w:hint="eastAsia"/>
        </w:rPr>
        <w:t>务会计制度、会计工作操作流程和会计岗位职责，并针对各个风险控制点建立严密的会计系统控制。</w:t>
      </w:r>
    </w:p>
    <w:p w:rsidR="00E43555" w:rsidRDefault="001A3A53">
      <w:pPr>
        <w:pStyle w:val="-"/>
        <w:ind w:firstLine="420"/>
      </w:pPr>
      <w:r>
        <w:rPr>
          <w:rFonts w:hint="eastAsia"/>
        </w:rPr>
        <w:lastRenderedPageBreak/>
        <w:t>内部会计控制制度包括凭证制度、复核制度、账务处理程序、基金估值制度和程序、基金财务清算制度和程序、成本控制制度、财务收支审批制度和费用报销管理办法、财产登记保管和实物资产盘点制度、会计档案保管和财务交接制度等。</w:t>
      </w:r>
    </w:p>
    <w:p w:rsidR="00E43555" w:rsidRDefault="001A3A53">
      <w:pPr>
        <w:pStyle w:val="-"/>
        <w:ind w:firstLine="420"/>
      </w:pPr>
      <w:r>
        <w:rPr>
          <w:rFonts w:hint="eastAsia"/>
        </w:rPr>
        <w:t>（</w:t>
      </w:r>
      <w:r>
        <w:rPr>
          <w:rFonts w:hint="eastAsia"/>
        </w:rPr>
        <w:t>2</w:t>
      </w:r>
      <w:r>
        <w:rPr>
          <w:rFonts w:hint="eastAsia"/>
        </w:rPr>
        <w:t>）风险管理控制制度</w:t>
      </w:r>
    </w:p>
    <w:p w:rsidR="00E43555" w:rsidRDefault="001A3A53">
      <w:pPr>
        <w:pStyle w:val="-"/>
        <w:ind w:firstLine="420"/>
      </w:pPr>
      <w:r>
        <w:rPr>
          <w:rFonts w:hint="eastAsia"/>
        </w:rPr>
        <w:t>风险控制制度由风险控制委员会组织各部门制定，风险控制制度由风险控制的目标和原则、风险控制的机构设置、风险控制的程序、风险类型的界定、风险控制的主要措施、风险控制的具体制度、风险控制制度的</w:t>
      </w:r>
      <w:r>
        <w:rPr>
          <w:rFonts w:hint="eastAsia"/>
        </w:rPr>
        <w:t>监督与评价等部分组成。</w:t>
      </w:r>
    </w:p>
    <w:p w:rsidR="00E43555" w:rsidRDefault="001A3A53">
      <w:pPr>
        <w:pStyle w:val="-"/>
        <w:ind w:firstLine="420"/>
      </w:pPr>
      <w:r>
        <w:rPr>
          <w:rFonts w:hint="eastAsia"/>
        </w:rPr>
        <w:t>风险控制的具体制度主要包括投资风险管理制度、交易风险管理制度、财务风险控制制度以及岗位分离制度、防火墙制度、岗位职责、反馈制度、保密制度、员工行为准则等程序性风险管理制度。</w:t>
      </w:r>
    </w:p>
    <w:p w:rsidR="00E43555" w:rsidRDefault="001A3A53">
      <w:pPr>
        <w:pStyle w:val="-"/>
        <w:ind w:firstLine="420"/>
      </w:pPr>
      <w:r>
        <w:rPr>
          <w:rFonts w:hint="eastAsia"/>
        </w:rPr>
        <w:t>（</w:t>
      </w:r>
      <w:r>
        <w:rPr>
          <w:rFonts w:hint="eastAsia"/>
        </w:rPr>
        <w:t>3</w:t>
      </w:r>
      <w:r>
        <w:rPr>
          <w:rFonts w:hint="eastAsia"/>
        </w:rPr>
        <w:t>）监察稽核制度</w:t>
      </w:r>
    </w:p>
    <w:p w:rsidR="00E43555" w:rsidRDefault="001A3A53">
      <w:pPr>
        <w:pStyle w:val="-"/>
        <w:ind w:firstLine="420"/>
      </w:pPr>
      <w:r>
        <w:rPr>
          <w:rFonts w:hint="eastAsia"/>
        </w:rPr>
        <w:t>公司设立督察长，负责监督检查基金和公司运作的合法合规情况及公司内部风险控制情况。督察长由总经理提名，董事会聘任，并经全体独立董事同意。</w:t>
      </w:r>
    </w:p>
    <w:p w:rsidR="00E43555" w:rsidRDefault="001A3A53">
      <w:pPr>
        <w:pStyle w:val="-"/>
        <w:ind w:firstLine="420"/>
      </w:pPr>
      <w:r>
        <w:rPr>
          <w:rFonts w:hint="eastAsia"/>
        </w:rPr>
        <w:t>督察长负责组织指导公司监察稽核工作。除应当回避的情况外，督察长享有充分的知情权和独立的调查权。督察长根据履行职责的需要，有权参加或者列席公司董事会以及公司业务</w:t>
      </w:r>
      <w:r>
        <w:rPr>
          <w:rFonts w:hint="eastAsia"/>
        </w:rPr>
        <w:t>、投资决策、风险管理等相关会议，有权调阅公司相关文件、档案。督察长应当定期或者不定期向全体董事报送工作报告，并在董事会及董事会下设的相关专门委员会定期会议上报告基金及公司运作的合法合规情况及公司内部风险控制情况。</w:t>
      </w:r>
    </w:p>
    <w:p w:rsidR="00E43555" w:rsidRDefault="001A3A53">
      <w:pPr>
        <w:pStyle w:val="-"/>
        <w:ind w:firstLine="420"/>
      </w:pPr>
      <w:r>
        <w:rPr>
          <w:rFonts w:hint="eastAsia"/>
        </w:rPr>
        <w:t>公司设立监察稽核部门，具体执行监察稽核工作。公司配备了充足合格的监察稽核人员，明确规定了监察稽核部门及内部各岗位的职责和工作流程。</w:t>
      </w:r>
    </w:p>
    <w:p w:rsidR="00E43555" w:rsidRDefault="001A3A53">
      <w:pPr>
        <w:pStyle w:val="-"/>
        <w:ind w:firstLine="420"/>
      </w:pPr>
      <w:r>
        <w:rPr>
          <w:rFonts w:hint="eastAsia"/>
        </w:rPr>
        <w:t>监察稽核制度包括内部稽核管理办法、内部稽核工作准则等。通过这些制度的建立，检查公司各业务部门和人员遵守有关法律、法规和规章的情况；检查公司各业务部门和人员执行公司内部</w:t>
      </w:r>
      <w:r>
        <w:rPr>
          <w:rFonts w:hint="eastAsia"/>
        </w:rPr>
        <w:t>控制制度、各项管理制度和业务规章的情况。</w:t>
      </w:r>
    </w:p>
    <w:p w:rsidR="00E43555" w:rsidRDefault="001A3A53">
      <w:pPr>
        <w:widowControl/>
        <w:jc w:val="left"/>
        <w:rPr>
          <w:rFonts w:ascii="宋体" w:hAnsi="宋体"/>
          <w:color w:val="222222"/>
          <w:kern w:val="0"/>
          <w:szCs w:val="21"/>
          <w:lang w:val="zh-CN"/>
        </w:rPr>
      </w:pPr>
      <w:r>
        <w:br w:type="page"/>
      </w:r>
    </w:p>
    <w:p w:rsidR="00E43555" w:rsidRDefault="001A3A53">
      <w:pPr>
        <w:pStyle w:val="-1"/>
      </w:pPr>
      <w:bookmarkStart w:id="4" w:name="_Toc7431022"/>
      <w:r>
        <w:rPr>
          <w:rFonts w:hint="eastAsia"/>
        </w:rPr>
        <w:lastRenderedPageBreak/>
        <w:t>§</w:t>
      </w:r>
      <w:r>
        <w:t xml:space="preserve">4 </w:t>
      </w:r>
      <w:r>
        <w:t>基金托管人</w:t>
      </w:r>
      <w:bookmarkEnd w:id="4"/>
    </w:p>
    <w:p w:rsidR="00E43555" w:rsidRDefault="001A3A53">
      <w:pPr>
        <w:pStyle w:val="-"/>
        <w:ind w:firstLine="420"/>
      </w:pPr>
      <w:r>
        <w:rPr>
          <w:rFonts w:hint="eastAsia"/>
        </w:rPr>
        <w:t>（一）基金托管人情况</w:t>
      </w:r>
    </w:p>
    <w:p w:rsidR="00E43555" w:rsidRDefault="001A3A53">
      <w:pPr>
        <w:pStyle w:val="-"/>
        <w:ind w:firstLine="420"/>
      </w:pPr>
      <w:r>
        <w:rPr>
          <w:rFonts w:hint="eastAsia"/>
        </w:rPr>
        <w:t>1</w:t>
      </w:r>
      <w:r>
        <w:rPr>
          <w:rFonts w:hint="eastAsia"/>
        </w:rPr>
        <w:t>、基本情况</w:t>
      </w:r>
    </w:p>
    <w:p w:rsidR="00E43555" w:rsidRDefault="001A3A53">
      <w:pPr>
        <w:pStyle w:val="-"/>
        <w:ind w:firstLine="420"/>
      </w:pPr>
      <w:r>
        <w:rPr>
          <w:rFonts w:hint="eastAsia"/>
        </w:rPr>
        <w:t>名称：中国农业银行股份有限公司（简称中国农业银行）</w:t>
      </w:r>
    </w:p>
    <w:p w:rsidR="00E43555" w:rsidRDefault="001A3A53">
      <w:pPr>
        <w:pStyle w:val="-"/>
        <w:ind w:firstLine="420"/>
      </w:pPr>
      <w:r>
        <w:rPr>
          <w:rFonts w:hint="eastAsia"/>
        </w:rPr>
        <w:t>住所：北京市东城区建国门内大街</w:t>
      </w:r>
      <w:r>
        <w:rPr>
          <w:rFonts w:hint="eastAsia"/>
        </w:rPr>
        <w:t>69</w:t>
      </w:r>
      <w:r>
        <w:rPr>
          <w:rFonts w:hint="eastAsia"/>
        </w:rPr>
        <w:t>号</w:t>
      </w:r>
    </w:p>
    <w:p w:rsidR="00E43555" w:rsidRDefault="001A3A53">
      <w:pPr>
        <w:pStyle w:val="-"/>
        <w:ind w:firstLine="420"/>
      </w:pPr>
      <w:r>
        <w:rPr>
          <w:rFonts w:hint="eastAsia"/>
        </w:rPr>
        <w:t>办公地址：北京市西城区复兴门内大街</w:t>
      </w:r>
      <w:r>
        <w:rPr>
          <w:rFonts w:hint="eastAsia"/>
        </w:rPr>
        <w:t>28</w:t>
      </w:r>
      <w:r>
        <w:rPr>
          <w:rFonts w:hint="eastAsia"/>
        </w:rPr>
        <w:t>号凯晨世贸中心东座</w:t>
      </w:r>
    </w:p>
    <w:p w:rsidR="00E43555" w:rsidRDefault="001A3A53">
      <w:pPr>
        <w:pStyle w:val="-"/>
        <w:ind w:firstLine="420"/>
      </w:pPr>
      <w:r>
        <w:rPr>
          <w:rFonts w:hint="eastAsia"/>
        </w:rPr>
        <w:t>法定代表人：周慕冰</w:t>
      </w:r>
    </w:p>
    <w:p w:rsidR="00E43555" w:rsidRDefault="001A3A53">
      <w:pPr>
        <w:pStyle w:val="-"/>
        <w:ind w:firstLine="420"/>
      </w:pPr>
      <w:r>
        <w:rPr>
          <w:rFonts w:hint="eastAsia"/>
        </w:rPr>
        <w:t>成立日期：</w:t>
      </w:r>
      <w:r>
        <w:rPr>
          <w:rFonts w:hint="eastAsia"/>
        </w:rPr>
        <w:t>2009</w:t>
      </w:r>
      <w:r>
        <w:rPr>
          <w:rFonts w:hint="eastAsia"/>
        </w:rPr>
        <w:t>年</w:t>
      </w:r>
      <w:r>
        <w:rPr>
          <w:rFonts w:hint="eastAsia"/>
        </w:rPr>
        <w:t>1</w:t>
      </w:r>
      <w:r>
        <w:rPr>
          <w:rFonts w:hint="eastAsia"/>
        </w:rPr>
        <w:t>月</w:t>
      </w:r>
      <w:r>
        <w:rPr>
          <w:rFonts w:hint="eastAsia"/>
        </w:rPr>
        <w:t>15</w:t>
      </w:r>
      <w:r>
        <w:rPr>
          <w:rFonts w:hint="eastAsia"/>
        </w:rPr>
        <w:t>日</w:t>
      </w:r>
    </w:p>
    <w:p w:rsidR="00E43555" w:rsidRDefault="001A3A53">
      <w:pPr>
        <w:pStyle w:val="-"/>
        <w:ind w:firstLine="420"/>
      </w:pPr>
      <w:r>
        <w:rPr>
          <w:rFonts w:hint="eastAsia"/>
        </w:rPr>
        <w:t>批准设立机关和批准设立文号：中国银监会银监复</w:t>
      </w:r>
      <w:r>
        <w:rPr>
          <w:rFonts w:hint="eastAsia"/>
        </w:rPr>
        <w:t>[2009]13</w:t>
      </w:r>
      <w:r>
        <w:rPr>
          <w:rFonts w:hint="eastAsia"/>
        </w:rPr>
        <w:t>号</w:t>
      </w:r>
    </w:p>
    <w:p w:rsidR="00E43555" w:rsidRDefault="001A3A53">
      <w:pPr>
        <w:pStyle w:val="-"/>
        <w:ind w:firstLine="420"/>
      </w:pPr>
      <w:r>
        <w:rPr>
          <w:rFonts w:hint="eastAsia"/>
        </w:rPr>
        <w:t>基金托管业务批准文号：中国证监会证监基字</w:t>
      </w:r>
      <w:r>
        <w:rPr>
          <w:rFonts w:hint="eastAsia"/>
        </w:rPr>
        <w:t>[1998]23</w:t>
      </w:r>
      <w:r>
        <w:rPr>
          <w:rFonts w:hint="eastAsia"/>
        </w:rPr>
        <w:t>号</w:t>
      </w:r>
    </w:p>
    <w:p w:rsidR="00E43555" w:rsidRDefault="001A3A53">
      <w:pPr>
        <w:pStyle w:val="-"/>
        <w:ind w:firstLine="420"/>
      </w:pPr>
      <w:r>
        <w:rPr>
          <w:rFonts w:hint="eastAsia"/>
        </w:rPr>
        <w:t>注册资本：</w:t>
      </w:r>
      <w:r>
        <w:rPr>
          <w:rFonts w:hint="eastAsia"/>
        </w:rPr>
        <w:t>32,479,411.7</w:t>
      </w:r>
      <w:r>
        <w:rPr>
          <w:rFonts w:hint="eastAsia"/>
        </w:rPr>
        <w:t>万元人民币</w:t>
      </w:r>
    </w:p>
    <w:p w:rsidR="00E43555" w:rsidRDefault="001A3A53">
      <w:pPr>
        <w:pStyle w:val="-"/>
        <w:ind w:firstLine="420"/>
      </w:pPr>
      <w:r>
        <w:rPr>
          <w:rFonts w:hint="eastAsia"/>
        </w:rPr>
        <w:t>存续期间：持续经营</w:t>
      </w:r>
    </w:p>
    <w:p w:rsidR="00E43555" w:rsidRDefault="001A3A53">
      <w:pPr>
        <w:pStyle w:val="-"/>
        <w:ind w:firstLine="420"/>
      </w:pPr>
      <w:r>
        <w:rPr>
          <w:rFonts w:hint="eastAsia"/>
        </w:rPr>
        <w:t>联系电话：</w:t>
      </w:r>
      <w:r>
        <w:rPr>
          <w:rFonts w:hint="eastAsia"/>
        </w:rPr>
        <w:t>010-66060069</w:t>
      </w:r>
    </w:p>
    <w:p w:rsidR="00E43555" w:rsidRDefault="001A3A53">
      <w:pPr>
        <w:pStyle w:val="-"/>
        <w:ind w:firstLine="420"/>
      </w:pPr>
      <w:r>
        <w:rPr>
          <w:rFonts w:hint="eastAsia"/>
        </w:rPr>
        <w:t>传真：</w:t>
      </w:r>
      <w:r>
        <w:rPr>
          <w:rFonts w:hint="eastAsia"/>
        </w:rPr>
        <w:t>010-68121816</w:t>
      </w:r>
    </w:p>
    <w:p w:rsidR="00E43555" w:rsidRDefault="001A3A53">
      <w:pPr>
        <w:pStyle w:val="-"/>
        <w:ind w:firstLine="420"/>
      </w:pPr>
      <w:r>
        <w:rPr>
          <w:rFonts w:hint="eastAsia"/>
        </w:rPr>
        <w:t>联系人：贺倩</w:t>
      </w:r>
    </w:p>
    <w:p w:rsidR="00E43555" w:rsidRDefault="001A3A53">
      <w:pPr>
        <w:pStyle w:val="-"/>
        <w:ind w:firstLine="420"/>
      </w:pPr>
      <w:r>
        <w:rPr>
          <w:rFonts w:hint="eastAsia"/>
        </w:rPr>
        <w:t>中国农业银行股份有限公司是中国金融体系的重要组成部分</w:t>
      </w:r>
      <w:r>
        <w:rPr>
          <w:rFonts w:hint="eastAsia"/>
        </w:rPr>
        <w:t>,</w:t>
      </w:r>
      <w:r>
        <w:rPr>
          <w:rFonts w:hint="eastAsia"/>
        </w:rPr>
        <w:t>总行设在北京。经国务院批准，中国农业银行整体改制为中国农业银行股份有限公司并于</w:t>
      </w:r>
      <w:r>
        <w:rPr>
          <w:rFonts w:hint="eastAsia"/>
        </w:rPr>
        <w:t>2009</w:t>
      </w:r>
      <w:r>
        <w:rPr>
          <w:rFonts w:hint="eastAsia"/>
        </w:rPr>
        <w:t>年</w:t>
      </w:r>
      <w:r>
        <w:rPr>
          <w:rFonts w:hint="eastAsia"/>
        </w:rPr>
        <w:t>1</w:t>
      </w:r>
      <w:r>
        <w:rPr>
          <w:rFonts w:hint="eastAsia"/>
        </w:rPr>
        <w:t>月</w:t>
      </w:r>
      <w:r>
        <w:rPr>
          <w:rFonts w:hint="eastAsia"/>
        </w:rPr>
        <w:t>15</w:t>
      </w:r>
      <w:r>
        <w:rPr>
          <w:rFonts w:hint="eastAsia"/>
        </w:rPr>
        <w:t>日依法成立。中国农业银行股份有限公司承继原中国农业银行全部资产、负债、业务、机构网点和员工。中国农业银行网点遍布中国城乡，成为国内网点最多、业务辐射范围最广，服务领域最广，服务对象最多，业务功能齐全的大型国有商业银行之一。在海外，中国农业银行同样通过自己的努力赢得了良好的信誉，每</w:t>
      </w:r>
      <w:r>
        <w:rPr>
          <w:rFonts w:hint="eastAsia"/>
        </w:rPr>
        <w:t>年位居《财富》世界</w:t>
      </w:r>
      <w:r>
        <w:rPr>
          <w:rFonts w:hint="eastAsia"/>
        </w:rPr>
        <w:t>500</w:t>
      </w:r>
      <w:r>
        <w:rPr>
          <w:rFonts w:hint="eastAsia"/>
        </w:rPr>
        <w:t>强企业之列。作为一家城乡并举、联通国际、功能齐备的大型国有商业银行，中国农业银行一贯秉承以客户为中心的经营理念，坚持审慎稳健经营、可持续发展，立足县域和城市两大市场，实施差异化竞争策略，着力打造“伴你成长”服务品牌，依托覆盖全国的分支机构、庞大的电子化网络和多元化的金融产品，致力为广大客户提供优质的金融服务，与广大客户共创价值、共同成长。</w:t>
      </w:r>
    </w:p>
    <w:p w:rsidR="00E43555" w:rsidRDefault="001A3A53">
      <w:pPr>
        <w:pStyle w:val="-"/>
        <w:ind w:firstLine="420"/>
      </w:pPr>
      <w:r>
        <w:rPr>
          <w:rFonts w:hint="eastAsia"/>
        </w:rPr>
        <w:t>中国农业银行是中国第一批开展托管业务的国内商业银行，经验丰富，服务优质，业绩突出，</w:t>
      </w:r>
      <w:r>
        <w:rPr>
          <w:rFonts w:hint="eastAsia"/>
        </w:rPr>
        <w:t>2004</w:t>
      </w:r>
      <w:r>
        <w:rPr>
          <w:rFonts w:hint="eastAsia"/>
        </w:rPr>
        <w:t>年被英国《全球托管人》评为中国“最佳托管银行”。</w:t>
      </w:r>
      <w:r>
        <w:rPr>
          <w:rFonts w:hint="eastAsia"/>
        </w:rPr>
        <w:t>2007</w:t>
      </w:r>
      <w:r>
        <w:rPr>
          <w:rFonts w:hint="eastAsia"/>
        </w:rPr>
        <w:t>年中国农业银行通过了美国</w:t>
      </w:r>
      <w:r>
        <w:rPr>
          <w:rFonts w:hint="eastAsia"/>
        </w:rPr>
        <w:t>SAS70</w:t>
      </w:r>
      <w:r>
        <w:rPr>
          <w:rFonts w:hint="eastAsia"/>
        </w:rPr>
        <w:t>内部控制审计，并获得无保留意见的</w:t>
      </w:r>
      <w:r>
        <w:rPr>
          <w:rFonts w:hint="eastAsia"/>
        </w:rPr>
        <w:t>SAS70</w:t>
      </w:r>
      <w:r>
        <w:rPr>
          <w:rFonts w:hint="eastAsia"/>
        </w:rPr>
        <w:t>审计报告。自</w:t>
      </w:r>
      <w:r>
        <w:rPr>
          <w:rFonts w:hint="eastAsia"/>
        </w:rPr>
        <w:t>2010</w:t>
      </w:r>
      <w:r>
        <w:rPr>
          <w:rFonts w:hint="eastAsia"/>
        </w:rPr>
        <w:t>年起中国农业银行连续通过托管业务国际内控标准（</w:t>
      </w:r>
      <w:r>
        <w:rPr>
          <w:rFonts w:hint="eastAsia"/>
        </w:rPr>
        <w:t>ISAE3402</w:t>
      </w:r>
      <w:r>
        <w:rPr>
          <w:rFonts w:hint="eastAsia"/>
        </w:rPr>
        <w:t>）认证，表明了独立公正第三方对中国农业银行托管服务运作流程的风险管理、内部控制的健全有效性的全面认可。中国农业银行着力加强能力建设，品牌声誉进一步提升，在</w:t>
      </w:r>
      <w:r>
        <w:rPr>
          <w:rFonts w:hint="eastAsia"/>
        </w:rPr>
        <w:t>2010</w:t>
      </w:r>
      <w:r>
        <w:rPr>
          <w:rFonts w:hint="eastAsia"/>
        </w:rPr>
        <w:t>年首届“‘金牌理财’</w:t>
      </w:r>
      <w:r>
        <w:rPr>
          <w:rFonts w:hint="eastAsia"/>
        </w:rPr>
        <w:t>TOP10</w:t>
      </w:r>
      <w:r>
        <w:rPr>
          <w:rFonts w:hint="eastAsia"/>
        </w:rPr>
        <w:t>颁奖盛典”中成绩突出，获“最佳托管银行”奖。</w:t>
      </w:r>
      <w:r>
        <w:rPr>
          <w:rFonts w:hint="eastAsia"/>
        </w:rPr>
        <w:t>2010</w:t>
      </w:r>
      <w:r>
        <w:rPr>
          <w:rFonts w:hint="eastAsia"/>
        </w:rPr>
        <w:t>年再次荣获《首席财务官》杂志颁发的“最佳资产托管奖”。</w:t>
      </w:r>
      <w:r>
        <w:rPr>
          <w:rFonts w:hint="eastAsia"/>
        </w:rPr>
        <w:t>2012</w:t>
      </w:r>
      <w:r>
        <w:rPr>
          <w:rFonts w:hint="eastAsia"/>
        </w:rPr>
        <w:t>年荣获第十届中国财经风云榜“最佳资产托管银行”称</w:t>
      </w:r>
      <w:r>
        <w:rPr>
          <w:rFonts w:hint="eastAsia"/>
        </w:rPr>
        <w:t>号；</w:t>
      </w:r>
      <w:r>
        <w:rPr>
          <w:rFonts w:hint="eastAsia"/>
        </w:rPr>
        <w:t>2013</w:t>
      </w:r>
      <w:r>
        <w:rPr>
          <w:rFonts w:hint="eastAsia"/>
        </w:rPr>
        <w:t>年至</w:t>
      </w:r>
      <w:r>
        <w:rPr>
          <w:rFonts w:hint="eastAsia"/>
        </w:rPr>
        <w:lastRenderedPageBreak/>
        <w:t>2017</w:t>
      </w:r>
      <w:r>
        <w:rPr>
          <w:rFonts w:hint="eastAsia"/>
        </w:rPr>
        <w:t>年连续荣获上海清算所授予的“托管银行优秀奖”和中央国债登记结算有限责任公司授予的“优秀托管机构奖”称号；</w:t>
      </w:r>
      <w:r>
        <w:rPr>
          <w:rFonts w:hint="eastAsia"/>
        </w:rPr>
        <w:t>2015</w:t>
      </w:r>
      <w:r>
        <w:rPr>
          <w:rFonts w:hint="eastAsia"/>
        </w:rPr>
        <w:t>年、</w:t>
      </w:r>
      <w:r>
        <w:rPr>
          <w:rFonts w:hint="eastAsia"/>
        </w:rPr>
        <w:t>2016</w:t>
      </w:r>
      <w:r>
        <w:rPr>
          <w:rFonts w:hint="eastAsia"/>
        </w:rPr>
        <w:t>年荣获中国银行业协会授予的“养老金业务最佳发展奖”称号；</w:t>
      </w:r>
      <w:r>
        <w:rPr>
          <w:rFonts w:hint="eastAsia"/>
        </w:rPr>
        <w:t>2018</w:t>
      </w:r>
      <w:r>
        <w:rPr>
          <w:rFonts w:hint="eastAsia"/>
        </w:rPr>
        <w:t>年荣获中国基金报授予的公募基金</w:t>
      </w:r>
      <w:r>
        <w:rPr>
          <w:rFonts w:hint="eastAsia"/>
        </w:rPr>
        <w:t>20</w:t>
      </w:r>
      <w:r>
        <w:rPr>
          <w:rFonts w:hint="eastAsia"/>
        </w:rPr>
        <w:t>年“最佳基金托管银行”奖。</w:t>
      </w:r>
    </w:p>
    <w:p w:rsidR="00E43555" w:rsidRDefault="001A3A53">
      <w:pPr>
        <w:pStyle w:val="-"/>
        <w:ind w:firstLine="420"/>
      </w:pPr>
      <w:r>
        <w:rPr>
          <w:rFonts w:hint="eastAsia"/>
        </w:rPr>
        <w:t>中国农业银行证券投资基金托管部于</w:t>
      </w:r>
      <w:r>
        <w:rPr>
          <w:rFonts w:hint="eastAsia"/>
        </w:rPr>
        <w:t>1998</w:t>
      </w:r>
      <w:r>
        <w:rPr>
          <w:rFonts w:hint="eastAsia"/>
        </w:rPr>
        <w:t>年</w:t>
      </w:r>
      <w:r>
        <w:rPr>
          <w:rFonts w:hint="eastAsia"/>
        </w:rPr>
        <w:t>5</w:t>
      </w:r>
      <w:r>
        <w:rPr>
          <w:rFonts w:hint="eastAsia"/>
        </w:rPr>
        <w:t>月经中国证监会和中国人民银行批准成立，</w:t>
      </w:r>
      <w:r>
        <w:rPr>
          <w:rFonts w:hint="eastAsia"/>
        </w:rPr>
        <w:t>2014</w:t>
      </w:r>
      <w:r>
        <w:rPr>
          <w:rFonts w:hint="eastAsia"/>
        </w:rPr>
        <w:t>年更名为托管业务部</w:t>
      </w:r>
      <w:r>
        <w:rPr>
          <w:rFonts w:hint="eastAsia"/>
        </w:rPr>
        <w:t>/</w:t>
      </w:r>
      <w:r>
        <w:rPr>
          <w:rFonts w:hint="eastAsia"/>
        </w:rPr>
        <w:t>养老金管理中心，内设综合管理部、业务管理部、客户一部、客户二部、客户三部、客户四部、风险合规部、产品研发与信息技术部、营运一部、</w:t>
      </w:r>
      <w:r>
        <w:rPr>
          <w:rFonts w:hint="eastAsia"/>
        </w:rPr>
        <w:t>营运二部、市场营销部、内控监管部、账户管理部，拥有先进的安全防范设施和基金托管业务系统。</w:t>
      </w:r>
    </w:p>
    <w:p w:rsidR="00E43555" w:rsidRDefault="001A3A53">
      <w:pPr>
        <w:pStyle w:val="-"/>
        <w:ind w:firstLine="420"/>
      </w:pPr>
      <w:r>
        <w:rPr>
          <w:rFonts w:hint="eastAsia"/>
        </w:rPr>
        <w:t>2</w:t>
      </w:r>
      <w:r>
        <w:rPr>
          <w:rFonts w:hint="eastAsia"/>
        </w:rPr>
        <w:t>、主要人员情况</w:t>
      </w:r>
    </w:p>
    <w:p w:rsidR="00E43555" w:rsidRDefault="001A3A53">
      <w:pPr>
        <w:pStyle w:val="-"/>
        <w:ind w:firstLine="420"/>
      </w:pPr>
      <w:r>
        <w:rPr>
          <w:rFonts w:hint="eastAsia"/>
        </w:rPr>
        <w:t>中国农业银行托管业务部现有员工近</w:t>
      </w:r>
      <w:r>
        <w:rPr>
          <w:rFonts w:hint="eastAsia"/>
        </w:rPr>
        <w:t>240</w:t>
      </w:r>
      <w:r>
        <w:rPr>
          <w:rFonts w:hint="eastAsia"/>
        </w:rPr>
        <w:t>名，其中具有高级职称的专家</w:t>
      </w:r>
      <w:r>
        <w:rPr>
          <w:rFonts w:hint="eastAsia"/>
        </w:rPr>
        <w:t>30</w:t>
      </w:r>
      <w:r>
        <w:rPr>
          <w:rFonts w:hint="eastAsia"/>
        </w:rPr>
        <w:t>余名，服务团队成员专业水平高、业务素质好、服务能力强，高级管理层均有</w:t>
      </w:r>
      <w:r>
        <w:rPr>
          <w:rFonts w:hint="eastAsia"/>
        </w:rPr>
        <w:t>20</w:t>
      </w:r>
      <w:r>
        <w:rPr>
          <w:rFonts w:hint="eastAsia"/>
        </w:rPr>
        <w:t>年以上金融从业经验和高级技术职称，精通国内外证券市场的运作。</w:t>
      </w:r>
    </w:p>
    <w:p w:rsidR="00E43555" w:rsidRDefault="001A3A53">
      <w:pPr>
        <w:pStyle w:val="-"/>
        <w:ind w:firstLine="420"/>
      </w:pPr>
      <w:r>
        <w:rPr>
          <w:rFonts w:hint="eastAsia"/>
        </w:rPr>
        <w:t>3</w:t>
      </w:r>
      <w:r>
        <w:rPr>
          <w:rFonts w:hint="eastAsia"/>
        </w:rPr>
        <w:t>、基金托管业务经营情况</w:t>
      </w:r>
    </w:p>
    <w:p w:rsidR="00E43555" w:rsidRDefault="001A3A53">
      <w:pPr>
        <w:pStyle w:val="-"/>
        <w:ind w:firstLine="420"/>
      </w:pPr>
      <w:r>
        <w:rPr>
          <w:rFonts w:hint="eastAsia"/>
        </w:rPr>
        <w:t>截止到</w:t>
      </w:r>
      <w:r>
        <w:rPr>
          <w:rFonts w:hint="eastAsia"/>
        </w:rPr>
        <w:t>2019</w:t>
      </w:r>
      <w:r>
        <w:rPr>
          <w:rFonts w:hint="eastAsia"/>
        </w:rPr>
        <w:t>年</w:t>
      </w:r>
      <w:r>
        <w:rPr>
          <w:rFonts w:hint="eastAsia"/>
        </w:rPr>
        <w:t>3</w:t>
      </w:r>
      <w:r>
        <w:rPr>
          <w:rFonts w:hint="eastAsia"/>
        </w:rPr>
        <w:t>月</w:t>
      </w:r>
      <w:r>
        <w:rPr>
          <w:rFonts w:hint="eastAsia"/>
        </w:rPr>
        <w:t>31</w:t>
      </w:r>
      <w:r>
        <w:rPr>
          <w:rFonts w:hint="eastAsia"/>
        </w:rPr>
        <w:t>日，中国农业银行托管的封闭式证券投资基金和开放式证券投资基金共</w:t>
      </w:r>
      <w:r>
        <w:rPr>
          <w:rFonts w:hint="eastAsia"/>
        </w:rPr>
        <w:t>440</w:t>
      </w:r>
      <w:r>
        <w:rPr>
          <w:rFonts w:hint="eastAsia"/>
        </w:rPr>
        <w:t>只。</w:t>
      </w:r>
    </w:p>
    <w:p w:rsidR="00E43555" w:rsidRDefault="001A3A53">
      <w:pPr>
        <w:pStyle w:val="-"/>
        <w:ind w:firstLine="420"/>
      </w:pPr>
      <w:r>
        <w:rPr>
          <w:rFonts w:hint="eastAsia"/>
        </w:rPr>
        <w:t>（二）基金托管人的内部风险控制制度说明</w:t>
      </w:r>
    </w:p>
    <w:p w:rsidR="00E43555" w:rsidRDefault="001A3A53">
      <w:pPr>
        <w:pStyle w:val="-"/>
        <w:ind w:firstLine="420"/>
      </w:pPr>
      <w:r>
        <w:rPr>
          <w:rFonts w:hint="eastAsia"/>
        </w:rPr>
        <w:t>1</w:t>
      </w:r>
      <w:r>
        <w:rPr>
          <w:rFonts w:hint="eastAsia"/>
        </w:rPr>
        <w:t>、内部控制目标</w:t>
      </w:r>
    </w:p>
    <w:p w:rsidR="00E43555" w:rsidRDefault="001A3A53">
      <w:pPr>
        <w:pStyle w:val="-"/>
        <w:ind w:firstLine="420"/>
      </w:pPr>
      <w:r>
        <w:rPr>
          <w:rFonts w:hint="eastAsia"/>
        </w:rPr>
        <w:t>严格遵守国家有关托管</w:t>
      </w:r>
      <w:r>
        <w:rPr>
          <w:rFonts w:hint="eastAsia"/>
        </w:rPr>
        <w:t>业务的法律法规、行业监管规章和行内有关管理规定</w:t>
      </w:r>
      <w:r>
        <w:rPr>
          <w:rFonts w:hint="eastAsia"/>
        </w:rPr>
        <w:t>,</w:t>
      </w:r>
      <w:r>
        <w:rPr>
          <w:rFonts w:hint="eastAsia"/>
        </w:rPr>
        <w:t>守法经营、规范运作、严格监察</w:t>
      </w:r>
      <w:r>
        <w:rPr>
          <w:rFonts w:hint="eastAsia"/>
        </w:rPr>
        <w:t>,</w:t>
      </w:r>
      <w:r>
        <w:rPr>
          <w:rFonts w:hint="eastAsia"/>
        </w:rPr>
        <w:t>确保业务的稳健运行</w:t>
      </w:r>
      <w:r>
        <w:rPr>
          <w:rFonts w:hint="eastAsia"/>
        </w:rPr>
        <w:t>,</w:t>
      </w:r>
      <w:r>
        <w:rPr>
          <w:rFonts w:hint="eastAsia"/>
        </w:rPr>
        <w:t>保证基金财产的安全完整</w:t>
      </w:r>
      <w:r>
        <w:rPr>
          <w:rFonts w:hint="eastAsia"/>
        </w:rPr>
        <w:t>,</w:t>
      </w:r>
      <w:r>
        <w:rPr>
          <w:rFonts w:hint="eastAsia"/>
        </w:rPr>
        <w:t>确保有关信息的真实、准确、完整、及时</w:t>
      </w:r>
      <w:r>
        <w:rPr>
          <w:rFonts w:hint="eastAsia"/>
        </w:rPr>
        <w:t>,</w:t>
      </w:r>
      <w:r>
        <w:rPr>
          <w:rFonts w:hint="eastAsia"/>
        </w:rPr>
        <w:t>保护基金份额持有人的合法权益。</w:t>
      </w:r>
    </w:p>
    <w:p w:rsidR="00E43555" w:rsidRDefault="001A3A53">
      <w:pPr>
        <w:pStyle w:val="-"/>
        <w:ind w:firstLine="420"/>
      </w:pPr>
      <w:r>
        <w:rPr>
          <w:rFonts w:hint="eastAsia"/>
        </w:rPr>
        <w:t>2</w:t>
      </w:r>
      <w:r>
        <w:rPr>
          <w:rFonts w:hint="eastAsia"/>
        </w:rPr>
        <w:t>、内部控制组织结构</w:t>
      </w:r>
    </w:p>
    <w:p w:rsidR="00E43555" w:rsidRDefault="001A3A53">
      <w:pPr>
        <w:pStyle w:val="-"/>
        <w:ind w:firstLine="420"/>
      </w:pPr>
      <w:r>
        <w:rPr>
          <w:rFonts w:hint="eastAsia"/>
        </w:rPr>
        <w:t>风险管理委员会总体负责中国农业银行的风险管理与内部控制工作</w:t>
      </w:r>
      <w:r>
        <w:rPr>
          <w:rFonts w:hint="eastAsia"/>
        </w:rPr>
        <w:t>,</w:t>
      </w:r>
      <w:r>
        <w:rPr>
          <w:rFonts w:hint="eastAsia"/>
        </w:rPr>
        <w:t>对托管业务风险管理和内部控制工作进行监督和评价。托管业务部专门设置了风险管理处</w:t>
      </w:r>
      <w:r>
        <w:rPr>
          <w:rFonts w:hint="eastAsia"/>
        </w:rPr>
        <w:t>,</w:t>
      </w:r>
      <w:r>
        <w:rPr>
          <w:rFonts w:hint="eastAsia"/>
        </w:rPr>
        <w:t>配备了专职内控监督人员负责托管业务的内控监督工作</w:t>
      </w:r>
      <w:r>
        <w:rPr>
          <w:rFonts w:hint="eastAsia"/>
        </w:rPr>
        <w:t>,</w:t>
      </w:r>
      <w:r>
        <w:rPr>
          <w:rFonts w:hint="eastAsia"/>
        </w:rPr>
        <w:t>独立行使监督稽核职权。</w:t>
      </w:r>
    </w:p>
    <w:p w:rsidR="00E43555" w:rsidRDefault="001A3A53">
      <w:pPr>
        <w:pStyle w:val="-"/>
        <w:ind w:firstLine="420"/>
      </w:pPr>
      <w:r>
        <w:rPr>
          <w:rFonts w:hint="eastAsia"/>
        </w:rPr>
        <w:t>3</w:t>
      </w:r>
      <w:r>
        <w:rPr>
          <w:rFonts w:hint="eastAsia"/>
        </w:rPr>
        <w:t>、内部控制制度及措施</w:t>
      </w:r>
    </w:p>
    <w:p w:rsidR="00E43555" w:rsidRDefault="001A3A53">
      <w:pPr>
        <w:pStyle w:val="-"/>
        <w:ind w:firstLine="420"/>
      </w:pPr>
      <w:r>
        <w:rPr>
          <w:rFonts w:hint="eastAsia"/>
        </w:rPr>
        <w:t>具备系统、完善的制度控制体系，建立了管理制度、控制制度、岗位职责、业务操作流程，可以保证托管业务的规范操作和顺利进行；业务人员具备从业资格；业务管理实行严格的复核、审核、检查制度，授权工作实行集中控制，业务印章按规程保管、存放、使用，账户资料严格保管，制约机制严格有效；业务操作区专门设置，封闭管理</w:t>
      </w:r>
      <w:r>
        <w:rPr>
          <w:rFonts w:hint="eastAsia"/>
        </w:rPr>
        <w:t>,</w:t>
      </w:r>
      <w:r>
        <w:rPr>
          <w:rFonts w:hint="eastAsia"/>
        </w:rPr>
        <w:t>实施音像监控；业务信息由专职信息披露人负责</w:t>
      </w:r>
      <w:r>
        <w:rPr>
          <w:rFonts w:hint="eastAsia"/>
        </w:rPr>
        <w:t>,</w:t>
      </w:r>
      <w:r>
        <w:rPr>
          <w:rFonts w:hint="eastAsia"/>
        </w:rPr>
        <w:t>防止泄密；业务实现自动化操作，防止人为事故的发生，技术系统完整、独立。</w:t>
      </w:r>
    </w:p>
    <w:p w:rsidR="00E43555" w:rsidRDefault="001A3A53">
      <w:pPr>
        <w:pStyle w:val="-"/>
        <w:ind w:firstLine="420"/>
      </w:pPr>
      <w:r>
        <w:rPr>
          <w:rFonts w:hint="eastAsia"/>
        </w:rPr>
        <w:t>（三）基金托管人对基金管理人运作基金进行监督的方法和程序</w:t>
      </w:r>
    </w:p>
    <w:p w:rsidR="00E43555" w:rsidRDefault="001A3A53">
      <w:pPr>
        <w:pStyle w:val="-"/>
        <w:ind w:firstLine="420"/>
      </w:pPr>
      <w:r>
        <w:rPr>
          <w:rFonts w:hint="eastAsia"/>
        </w:rPr>
        <w:lastRenderedPageBreak/>
        <w:t>基金托管人通过参数设置将《基金法》、《</w:t>
      </w:r>
      <w:r>
        <w:rPr>
          <w:rFonts w:hint="eastAsia"/>
        </w:rPr>
        <w:t>运作办法》、基金合同、托管协议规定的投资比例和禁止投资品种输入监控系统，每日登录监控系统监督基金管理人的投资运作，并通过基金资金账户、基金管理人的投资指令等监督基金管理人的其他行为。</w:t>
      </w:r>
    </w:p>
    <w:p w:rsidR="00E43555" w:rsidRDefault="001A3A53">
      <w:pPr>
        <w:pStyle w:val="-"/>
        <w:ind w:firstLine="420"/>
      </w:pPr>
      <w:r>
        <w:rPr>
          <w:rFonts w:hint="eastAsia"/>
        </w:rPr>
        <w:t>当基金出现异常交易行为时，基金托管人应当针对不同情况进行以下方式的处理：</w:t>
      </w:r>
    </w:p>
    <w:p w:rsidR="00E43555" w:rsidRDefault="001A3A53">
      <w:pPr>
        <w:pStyle w:val="-"/>
        <w:ind w:firstLine="420"/>
      </w:pPr>
      <w:r>
        <w:rPr>
          <w:rFonts w:hint="eastAsia"/>
        </w:rPr>
        <w:t>1</w:t>
      </w:r>
      <w:r>
        <w:rPr>
          <w:rFonts w:hint="eastAsia"/>
        </w:rPr>
        <w:t>、电话提示。对媒体和舆论反映集中的问题，电话提示基金管理人；</w:t>
      </w:r>
    </w:p>
    <w:p w:rsidR="00E43555" w:rsidRDefault="001A3A53">
      <w:pPr>
        <w:pStyle w:val="-"/>
        <w:ind w:firstLine="420"/>
      </w:pPr>
      <w:r>
        <w:rPr>
          <w:rFonts w:hint="eastAsia"/>
        </w:rPr>
        <w:t>2</w:t>
      </w:r>
      <w:r>
        <w:rPr>
          <w:rFonts w:hint="eastAsia"/>
        </w:rPr>
        <w:t>、书面警示。对本基金投资比例接近超标、资金头寸不足等问题，以书面方式对基金管理人进行提示；</w:t>
      </w:r>
    </w:p>
    <w:p w:rsidR="00E43555" w:rsidRDefault="001A3A53">
      <w:pPr>
        <w:pStyle w:val="-"/>
        <w:ind w:firstLine="420"/>
      </w:pPr>
      <w:r>
        <w:rPr>
          <w:rFonts w:hint="eastAsia"/>
        </w:rPr>
        <w:t>3</w:t>
      </w:r>
      <w:r>
        <w:rPr>
          <w:rFonts w:hint="eastAsia"/>
        </w:rPr>
        <w:t>、书面报告。对投资比例超标、清算资金透支以及其他涉嫌违规交易等行为，书面提示有关基金管理人并报</w:t>
      </w:r>
      <w:r>
        <w:rPr>
          <w:rFonts w:hint="eastAsia"/>
        </w:rPr>
        <w:t>中国证监会。</w:t>
      </w:r>
    </w:p>
    <w:p w:rsidR="00E43555" w:rsidRDefault="001A3A53">
      <w:pPr>
        <w:widowControl/>
        <w:jc w:val="left"/>
        <w:rPr>
          <w:rFonts w:ascii="宋体" w:hAnsi="宋体"/>
          <w:color w:val="222222"/>
          <w:kern w:val="0"/>
          <w:szCs w:val="21"/>
          <w:lang w:val="zh-CN"/>
        </w:rPr>
      </w:pPr>
      <w:r>
        <w:br w:type="page"/>
      </w:r>
    </w:p>
    <w:p w:rsidR="00E43555" w:rsidRDefault="001A3A53">
      <w:pPr>
        <w:pStyle w:val="-1"/>
      </w:pPr>
      <w:bookmarkStart w:id="5" w:name="_Toc7431023"/>
      <w:r>
        <w:rPr>
          <w:rFonts w:hint="eastAsia"/>
        </w:rPr>
        <w:lastRenderedPageBreak/>
        <w:t>§</w:t>
      </w:r>
      <w:r>
        <w:t xml:space="preserve">5 </w:t>
      </w:r>
      <w:r>
        <w:t>相关服务机构</w:t>
      </w:r>
      <w:bookmarkEnd w:id="5"/>
    </w:p>
    <w:p w:rsidR="00E43555" w:rsidRDefault="001A3A53">
      <w:pPr>
        <w:pStyle w:val="-2"/>
      </w:pPr>
      <w:r>
        <w:rPr>
          <w:rFonts w:hint="eastAsia"/>
        </w:rPr>
        <w:t xml:space="preserve">5.1 </w:t>
      </w:r>
      <w:r>
        <w:rPr>
          <w:rFonts w:hint="eastAsia"/>
        </w:rPr>
        <w:t>销售机构</w:t>
      </w:r>
    </w:p>
    <w:p w:rsidR="00E43555" w:rsidRDefault="001A3A53">
      <w:pPr>
        <w:pStyle w:val="-3"/>
      </w:pPr>
      <w:r>
        <w:rPr>
          <w:rFonts w:hint="eastAsia"/>
        </w:rPr>
        <w:t xml:space="preserve">5.1.1 </w:t>
      </w:r>
      <w:r>
        <w:rPr>
          <w:rFonts w:hint="eastAsia"/>
        </w:rPr>
        <w:t>申购赎回代理证券公司</w:t>
      </w:r>
    </w:p>
    <w:p w:rsidR="00E43555" w:rsidRDefault="00E43555"/>
    <w:tbl>
      <w:tblPr>
        <w:tblW w:w="83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8"/>
        <w:gridCol w:w="3119"/>
        <w:gridCol w:w="4394"/>
      </w:tblGrid>
      <w:tr w:rsidR="00E43555">
        <w:trPr>
          <w:jc w:val="center"/>
        </w:trPr>
        <w:tc>
          <w:tcPr>
            <w:tcW w:w="788"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E43555" w:rsidRDefault="001A3A53">
            <w:pPr>
              <w:overflowPunct w:val="0"/>
              <w:jc w:val="center"/>
            </w:pPr>
            <w:r>
              <w:rPr>
                <w:rFonts w:hint="eastAsia"/>
              </w:rPr>
              <w:t>序号</w:t>
            </w:r>
          </w:p>
        </w:tc>
        <w:tc>
          <w:tcPr>
            <w:tcW w:w="3119"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E43555" w:rsidRDefault="001A3A53">
            <w:pPr>
              <w:overflowPunct w:val="0"/>
              <w:jc w:val="center"/>
            </w:pPr>
            <w:r>
              <w:rPr>
                <w:rFonts w:hint="eastAsia"/>
              </w:rPr>
              <w:t>代销机构名称</w:t>
            </w:r>
          </w:p>
        </w:tc>
        <w:tc>
          <w:tcPr>
            <w:tcW w:w="4394"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E43555" w:rsidRDefault="001A3A53">
            <w:pPr>
              <w:overflowPunct w:val="0"/>
              <w:jc w:val="center"/>
            </w:pPr>
            <w:r>
              <w:rPr>
                <w:rFonts w:hint="eastAsia"/>
              </w:rPr>
              <w:t>代销机构信息</w:t>
            </w:r>
          </w:p>
        </w:tc>
      </w:tr>
      <w:tr w:rsidR="00E43555">
        <w:trPr>
          <w:jc w:val="center"/>
        </w:trPr>
        <w:tc>
          <w:tcPr>
            <w:tcW w:w="788" w:type="dxa"/>
            <w:shd w:val="clear" w:color="auto" w:fill="auto"/>
            <w:noWrap/>
            <w:vAlign w:val="center"/>
          </w:tcPr>
          <w:p w:rsidR="00E43555" w:rsidRDefault="001A3A53">
            <w:pPr>
              <w:overflowPunct w:val="0"/>
              <w:jc w:val="center"/>
            </w:pPr>
            <w:r>
              <w:t>1</w:t>
            </w:r>
          </w:p>
        </w:tc>
        <w:tc>
          <w:tcPr>
            <w:tcW w:w="3119" w:type="dxa"/>
            <w:shd w:val="clear" w:color="auto" w:fill="auto"/>
            <w:noWrap/>
            <w:vAlign w:val="center"/>
          </w:tcPr>
          <w:p w:rsidR="00E43555" w:rsidRDefault="001A3A53">
            <w:pPr>
              <w:overflowPunct w:val="0"/>
            </w:pPr>
            <w:r>
              <w:rPr>
                <w:rFonts w:hint="eastAsia"/>
              </w:rPr>
              <w:t>华泰证券股份有限公司</w:t>
            </w:r>
          </w:p>
        </w:tc>
        <w:tc>
          <w:tcPr>
            <w:tcW w:w="4394" w:type="dxa"/>
            <w:shd w:val="clear" w:color="auto" w:fill="auto"/>
            <w:noWrap/>
            <w:vAlign w:val="center"/>
          </w:tcPr>
          <w:p w:rsidR="00E43555" w:rsidRDefault="001A3A53">
            <w:pPr>
              <w:overflowPunct w:val="0"/>
              <w:jc w:val="left"/>
            </w:pPr>
            <w:r>
              <w:rPr>
                <w:rFonts w:hint="eastAsia"/>
              </w:rPr>
              <w:t>注册地址：南京市江东中路</w:t>
            </w:r>
            <w:r>
              <w:rPr>
                <w:rFonts w:hint="eastAsia"/>
              </w:rPr>
              <w:t>228</w:t>
            </w:r>
            <w:r>
              <w:rPr>
                <w:rFonts w:hint="eastAsia"/>
              </w:rPr>
              <w:t>号</w:t>
            </w:r>
          </w:p>
          <w:p w:rsidR="00E43555" w:rsidRDefault="001A3A53">
            <w:pPr>
              <w:overflowPunct w:val="0"/>
              <w:jc w:val="left"/>
            </w:pPr>
            <w:r>
              <w:rPr>
                <w:rFonts w:hint="eastAsia"/>
              </w:rPr>
              <w:t>法定代表人：周易</w:t>
            </w:r>
          </w:p>
          <w:p w:rsidR="00E43555" w:rsidRDefault="001A3A53">
            <w:pPr>
              <w:overflowPunct w:val="0"/>
              <w:jc w:val="left"/>
            </w:pPr>
            <w:r>
              <w:rPr>
                <w:rFonts w:hint="eastAsia"/>
              </w:rPr>
              <w:t>联系人：庞晓芸</w:t>
            </w:r>
          </w:p>
          <w:p w:rsidR="00E43555" w:rsidRDefault="001A3A53">
            <w:pPr>
              <w:overflowPunct w:val="0"/>
              <w:jc w:val="left"/>
            </w:pPr>
            <w:r>
              <w:rPr>
                <w:rFonts w:hint="eastAsia"/>
              </w:rPr>
              <w:t>联系电话：</w:t>
            </w:r>
            <w:r>
              <w:rPr>
                <w:rFonts w:hint="eastAsia"/>
              </w:rPr>
              <w:t>0755-82492193</w:t>
            </w:r>
          </w:p>
          <w:p w:rsidR="00E43555" w:rsidRDefault="001A3A53">
            <w:pPr>
              <w:overflowPunct w:val="0"/>
              <w:jc w:val="left"/>
            </w:pPr>
            <w:r>
              <w:rPr>
                <w:rFonts w:hint="eastAsia"/>
              </w:rPr>
              <w:t>客服电话：</w:t>
            </w:r>
            <w:r>
              <w:rPr>
                <w:rFonts w:hint="eastAsia"/>
              </w:rPr>
              <w:t>95597</w:t>
            </w:r>
          </w:p>
          <w:p w:rsidR="00E43555" w:rsidRDefault="001A3A53">
            <w:pPr>
              <w:overflowPunct w:val="0"/>
              <w:jc w:val="left"/>
            </w:pPr>
            <w:r>
              <w:rPr>
                <w:rFonts w:hint="eastAsia"/>
              </w:rPr>
              <w:t>网址：</w:t>
            </w:r>
            <w:r>
              <w:rPr>
                <w:rFonts w:hint="eastAsia"/>
              </w:rPr>
              <w:t>www.htsc.com.cn</w:t>
            </w:r>
          </w:p>
        </w:tc>
      </w:tr>
      <w:tr w:rsidR="00E43555">
        <w:trPr>
          <w:jc w:val="center"/>
        </w:trPr>
        <w:tc>
          <w:tcPr>
            <w:tcW w:w="788" w:type="dxa"/>
            <w:shd w:val="clear" w:color="auto" w:fill="auto"/>
            <w:noWrap/>
            <w:vAlign w:val="center"/>
          </w:tcPr>
          <w:p w:rsidR="00E43555" w:rsidRDefault="001A3A53">
            <w:pPr>
              <w:overflowPunct w:val="0"/>
              <w:jc w:val="center"/>
            </w:pPr>
            <w:r>
              <w:t>2</w:t>
            </w:r>
          </w:p>
        </w:tc>
        <w:tc>
          <w:tcPr>
            <w:tcW w:w="3119" w:type="dxa"/>
            <w:shd w:val="clear" w:color="auto" w:fill="auto"/>
            <w:noWrap/>
            <w:vAlign w:val="center"/>
          </w:tcPr>
          <w:p w:rsidR="00E43555" w:rsidRDefault="001A3A53">
            <w:pPr>
              <w:overflowPunct w:val="0"/>
            </w:pPr>
            <w:r>
              <w:rPr>
                <w:rFonts w:hint="eastAsia"/>
              </w:rPr>
              <w:t>兴业证券股份有限公司</w:t>
            </w:r>
          </w:p>
        </w:tc>
        <w:tc>
          <w:tcPr>
            <w:tcW w:w="4394" w:type="dxa"/>
            <w:shd w:val="clear" w:color="auto" w:fill="auto"/>
            <w:noWrap/>
            <w:vAlign w:val="center"/>
          </w:tcPr>
          <w:p w:rsidR="00E43555" w:rsidRDefault="001A3A53">
            <w:pPr>
              <w:overflowPunct w:val="0"/>
              <w:jc w:val="left"/>
            </w:pPr>
            <w:r>
              <w:rPr>
                <w:rFonts w:hint="eastAsia"/>
              </w:rPr>
              <w:t>注册地址：福州市湖东路</w:t>
            </w:r>
            <w:r>
              <w:rPr>
                <w:rFonts w:hint="eastAsia"/>
              </w:rPr>
              <w:t>268</w:t>
            </w:r>
            <w:r>
              <w:rPr>
                <w:rFonts w:hint="eastAsia"/>
              </w:rPr>
              <w:t>号</w:t>
            </w:r>
          </w:p>
          <w:p w:rsidR="00E43555" w:rsidRDefault="001A3A53">
            <w:pPr>
              <w:overflowPunct w:val="0"/>
              <w:jc w:val="left"/>
            </w:pPr>
            <w:r>
              <w:rPr>
                <w:rFonts w:hint="eastAsia"/>
              </w:rPr>
              <w:t>办公地址：上海市浦东新区长柳路</w:t>
            </w:r>
            <w:r>
              <w:rPr>
                <w:rFonts w:hint="eastAsia"/>
              </w:rPr>
              <w:t>36</w:t>
            </w:r>
            <w:r>
              <w:rPr>
                <w:rFonts w:hint="eastAsia"/>
              </w:rPr>
              <w:t>号</w:t>
            </w:r>
          </w:p>
          <w:p w:rsidR="00E43555" w:rsidRDefault="001A3A53">
            <w:pPr>
              <w:overflowPunct w:val="0"/>
              <w:jc w:val="left"/>
            </w:pPr>
            <w:r>
              <w:rPr>
                <w:rFonts w:hint="eastAsia"/>
              </w:rPr>
              <w:t>法定代表人：杨华辉</w:t>
            </w:r>
          </w:p>
          <w:p w:rsidR="00E43555" w:rsidRDefault="001A3A53">
            <w:pPr>
              <w:overflowPunct w:val="0"/>
              <w:jc w:val="left"/>
            </w:pPr>
            <w:r>
              <w:rPr>
                <w:rFonts w:hint="eastAsia"/>
              </w:rPr>
              <w:t>联系人：乔琳雪</w:t>
            </w:r>
          </w:p>
          <w:p w:rsidR="00E43555" w:rsidRDefault="001A3A53">
            <w:pPr>
              <w:overflowPunct w:val="0"/>
              <w:jc w:val="left"/>
            </w:pPr>
            <w:r>
              <w:rPr>
                <w:rFonts w:hint="eastAsia"/>
              </w:rPr>
              <w:t>联系电话：</w:t>
            </w:r>
            <w:r>
              <w:rPr>
                <w:rFonts w:hint="eastAsia"/>
              </w:rPr>
              <w:t>021-38565547</w:t>
            </w:r>
          </w:p>
          <w:p w:rsidR="00E43555" w:rsidRDefault="001A3A53">
            <w:pPr>
              <w:overflowPunct w:val="0"/>
              <w:jc w:val="left"/>
            </w:pPr>
            <w:r>
              <w:rPr>
                <w:rFonts w:hint="eastAsia"/>
              </w:rPr>
              <w:t>客服电话：</w:t>
            </w:r>
            <w:r>
              <w:rPr>
                <w:rFonts w:hint="eastAsia"/>
              </w:rPr>
              <w:t>95562</w:t>
            </w:r>
          </w:p>
          <w:p w:rsidR="00E43555" w:rsidRDefault="001A3A53">
            <w:pPr>
              <w:overflowPunct w:val="0"/>
              <w:jc w:val="left"/>
            </w:pPr>
            <w:r>
              <w:rPr>
                <w:rFonts w:hint="eastAsia"/>
              </w:rPr>
              <w:t>网址：</w:t>
            </w:r>
            <w:r>
              <w:rPr>
                <w:rFonts w:hint="eastAsia"/>
              </w:rPr>
              <w:t>www.xyzq.com.cn</w:t>
            </w:r>
          </w:p>
        </w:tc>
      </w:tr>
      <w:tr w:rsidR="00E43555">
        <w:trPr>
          <w:jc w:val="center"/>
        </w:trPr>
        <w:tc>
          <w:tcPr>
            <w:tcW w:w="788" w:type="dxa"/>
            <w:shd w:val="clear" w:color="auto" w:fill="auto"/>
            <w:noWrap/>
            <w:vAlign w:val="center"/>
          </w:tcPr>
          <w:p w:rsidR="00E43555" w:rsidRDefault="001A3A53">
            <w:pPr>
              <w:overflowPunct w:val="0"/>
              <w:jc w:val="center"/>
            </w:pPr>
            <w:r>
              <w:t>3</w:t>
            </w:r>
          </w:p>
        </w:tc>
        <w:tc>
          <w:tcPr>
            <w:tcW w:w="3119" w:type="dxa"/>
            <w:shd w:val="clear" w:color="auto" w:fill="auto"/>
            <w:noWrap/>
            <w:vAlign w:val="center"/>
          </w:tcPr>
          <w:p w:rsidR="00E43555" w:rsidRDefault="001A3A53">
            <w:pPr>
              <w:overflowPunct w:val="0"/>
            </w:pPr>
            <w:r>
              <w:rPr>
                <w:rFonts w:hint="eastAsia"/>
              </w:rPr>
              <w:t>国信证券股份有限公司</w:t>
            </w:r>
          </w:p>
        </w:tc>
        <w:tc>
          <w:tcPr>
            <w:tcW w:w="4394" w:type="dxa"/>
            <w:shd w:val="clear" w:color="auto" w:fill="auto"/>
            <w:noWrap/>
            <w:vAlign w:val="center"/>
          </w:tcPr>
          <w:p w:rsidR="00E43555" w:rsidRDefault="001A3A53">
            <w:pPr>
              <w:overflowPunct w:val="0"/>
              <w:jc w:val="left"/>
            </w:pPr>
            <w:r>
              <w:rPr>
                <w:rFonts w:hint="eastAsia"/>
              </w:rPr>
              <w:t>注册地址：深圳市罗湖区红岭中路</w:t>
            </w:r>
            <w:r>
              <w:rPr>
                <w:rFonts w:hint="eastAsia"/>
              </w:rPr>
              <w:t>1012</w:t>
            </w:r>
            <w:r>
              <w:rPr>
                <w:rFonts w:hint="eastAsia"/>
              </w:rPr>
              <w:t>号国信证券大厦十六层至二十六层</w:t>
            </w:r>
          </w:p>
          <w:p w:rsidR="00E43555" w:rsidRDefault="001A3A53">
            <w:pPr>
              <w:overflowPunct w:val="0"/>
              <w:jc w:val="left"/>
            </w:pPr>
            <w:r>
              <w:rPr>
                <w:rFonts w:hint="eastAsia"/>
              </w:rPr>
              <w:t>办公地址：深圳市罗湖区红岭中路</w:t>
            </w:r>
            <w:r>
              <w:rPr>
                <w:rFonts w:hint="eastAsia"/>
              </w:rPr>
              <w:t>1012</w:t>
            </w:r>
            <w:r>
              <w:rPr>
                <w:rFonts w:hint="eastAsia"/>
              </w:rPr>
              <w:t>号国信证券大厦十六层至二十六层</w:t>
            </w:r>
          </w:p>
          <w:p w:rsidR="00E43555" w:rsidRDefault="001A3A53">
            <w:pPr>
              <w:overflowPunct w:val="0"/>
              <w:jc w:val="left"/>
            </w:pPr>
            <w:r>
              <w:rPr>
                <w:rFonts w:hint="eastAsia"/>
              </w:rPr>
              <w:t>法定代表人：何如</w:t>
            </w:r>
          </w:p>
          <w:p w:rsidR="00E43555" w:rsidRDefault="001A3A53">
            <w:pPr>
              <w:overflowPunct w:val="0"/>
              <w:jc w:val="left"/>
            </w:pPr>
            <w:r>
              <w:rPr>
                <w:rFonts w:hint="eastAsia"/>
              </w:rPr>
              <w:t>联系人：李颖</w:t>
            </w:r>
          </w:p>
          <w:p w:rsidR="00E43555" w:rsidRDefault="001A3A53">
            <w:pPr>
              <w:overflowPunct w:val="0"/>
              <w:jc w:val="left"/>
            </w:pPr>
            <w:r>
              <w:rPr>
                <w:rFonts w:hint="eastAsia"/>
              </w:rPr>
              <w:t>电话：</w:t>
            </w:r>
            <w:r>
              <w:rPr>
                <w:rFonts w:hint="eastAsia"/>
              </w:rPr>
              <w:t>0755-82130833</w:t>
            </w:r>
          </w:p>
          <w:p w:rsidR="00E43555" w:rsidRDefault="001A3A53">
            <w:pPr>
              <w:overflowPunct w:val="0"/>
              <w:jc w:val="left"/>
            </w:pPr>
            <w:r>
              <w:rPr>
                <w:rFonts w:hint="eastAsia"/>
              </w:rPr>
              <w:t>传真：</w:t>
            </w:r>
            <w:r>
              <w:rPr>
                <w:rFonts w:hint="eastAsia"/>
              </w:rPr>
              <w:t>0755-82133952</w:t>
            </w:r>
          </w:p>
          <w:p w:rsidR="00E43555" w:rsidRDefault="001A3A53">
            <w:pPr>
              <w:overflowPunct w:val="0"/>
              <w:jc w:val="left"/>
            </w:pPr>
            <w:r>
              <w:rPr>
                <w:rFonts w:hint="eastAsia"/>
              </w:rPr>
              <w:t>客服电话：</w:t>
            </w:r>
            <w:r>
              <w:rPr>
                <w:rFonts w:hint="eastAsia"/>
              </w:rPr>
              <w:t>95536</w:t>
            </w:r>
          </w:p>
          <w:p w:rsidR="00E43555" w:rsidRDefault="001A3A53">
            <w:pPr>
              <w:overflowPunct w:val="0"/>
              <w:jc w:val="left"/>
            </w:pPr>
            <w:r>
              <w:rPr>
                <w:rFonts w:hint="eastAsia"/>
              </w:rPr>
              <w:t>网址：</w:t>
            </w:r>
            <w:r>
              <w:rPr>
                <w:rFonts w:hint="eastAsia"/>
              </w:rPr>
              <w:t>www.guosen.com.cn</w:t>
            </w:r>
          </w:p>
        </w:tc>
      </w:tr>
      <w:tr w:rsidR="00E43555">
        <w:trPr>
          <w:jc w:val="center"/>
        </w:trPr>
        <w:tc>
          <w:tcPr>
            <w:tcW w:w="788" w:type="dxa"/>
            <w:shd w:val="clear" w:color="auto" w:fill="auto"/>
            <w:noWrap/>
            <w:vAlign w:val="center"/>
          </w:tcPr>
          <w:p w:rsidR="00E43555" w:rsidRDefault="001A3A53">
            <w:pPr>
              <w:overflowPunct w:val="0"/>
              <w:jc w:val="center"/>
            </w:pPr>
            <w:r>
              <w:t>4</w:t>
            </w:r>
          </w:p>
        </w:tc>
        <w:tc>
          <w:tcPr>
            <w:tcW w:w="3119" w:type="dxa"/>
            <w:shd w:val="clear" w:color="auto" w:fill="auto"/>
            <w:noWrap/>
            <w:vAlign w:val="center"/>
          </w:tcPr>
          <w:p w:rsidR="00E43555" w:rsidRDefault="001A3A53">
            <w:pPr>
              <w:overflowPunct w:val="0"/>
            </w:pPr>
            <w:r>
              <w:rPr>
                <w:rFonts w:hint="eastAsia"/>
              </w:rPr>
              <w:t>中国银河证券股份有限公司</w:t>
            </w:r>
          </w:p>
        </w:tc>
        <w:tc>
          <w:tcPr>
            <w:tcW w:w="4394" w:type="dxa"/>
            <w:shd w:val="clear" w:color="auto" w:fill="auto"/>
            <w:noWrap/>
            <w:vAlign w:val="center"/>
          </w:tcPr>
          <w:p w:rsidR="00E43555" w:rsidRDefault="001A3A53">
            <w:pPr>
              <w:overflowPunct w:val="0"/>
              <w:jc w:val="left"/>
            </w:pPr>
            <w:r>
              <w:rPr>
                <w:rFonts w:hint="eastAsia"/>
              </w:rPr>
              <w:t>注册地址：北京市西城区金融大街</w:t>
            </w:r>
            <w:r>
              <w:rPr>
                <w:rFonts w:hint="eastAsia"/>
              </w:rPr>
              <w:t>35</w:t>
            </w:r>
            <w:r>
              <w:rPr>
                <w:rFonts w:hint="eastAsia"/>
              </w:rPr>
              <w:t>号</w:t>
            </w:r>
            <w:r>
              <w:rPr>
                <w:rFonts w:hint="eastAsia"/>
              </w:rPr>
              <w:t>2-6</w:t>
            </w:r>
            <w:r>
              <w:rPr>
                <w:rFonts w:hint="eastAsia"/>
              </w:rPr>
              <w:t>层</w:t>
            </w:r>
          </w:p>
          <w:p w:rsidR="00E43555" w:rsidRDefault="001A3A53">
            <w:pPr>
              <w:overflowPunct w:val="0"/>
              <w:jc w:val="left"/>
            </w:pPr>
            <w:r>
              <w:rPr>
                <w:rFonts w:hint="eastAsia"/>
              </w:rPr>
              <w:t>办公地址：北京市西城区金融大街</w:t>
            </w:r>
            <w:r>
              <w:rPr>
                <w:rFonts w:hint="eastAsia"/>
              </w:rPr>
              <w:t>35</w:t>
            </w:r>
            <w:r>
              <w:rPr>
                <w:rFonts w:hint="eastAsia"/>
              </w:rPr>
              <w:t>号国际企业大厦</w:t>
            </w:r>
            <w:r>
              <w:rPr>
                <w:rFonts w:hint="eastAsia"/>
              </w:rPr>
              <w:t>C</w:t>
            </w:r>
            <w:r>
              <w:rPr>
                <w:rFonts w:hint="eastAsia"/>
              </w:rPr>
              <w:t>座</w:t>
            </w:r>
          </w:p>
          <w:p w:rsidR="00E43555" w:rsidRDefault="001A3A53">
            <w:pPr>
              <w:overflowPunct w:val="0"/>
              <w:jc w:val="left"/>
            </w:pPr>
            <w:r>
              <w:rPr>
                <w:rFonts w:hint="eastAsia"/>
              </w:rPr>
              <w:t>法定代表人：陈共炎</w:t>
            </w:r>
          </w:p>
          <w:p w:rsidR="00E43555" w:rsidRDefault="001A3A53">
            <w:pPr>
              <w:overflowPunct w:val="0"/>
              <w:jc w:val="left"/>
            </w:pPr>
            <w:r>
              <w:rPr>
                <w:rFonts w:hint="eastAsia"/>
              </w:rPr>
              <w:t>联系人：辛国政</w:t>
            </w:r>
          </w:p>
          <w:p w:rsidR="00E43555" w:rsidRDefault="001A3A53">
            <w:pPr>
              <w:overflowPunct w:val="0"/>
              <w:jc w:val="left"/>
            </w:pPr>
            <w:r>
              <w:rPr>
                <w:rFonts w:hint="eastAsia"/>
              </w:rPr>
              <w:t>联系电话：</w:t>
            </w:r>
            <w:r>
              <w:rPr>
                <w:rFonts w:hint="eastAsia"/>
              </w:rPr>
              <w:t>010-83574507</w:t>
            </w:r>
          </w:p>
          <w:p w:rsidR="00E43555" w:rsidRDefault="001A3A53">
            <w:pPr>
              <w:overflowPunct w:val="0"/>
              <w:jc w:val="left"/>
            </w:pPr>
            <w:r>
              <w:rPr>
                <w:rFonts w:hint="eastAsia"/>
              </w:rPr>
              <w:t>客服电话：</w:t>
            </w:r>
            <w:r>
              <w:rPr>
                <w:rFonts w:hint="eastAsia"/>
              </w:rPr>
              <w:t>4008-888-888</w:t>
            </w:r>
            <w:r>
              <w:rPr>
                <w:rFonts w:hint="eastAsia"/>
              </w:rPr>
              <w:t>或</w:t>
            </w:r>
            <w:r>
              <w:rPr>
                <w:rFonts w:hint="eastAsia"/>
              </w:rPr>
              <w:t>95551</w:t>
            </w:r>
          </w:p>
          <w:p w:rsidR="00E43555" w:rsidRDefault="001A3A53">
            <w:pPr>
              <w:overflowPunct w:val="0"/>
              <w:jc w:val="left"/>
            </w:pPr>
            <w:r>
              <w:rPr>
                <w:rFonts w:hint="eastAsia"/>
              </w:rPr>
              <w:t>网址：</w:t>
            </w:r>
            <w:r>
              <w:rPr>
                <w:rFonts w:hint="eastAsia"/>
              </w:rPr>
              <w:t>www.chinastock.com.cn</w:t>
            </w:r>
          </w:p>
        </w:tc>
      </w:tr>
      <w:tr w:rsidR="00E43555">
        <w:trPr>
          <w:jc w:val="center"/>
        </w:trPr>
        <w:tc>
          <w:tcPr>
            <w:tcW w:w="788" w:type="dxa"/>
            <w:shd w:val="clear" w:color="auto" w:fill="auto"/>
            <w:noWrap/>
            <w:vAlign w:val="center"/>
          </w:tcPr>
          <w:p w:rsidR="00E43555" w:rsidRDefault="001A3A53">
            <w:pPr>
              <w:overflowPunct w:val="0"/>
              <w:jc w:val="center"/>
            </w:pPr>
            <w:r>
              <w:t>5</w:t>
            </w:r>
          </w:p>
        </w:tc>
        <w:tc>
          <w:tcPr>
            <w:tcW w:w="3119" w:type="dxa"/>
            <w:shd w:val="clear" w:color="auto" w:fill="auto"/>
            <w:noWrap/>
            <w:vAlign w:val="center"/>
          </w:tcPr>
          <w:p w:rsidR="00E43555" w:rsidRDefault="001A3A53">
            <w:pPr>
              <w:overflowPunct w:val="0"/>
            </w:pPr>
            <w:r>
              <w:rPr>
                <w:rFonts w:hint="eastAsia"/>
              </w:rPr>
              <w:t>国泰君安证券股份有限公司</w:t>
            </w:r>
          </w:p>
        </w:tc>
        <w:tc>
          <w:tcPr>
            <w:tcW w:w="4394" w:type="dxa"/>
            <w:shd w:val="clear" w:color="auto" w:fill="auto"/>
            <w:noWrap/>
            <w:vAlign w:val="center"/>
          </w:tcPr>
          <w:p w:rsidR="00E43555" w:rsidRDefault="001A3A53">
            <w:pPr>
              <w:overflowPunct w:val="0"/>
              <w:jc w:val="left"/>
            </w:pPr>
            <w:r>
              <w:rPr>
                <w:rFonts w:hint="eastAsia"/>
              </w:rPr>
              <w:t>注册地址：中国（上海）自由贸易试验区商城路</w:t>
            </w:r>
            <w:r>
              <w:rPr>
                <w:rFonts w:hint="eastAsia"/>
              </w:rPr>
              <w:t>618</w:t>
            </w:r>
            <w:r>
              <w:rPr>
                <w:rFonts w:hint="eastAsia"/>
              </w:rPr>
              <w:t>号</w:t>
            </w:r>
            <w:r>
              <w:rPr>
                <w:rFonts w:hint="eastAsia"/>
              </w:rPr>
              <w:t xml:space="preserve"> </w:t>
            </w:r>
          </w:p>
          <w:p w:rsidR="00E43555" w:rsidRDefault="001A3A53">
            <w:pPr>
              <w:overflowPunct w:val="0"/>
              <w:jc w:val="left"/>
            </w:pPr>
            <w:r>
              <w:rPr>
                <w:rFonts w:hint="eastAsia"/>
              </w:rPr>
              <w:lastRenderedPageBreak/>
              <w:t>办公地址：上海市浦东新区银城中路</w:t>
            </w:r>
            <w:r>
              <w:rPr>
                <w:rFonts w:hint="eastAsia"/>
              </w:rPr>
              <w:t>168</w:t>
            </w:r>
            <w:r>
              <w:rPr>
                <w:rFonts w:hint="eastAsia"/>
              </w:rPr>
              <w:t>号</w:t>
            </w:r>
          </w:p>
          <w:p w:rsidR="00E43555" w:rsidRDefault="001A3A53">
            <w:pPr>
              <w:overflowPunct w:val="0"/>
              <w:jc w:val="left"/>
            </w:pPr>
            <w:r>
              <w:rPr>
                <w:rFonts w:hint="eastAsia"/>
              </w:rPr>
              <w:t>法定代表人：杨德红</w:t>
            </w:r>
          </w:p>
          <w:p w:rsidR="00E43555" w:rsidRDefault="001A3A53">
            <w:pPr>
              <w:overflowPunct w:val="0"/>
              <w:jc w:val="left"/>
            </w:pPr>
            <w:r>
              <w:rPr>
                <w:rFonts w:hint="eastAsia"/>
              </w:rPr>
              <w:t>联系人：芮敏祺</w:t>
            </w:r>
          </w:p>
          <w:p w:rsidR="00E43555" w:rsidRDefault="001A3A53">
            <w:pPr>
              <w:overflowPunct w:val="0"/>
              <w:jc w:val="left"/>
            </w:pPr>
            <w:r>
              <w:rPr>
                <w:rFonts w:hint="eastAsia"/>
              </w:rPr>
              <w:t>电话：</w:t>
            </w:r>
            <w:r>
              <w:rPr>
                <w:rFonts w:hint="eastAsia"/>
              </w:rPr>
              <w:t>021</w:t>
            </w:r>
            <w:r>
              <w:rPr>
                <w:rFonts w:hint="eastAsia"/>
              </w:rPr>
              <w:t>－</w:t>
            </w:r>
            <w:r>
              <w:rPr>
                <w:rFonts w:hint="eastAsia"/>
              </w:rPr>
              <w:t>38676666</w:t>
            </w:r>
          </w:p>
          <w:p w:rsidR="00E43555" w:rsidRDefault="001A3A53">
            <w:pPr>
              <w:overflowPunct w:val="0"/>
              <w:jc w:val="left"/>
            </w:pPr>
            <w:r>
              <w:rPr>
                <w:rFonts w:hint="eastAsia"/>
              </w:rPr>
              <w:t>客服电话：</w:t>
            </w:r>
            <w:r>
              <w:rPr>
                <w:rFonts w:hint="eastAsia"/>
              </w:rPr>
              <w:t>4008888666</w:t>
            </w:r>
          </w:p>
          <w:p w:rsidR="00E43555" w:rsidRDefault="001A3A53">
            <w:pPr>
              <w:overflowPunct w:val="0"/>
              <w:jc w:val="left"/>
            </w:pPr>
            <w:r>
              <w:rPr>
                <w:rFonts w:hint="eastAsia"/>
              </w:rPr>
              <w:t>网址：</w:t>
            </w:r>
            <w:r>
              <w:rPr>
                <w:rFonts w:hint="eastAsia"/>
              </w:rPr>
              <w:t>www.gtja.com</w:t>
            </w:r>
          </w:p>
        </w:tc>
      </w:tr>
      <w:tr w:rsidR="00E43555">
        <w:trPr>
          <w:jc w:val="center"/>
        </w:trPr>
        <w:tc>
          <w:tcPr>
            <w:tcW w:w="788" w:type="dxa"/>
            <w:shd w:val="clear" w:color="auto" w:fill="auto"/>
            <w:noWrap/>
            <w:vAlign w:val="center"/>
          </w:tcPr>
          <w:p w:rsidR="00E43555" w:rsidRDefault="001A3A53">
            <w:pPr>
              <w:overflowPunct w:val="0"/>
              <w:jc w:val="center"/>
            </w:pPr>
            <w:r>
              <w:lastRenderedPageBreak/>
              <w:t>6</w:t>
            </w:r>
          </w:p>
        </w:tc>
        <w:tc>
          <w:tcPr>
            <w:tcW w:w="3119" w:type="dxa"/>
            <w:shd w:val="clear" w:color="auto" w:fill="auto"/>
            <w:noWrap/>
            <w:vAlign w:val="center"/>
          </w:tcPr>
          <w:p w:rsidR="00E43555" w:rsidRDefault="001A3A53">
            <w:pPr>
              <w:overflowPunct w:val="0"/>
            </w:pPr>
            <w:r>
              <w:rPr>
                <w:rFonts w:hint="eastAsia"/>
              </w:rPr>
              <w:t>中泰证券股份有限公司</w:t>
            </w:r>
          </w:p>
        </w:tc>
        <w:tc>
          <w:tcPr>
            <w:tcW w:w="4394" w:type="dxa"/>
            <w:shd w:val="clear" w:color="auto" w:fill="auto"/>
            <w:noWrap/>
            <w:vAlign w:val="center"/>
          </w:tcPr>
          <w:p w:rsidR="00E43555" w:rsidRDefault="001A3A53">
            <w:pPr>
              <w:overflowPunct w:val="0"/>
              <w:jc w:val="left"/>
            </w:pPr>
            <w:r>
              <w:rPr>
                <w:rFonts w:hint="eastAsia"/>
              </w:rPr>
              <w:t>注册地址：济南市市中区经七路</w:t>
            </w:r>
            <w:r>
              <w:rPr>
                <w:rFonts w:hint="eastAsia"/>
              </w:rPr>
              <w:t>86</w:t>
            </w:r>
            <w:r>
              <w:rPr>
                <w:rFonts w:hint="eastAsia"/>
              </w:rPr>
              <w:t>号</w:t>
            </w:r>
          </w:p>
          <w:p w:rsidR="00E43555" w:rsidRDefault="001A3A53">
            <w:pPr>
              <w:overflowPunct w:val="0"/>
              <w:jc w:val="left"/>
            </w:pPr>
            <w:r>
              <w:rPr>
                <w:rFonts w:hint="eastAsia"/>
              </w:rPr>
              <w:t>办公地址：山东省济南市市中区经七路</w:t>
            </w:r>
            <w:r>
              <w:rPr>
                <w:rFonts w:hint="eastAsia"/>
              </w:rPr>
              <w:t>86</w:t>
            </w:r>
            <w:r>
              <w:rPr>
                <w:rFonts w:hint="eastAsia"/>
              </w:rPr>
              <w:t>号</w:t>
            </w:r>
          </w:p>
          <w:p w:rsidR="00E43555" w:rsidRDefault="001A3A53">
            <w:pPr>
              <w:overflowPunct w:val="0"/>
              <w:jc w:val="left"/>
            </w:pPr>
            <w:r>
              <w:rPr>
                <w:rFonts w:hint="eastAsia"/>
              </w:rPr>
              <w:t>法定代表人：李玮</w:t>
            </w:r>
          </w:p>
          <w:p w:rsidR="00E43555" w:rsidRDefault="001A3A53">
            <w:pPr>
              <w:overflowPunct w:val="0"/>
              <w:jc w:val="left"/>
            </w:pPr>
            <w:r>
              <w:rPr>
                <w:rFonts w:hint="eastAsia"/>
              </w:rPr>
              <w:t>联系人：许曼华</w:t>
            </w:r>
          </w:p>
          <w:p w:rsidR="00E43555" w:rsidRDefault="001A3A53">
            <w:pPr>
              <w:overflowPunct w:val="0"/>
              <w:jc w:val="left"/>
            </w:pPr>
            <w:r>
              <w:rPr>
                <w:rFonts w:hint="eastAsia"/>
              </w:rPr>
              <w:t>电话：</w:t>
            </w:r>
            <w:r>
              <w:rPr>
                <w:rFonts w:hint="eastAsia"/>
              </w:rPr>
              <w:t>021-20315290</w:t>
            </w:r>
          </w:p>
          <w:p w:rsidR="00E43555" w:rsidRDefault="001A3A53">
            <w:pPr>
              <w:overflowPunct w:val="0"/>
              <w:jc w:val="left"/>
            </w:pPr>
            <w:r>
              <w:rPr>
                <w:rFonts w:hint="eastAsia"/>
              </w:rPr>
              <w:t>传真：</w:t>
            </w:r>
            <w:r>
              <w:rPr>
                <w:rFonts w:hint="eastAsia"/>
              </w:rPr>
              <w:t>021-20315137</w:t>
            </w:r>
          </w:p>
          <w:p w:rsidR="00E43555" w:rsidRDefault="001A3A53">
            <w:pPr>
              <w:overflowPunct w:val="0"/>
              <w:jc w:val="left"/>
            </w:pPr>
            <w:r>
              <w:rPr>
                <w:rFonts w:hint="eastAsia"/>
              </w:rPr>
              <w:t>客服电话：</w:t>
            </w:r>
            <w:r>
              <w:rPr>
                <w:rFonts w:hint="eastAsia"/>
              </w:rPr>
              <w:t>95538</w:t>
            </w:r>
          </w:p>
          <w:p w:rsidR="00E43555" w:rsidRDefault="001A3A53">
            <w:pPr>
              <w:overflowPunct w:val="0"/>
              <w:jc w:val="left"/>
            </w:pPr>
            <w:r>
              <w:rPr>
                <w:rFonts w:hint="eastAsia"/>
              </w:rPr>
              <w:t>网址：</w:t>
            </w:r>
            <w:r>
              <w:rPr>
                <w:rFonts w:hint="eastAsia"/>
              </w:rPr>
              <w:t>www.zts.com.cn</w:t>
            </w:r>
          </w:p>
        </w:tc>
      </w:tr>
      <w:tr w:rsidR="00E43555">
        <w:trPr>
          <w:jc w:val="center"/>
        </w:trPr>
        <w:tc>
          <w:tcPr>
            <w:tcW w:w="788" w:type="dxa"/>
            <w:shd w:val="clear" w:color="auto" w:fill="auto"/>
            <w:noWrap/>
            <w:vAlign w:val="center"/>
          </w:tcPr>
          <w:p w:rsidR="00E43555" w:rsidRDefault="001A3A53">
            <w:pPr>
              <w:overflowPunct w:val="0"/>
              <w:jc w:val="center"/>
            </w:pPr>
            <w:r>
              <w:t>7</w:t>
            </w:r>
          </w:p>
        </w:tc>
        <w:tc>
          <w:tcPr>
            <w:tcW w:w="3119" w:type="dxa"/>
            <w:shd w:val="clear" w:color="auto" w:fill="auto"/>
            <w:noWrap/>
            <w:vAlign w:val="center"/>
          </w:tcPr>
          <w:p w:rsidR="00E43555" w:rsidRDefault="001A3A53">
            <w:pPr>
              <w:overflowPunct w:val="0"/>
            </w:pPr>
            <w:r>
              <w:rPr>
                <w:rFonts w:hint="eastAsia"/>
              </w:rPr>
              <w:t>海通证券股份有限公司</w:t>
            </w:r>
          </w:p>
        </w:tc>
        <w:tc>
          <w:tcPr>
            <w:tcW w:w="4394" w:type="dxa"/>
            <w:shd w:val="clear" w:color="auto" w:fill="auto"/>
            <w:noWrap/>
            <w:vAlign w:val="center"/>
          </w:tcPr>
          <w:p w:rsidR="00E43555" w:rsidRDefault="001A3A53">
            <w:pPr>
              <w:overflowPunct w:val="0"/>
              <w:jc w:val="left"/>
            </w:pPr>
            <w:r>
              <w:rPr>
                <w:rFonts w:hint="eastAsia"/>
              </w:rPr>
              <w:t>注册地址：上海市广东路</w:t>
            </w:r>
            <w:r>
              <w:rPr>
                <w:rFonts w:hint="eastAsia"/>
              </w:rPr>
              <w:t>689</w:t>
            </w:r>
            <w:r>
              <w:rPr>
                <w:rFonts w:hint="eastAsia"/>
              </w:rPr>
              <w:t>号</w:t>
            </w:r>
          </w:p>
          <w:p w:rsidR="00E43555" w:rsidRDefault="001A3A53">
            <w:pPr>
              <w:overflowPunct w:val="0"/>
              <w:jc w:val="left"/>
            </w:pPr>
            <w:r>
              <w:rPr>
                <w:rFonts w:hint="eastAsia"/>
              </w:rPr>
              <w:t>办公地址：上海市广东路</w:t>
            </w:r>
            <w:r>
              <w:rPr>
                <w:rFonts w:hint="eastAsia"/>
              </w:rPr>
              <w:t>689</w:t>
            </w:r>
            <w:r>
              <w:rPr>
                <w:rFonts w:hint="eastAsia"/>
              </w:rPr>
              <w:t>号</w:t>
            </w:r>
          </w:p>
          <w:p w:rsidR="00E43555" w:rsidRDefault="001A3A53">
            <w:pPr>
              <w:overflowPunct w:val="0"/>
              <w:jc w:val="left"/>
            </w:pPr>
            <w:r>
              <w:rPr>
                <w:rFonts w:hint="eastAsia"/>
              </w:rPr>
              <w:t>法定代表人：周杰</w:t>
            </w:r>
          </w:p>
          <w:p w:rsidR="00E43555" w:rsidRDefault="001A3A53">
            <w:pPr>
              <w:overflowPunct w:val="0"/>
              <w:jc w:val="left"/>
            </w:pPr>
            <w:r>
              <w:rPr>
                <w:rFonts w:hint="eastAsia"/>
              </w:rPr>
              <w:t>电话：</w:t>
            </w:r>
            <w:r>
              <w:rPr>
                <w:rFonts w:hint="eastAsia"/>
              </w:rPr>
              <w:t>021</w:t>
            </w:r>
            <w:r>
              <w:rPr>
                <w:rFonts w:hint="eastAsia"/>
              </w:rPr>
              <w:t>－</w:t>
            </w:r>
            <w:r>
              <w:rPr>
                <w:rFonts w:hint="eastAsia"/>
              </w:rPr>
              <w:t>23219000</w:t>
            </w:r>
          </w:p>
          <w:p w:rsidR="00E43555" w:rsidRDefault="001A3A53">
            <w:pPr>
              <w:overflowPunct w:val="0"/>
              <w:jc w:val="left"/>
            </w:pPr>
            <w:r>
              <w:rPr>
                <w:rFonts w:hint="eastAsia"/>
              </w:rPr>
              <w:t>传真：</w:t>
            </w:r>
            <w:r>
              <w:rPr>
                <w:rFonts w:hint="eastAsia"/>
              </w:rPr>
              <w:t>021-23219100</w:t>
            </w:r>
          </w:p>
          <w:p w:rsidR="00E43555" w:rsidRDefault="001A3A53">
            <w:pPr>
              <w:overflowPunct w:val="0"/>
              <w:jc w:val="left"/>
            </w:pPr>
            <w:r>
              <w:rPr>
                <w:rFonts w:hint="eastAsia"/>
              </w:rPr>
              <w:t>联系人：李笑鸣</w:t>
            </w:r>
          </w:p>
          <w:p w:rsidR="00E43555" w:rsidRDefault="001A3A53">
            <w:pPr>
              <w:overflowPunct w:val="0"/>
              <w:jc w:val="left"/>
            </w:pPr>
            <w:r>
              <w:rPr>
                <w:rFonts w:hint="eastAsia"/>
              </w:rPr>
              <w:t>客服电话：</w:t>
            </w:r>
            <w:r>
              <w:rPr>
                <w:rFonts w:hint="eastAsia"/>
              </w:rPr>
              <w:t>95553</w:t>
            </w:r>
          </w:p>
          <w:p w:rsidR="00E43555" w:rsidRDefault="001A3A53">
            <w:pPr>
              <w:overflowPunct w:val="0"/>
              <w:jc w:val="left"/>
            </w:pPr>
            <w:r>
              <w:rPr>
                <w:rFonts w:hint="eastAsia"/>
              </w:rPr>
              <w:t>网址：</w:t>
            </w:r>
            <w:r>
              <w:rPr>
                <w:rFonts w:hint="eastAsia"/>
              </w:rPr>
              <w:t>www.htsec.com</w:t>
            </w:r>
          </w:p>
        </w:tc>
      </w:tr>
      <w:tr w:rsidR="00E43555">
        <w:trPr>
          <w:jc w:val="center"/>
        </w:trPr>
        <w:tc>
          <w:tcPr>
            <w:tcW w:w="788" w:type="dxa"/>
            <w:shd w:val="clear" w:color="auto" w:fill="auto"/>
            <w:noWrap/>
            <w:vAlign w:val="center"/>
          </w:tcPr>
          <w:p w:rsidR="00E43555" w:rsidRDefault="001A3A53">
            <w:pPr>
              <w:overflowPunct w:val="0"/>
              <w:jc w:val="center"/>
            </w:pPr>
            <w:r>
              <w:t>8</w:t>
            </w:r>
          </w:p>
        </w:tc>
        <w:tc>
          <w:tcPr>
            <w:tcW w:w="3119" w:type="dxa"/>
            <w:shd w:val="clear" w:color="auto" w:fill="auto"/>
            <w:noWrap/>
            <w:vAlign w:val="center"/>
          </w:tcPr>
          <w:p w:rsidR="00E43555" w:rsidRDefault="001A3A53">
            <w:pPr>
              <w:overflowPunct w:val="0"/>
            </w:pPr>
            <w:r>
              <w:rPr>
                <w:rFonts w:hint="eastAsia"/>
              </w:rPr>
              <w:t>中信建投证券股份有限公司</w:t>
            </w:r>
          </w:p>
        </w:tc>
        <w:tc>
          <w:tcPr>
            <w:tcW w:w="4394" w:type="dxa"/>
            <w:shd w:val="clear" w:color="auto" w:fill="auto"/>
            <w:noWrap/>
            <w:vAlign w:val="center"/>
          </w:tcPr>
          <w:p w:rsidR="00E43555" w:rsidRDefault="001A3A53">
            <w:pPr>
              <w:overflowPunct w:val="0"/>
              <w:jc w:val="left"/>
            </w:pPr>
            <w:r>
              <w:rPr>
                <w:rFonts w:hint="eastAsia"/>
              </w:rPr>
              <w:t>注册地址：北京市朝阳区安立路</w:t>
            </w:r>
            <w:r>
              <w:rPr>
                <w:rFonts w:hint="eastAsia"/>
              </w:rPr>
              <w:t>66</w:t>
            </w:r>
            <w:r>
              <w:rPr>
                <w:rFonts w:hint="eastAsia"/>
              </w:rPr>
              <w:t>号</w:t>
            </w:r>
            <w:r>
              <w:rPr>
                <w:rFonts w:hint="eastAsia"/>
              </w:rPr>
              <w:t>4</w:t>
            </w:r>
            <w:r>
              <w:rPr>
                <w:rFonts w:hint="eastAsia"/>
              </w:rPr>
              <w:t>号楼</w:t>
            </w:r>
          </w:p>
          <w:p w:rsidR="00E43555" w:rsidRDefault="001A3A53">
            <w:pPr>
              <w:overflowPunct w:val="0"/>
              <w:jc w:val="left"/>
            </w:pPr>
            <w:r>
              <w:rPr>
                <w:rFonts w:hint="eastAsia"/>
              </w:rPr>
              <w:t>办公地址：北京市朝阳门内大街</w:t>
            </w:r>
            <w:r>
              <w:rPr>
                <w:rFonts w:hint="eastAsia"/>
              </w:rPr>
              <w:t>188</w:t>
            </w:r>
            <w:r>
              <w:rPr>
                <w:rFonts w:hint="eastAsia"/>
              </w:rPr>
              <w:t>号</w:t>
            </w:r>
          </w:p>
          <w:p w:rsidR="00E43555" w:rsidRDefault="001A3A53">
            <w:pPr>
              <w:overflowPunct w:val="0"/>
              <w:jc w:val="left"/>
            </w:pPr>
            <w:r>
              <w:rPr>
                <w:rFonts w:hint="eastAsia"/>
              </w:rPr>
              <w:t>法定代表人：王常青</w:t>
            </w:r>
          </w:p>
          <w:p w:rsidR="00E43555" w:rsidRDefault="001A3A53">
            <w:pPr>
              <w:overflowPunct w:val="0"/>
              <w:jc w:val="left"/>
            </w:pPr>
            <w:r>
              <w:rPr>
                <w:rFonts w:hint="eastAsia"/>
              </w:rPr>
              <w:t>联系人：刘畅</w:t>
            </w:r>
          </w:p>
          <w:p w:rsidR="00E43555" w:rsidRDefault="001A3A53">
            <w:pPr>
              <w:overflowPunct w:val="0"/>
              <w:jc w:val="left"/>
            </w:pPr>
            <w:r>
              <w:rPr>
                <w:rFonts w:hint="eastAsia"/>
              </w:rPr>
              <w:t>联系电话：</w:t>
            </w:r>
            <w:r>
              <w:rPr>
                <w:rFonts w:hint="eastAsia"/>
              </w:rPr>
              <w:t>010-65608231</w:t>
            </w:r>
          </w:p>
          <w:p w:rsidR="00E43555" w:rsidRDefault="001A3A53">
            <w:pPr>
              <w:overflowPunct w:val="0"/>
              <w:jc w:val="left"/>
            </w:pPr>
            <w:r>
              <w:rPr>
                <w:rFonts w:hint="eastAsia"/>
              </w:rPr>
              <w:t>客服电话：</w:t>
            </w:r>
            <w:r>
              <w:rPr>
                <w:rFonts w:hint="eastAsia"/>
              </w:rPr>
              <w:t>4008888108</w:t>
            </w:r>
          </w:p>
          <w:p w:rsidR="00E43555" w:rsidRDefault="001A3A53">
            <w:pPr>
              <w:overflowPunct w:val="0"/>
              <w:jc w:val="left"/>
            </w:pPr>
            <w:r>
              <w:rPr>
                <w:rFonts w:hint="eastAsia"/>
              </w:rPr>
              <w:t>网址：</w:t>
            </w:r>
            <w:r>
              <w:rPr>
                <w:rFonts w:hint="eastAsia"/>
              </w:rPr>
              <w:t>www.csc108.com</w:t>
            </w:r>
          </w:p>
        </w:tc>
      </w:tr>
      <w:tr w:rsidR="00E43555">
        <w:trPr>
          <w:jc w:val="center"/>
        </w:trPr>
        <w:tc>
          <w:tcPr>
            <w:tcW w:w="788" w:type="dxa"/>
            <w:shd w:val="clear" w:color="auto" w:fill="auto"/>
            <w:noWrap/>
            <w:vAlign w:val="center"/>
          </w:tcPr>
          <w:p w:rsidR="00E43555" w:rsidRDefault="001A3A53">
            <w:pPr>
              <w:overflowPunct w:val="0"/>
              <w:jc w:val="center"/>
            </w:pPr>
            <w:r>
              <w:t>9</w:t>
            </w:r>
          </w:p>
        </w:tc>
        <w:tc>
          <w:tcPr>
            <w:tcW w:w="3119" w:type="dxa"/>
            <w:shd w:val="clear" w:color="auto" w:fill="auto"/>
            <w:noWrap/>
            <w:vAlign w:val="center"/>
          </w:tcPr>
          <w:p w:rsidR="00E43555" w:rsidRDefault="001A3A53">
            <w:pPr>
              <w:overflowPunct w:val="0"/>
            </w:pPr>
            <w:r>
              <w:rPr>
                <w:rFonts w:hint="eastAsia"/>
              </w:rPr>
              <w:t>广发证券股份有限公司</w:t>
            </w:r>
          </w:p>
        </w:tc>
        <w:tc>
          <w:tcPr>
            <w:tcW w:w="4394" w:type="dxa"/>
            <w:shd w:val="clear" w:color="auto" w:fill="auto"/>
            <w:noWrap/>
            <w:vAlign w:val="center"/>
          </w:tcPr>
          <w:p w:rsidR="00E43555" w:rsidRDefault="001A3A53">
            <w:pPr>
              <w:overflowPunct w:val="0"/>
              <w:jc w:val="left"/>
            </w:pPr>
            <w:r>
              <w:rPr>
                <w:rFonts w:hint="eastAsia"/>
              </w:rPr>
              <w:t>注册地址：广州市黄埔区中新广州知识城腾飞一街</w:t>
            </w:r>
            <w:r>
              <w:rPr>
                <w:rFonts w:hint="eastAsia"/>
              </w:rPr>
              <w:t>2</w:t>
            </w:r>
            <w:r>
              <w:rPr>
                <w:rFonts w:hint="eastAsia"/>
              </w:rPr>
              <w:t>号</w:t>
            </w:r>
            <w:r>
              <w:rPr>
                <w:rFonts w:hint="eastAsia"/>
              </w:rPr>
              <w:t>618</w:t>
            </w:r>
            <w:r>
              <w:rPr>
                <w:rFonts w:hint="eastAsia"/>
              </w:rPr>
              <w:t>室</w:t>
            </w:r>
          </w:p>
          <w:p w:rsidR="00E43555" w:rsidRDefault="001A3A53">
            <w:pPr>
              <w:overflowPunct w:val="0"/>
              <w:jc w:val="left"/>
            </w:pPr>
            <w:r>
              <w:rPr>
                <w:rFonts w:hint="eastAsia"/>
              </w:rPr>
              <w:t>办公地址：广州市天河区马场路</w:t>
            </w:r>
            <w:r>
              <w:rPr>
                <w:rFonts w:hint="eastAsia"/>
              </w:rPr>
              <w:t>26</w:t>
            </w:r>
            <w:r>
              <w:rPr>
                <w:rFonts w:hint="eastAsia"/>
              </w:rPr>
              <w:t>号广发证券大厦</w:t>
            </w:r>
          </w:p>
          <w:p w:rsidR="00E43555" w:rsidRDefault="001A3A53">
            <w:pPr>
              <w:overflowPunct w:val="0"/>
              <w:jc w:val="left"/>
            </w:pPr>
            <w:r>
              <w:rPr>
                <w:rFonts w:hint="eastAsia"/>
              </w:rPr>
              <w:t>法定代表人：孙树明</w:t>
            </w:r>
          </w:p>
          <w:p w:rsidR="00E43555" w:rsidRDefault="001A3A53">
            <w:pPr>
              <w:overflowPunct w:val="0"/>
              <w:jc w:val="left"/>
            </w:pPr>
            <w:r>
              <w:rPr>
                <w:rFonts w:hint="eastAsia"/>
              </w:rPr>
              <w:t>联系人：黄岚</w:t>
            </w:r>
          </w:p>
          <w:p w:rsidR="00E43555" w:rsidRDefault="001A3A53">
            <w:pPr>
              <w:overflowPunct w:val="0"/>
              <w:jc w:val="left"/>
            </w:pPr>
            <w:r>
              <w:rPr>
                <w:rFonts w:hint="eastAsia"/>
              </w:rPr>
              <w:t>客服电话：</w:t>
            </w:r>
            <w:r>
              <w:rPr>
                <w:rFonts w:hint="eastAsia"/>
              </w:rPr>
              <w:t>95575</w:t>
            </w:r>
            <w:r>
              <w:rPr>
                <w:rFonts w:hint="eastAsia"/>
              </w:rPr>
              <w:t>或致电各地营业网点</w:t>
            </w:r>
          </w:p>
          <w:p w:rsidR="00E43555" w:rsidRDefault="001A3A53">
            <w:pPr>
              <w:overflowPunct w:val="0"/>
              <w:jc w:val="left"/>
            </w:pPr>
            <w:r>
              <w:rPr>
                <w:rFonts w:hint="eastAsia"/>
              </w:rPr>
              <w:t>网址：广发证券网</w:t>
            </w:r>
            <w:r>
              <w:rPr>
                <w:rFonts w:hint="eastAsia"/>
              </w:rPr>
              <w:t>http://www.gf.com.cn</w:t>
            </w:r>
          </w:p>
        </w:tc>
      </w:tr>
      <w:tr w:rsidR="00E43555">
        <w:trPr>
          <w:jc w:val="center"/>
        </w:trPr>
        <w:tc>
          <w:tcPr>
            <w:tcW w:w="788" w:type="dxa"/>
            <w:shd w:val="clear" w:color="auto" w:fill="auto"/>
            <w:noWrap/>
            <w:vAlign w:val="center"/>
          </w:tcPr>
          <w:p w:rsidR="00E43555" w:rsidRDefault="001A3A53">
            <w:pPr>
              <w:overflowPunct w:val="0"/>
              <w:jc w:val="center"/>
            </w:pPr>
            <w:r>
              <w:t>10</w:t>
            </w:r>
          </w:p>
        </w:tc>
        <w:tc>
          <w:tcPr>
            <w:tcW w:w="3119" w:type="dxa"/>
            <w:shd w:val="clear" w:color="auto" w:fill="auto"/>
            <w:noWrap/>
            <w:vAlign w:val="center"/>
          </w:tcPr>
          <w:p w:rsidR="00E43555" w:rsidRDefault="001A3A53">
            <w:pPr>
              <w:overflowPunct w:val="0"/>
            </w:pPr>
            <w:r>
              <w:rPr>
                <w:rFonts w:hint="eastAsia"/>
              </w:rPr>
              <w:t>长城证券股份有限公司</w:t>
            </w:r>
          </w:p>
        </w:tc>
        <w:tc>
          <w:tcPr>
            <w:tcW w:w="4394" w:type="dxa"/>
            <w:shd w:val="clear" w:color="auto" w:fill="auto"/>
            <w:noWrap/>
            <w:vAlign w:val="center"/>
          </w:tcPr>
          <w:p w:rsidR="00E43555" w:rsidRDefault="001A3A53">
            <w:pPr>
              <w:overflowPunct w:val="0"/>
              <w:jc w:val="left"/>
            </w:pPr>
            <w:r>
              <w:rPr>
                <w:rFonts w:hint="eastAsia"/>
              </w:rPr>
              <w:t>注册地址：深圳市福田区深南大道</w:t>
            </w:r>
            <w:r>
              <w:rPr>
                <w:rFonts w:hint="eastAsia"/>
              </w:rPr>
              <w:t>6008</w:t>
            </w:r>
            <w:r>
              <w:rPr>
                <w:rFonts w:hint="eastAsia"/>
              </w:rPr>
              <w:t>号特区报业大厦</w:t>
            </w:r>
            <w:r>
              <w:rPr>
                <w:rFonts w:hint="eastAsia"/>
              </w:rPr>
              <w:t>14</w:t>
            </w:r>
            <w:r>
              <w:rPr>
                <w:rFonts w:hint="eastAsia"/>
              </w:rPr>
              <w:t>、</w:t>
            </w:r>
            <w:r>
              <w:rPr>
                <w:rFonts w:hint="eastAsia"/>
              </w:rPr>
              <w:t>16</w:t>
            </w:r>
            <w:r>
              <w:rPr>
                <w:rFonts w:hint="eastAsia"/>
              </w:rPr>
              <w:t>、</w:t>
            </w:r>
            <w:r>
              <w:rPr>
                <w:rFonts w:hint="eastAsia"/>
              </w:rPr>
              <w:t>17</w:t>
            </w:r>
            <w:r>
              <w:rPr>
                <w:rFonts w:hint="eastAsia"/>
              </w:rPr>
              <w:t>层</w:t>
            </w:r>
          </w:p>
          <w:p w:rsidR="00E43555" w:rsidRDefault="001A3A53">
            <w:pPr>
              <w:overflowPunct w:val="0"/>
              <w:jc w:val="left"/>
            </w:pPr>
            <w:r>
              <w:rPr>
                <w:rFonts w:hint="eastAsia"/>
              </w:rPr>
              <w:t>办公地址：深圳市福田区深南大道特区报业大厦</w:t>
            </w:r>
            <w:r>
              <w:rPr>
                <w:rFonts w:hint="eastAsia"/>
              </w:rPr>
              <w:t>14</w:t>
            </w:r>
            <w:r>
              <w:rPr>
                <w:rFonts w:hint="eastAsia"/>
              </w:rPr>
              <w:t>、</w:t>
            </w:r>
            <w:r>
              <w:rPr>
                <w:rFonts w:hint="eastAsia"/>
              </w:rPr>
              <w:t>16</w:t>
            </w:r>
            <w:r>
              <w:rPr>
                <w:rFonts w:hint="eastAsia"/>
              </w:rPr>
              <w:t>、</w:t>
            </w:r>
            <w:r>
              <w:rPr>
                <w:rFonts w:hint="eastAsia"/>
              </w:rPr>
              <w:t>17</w:t>
            </w:r>
            <w:r>
              <w:rPr>
                <w:rFonts w:hint="eastAsia"/>
              </w:rPr>
              <w:t>层</w:t>
            </w:r>
          </w:p>
          <w:p w:rsidR="00E43555" w:rsidRDefault="001A3A53">
            <w:pPr>
              <w:overflowPunct w:val="0"/>
              <w:jc w:val="left"/>
            </w:pPr>
            <w:r>
              <w:rPr>
                <w:rFonts w:hint="eastAsia"/>
              </w:rPr>
              <w:t>法定代表人：丁益</w:t>
            </w:r>
          </w:p>
          <w:p w:rsidR="00E43555" w:rsidRDefault="001A3A53">
            <w:pPr>
              <w:overflowPunct w:val="0"/>
              <w:jc w:val="left"/>
            </w:pPr>
            <w:r>
              <w:rPr>
                <w:rFonts w:hint="eastAsia"/>
              </w:rPr>
              <w:t>联系人</w:t>
            </w:r>
            <w:r>
              <w:rPr>
                <w:rFonts w:hint="eastAsia"/>
              </w:rPr>
              <w:t>:</w:t>
            </w:r>
            <w:r>
              <w:rPr>
                <w:rFonts w:hint="eastAsia"/>
              </w:rPr>
              <w:t>金夏</w:t>
            </w:r>
          </w:p>
          <w:p w:rsidR="00E43555" w:rsidRDefault="001A3A53">
            <w:pPr>
              <w:overflowPunct w:val="0"/>
              <w:jc w:val="left"/>
            </w:pPr>
            <w:r>
              <w:rPr>
                <w:rFonts w:hint="eastAsia"/>
              </w:rPr>
              <w:t>联系电话</w:t>
            </w:r>
            <w:r>
              <w:rPr>
                <w:rFonts w:hint="eastAsia"/>
              </w:rPr>
              <w:t>:0755-83516289</w:t>
            </w:r>
          </w:p>
          <w:p w:rsidR="00E43555" w:rsidRDefault="001A3A53">
            <w:pPr>
              <w:overflowPunct w:val="0"/>
              <w:jc w:val="left"/>
            </w:pPr>
            <w:r>
              <w:rPr>
                <w:rFonts w:hint="eastAsia"/>
              </w:rPr>
              <w:lastRenderedPageBreak/>
              <w:t>客服电话</w:t>
            </w:r>
            <w:r>
              <w:rPr>
                <w:rFonts w:hint="eastAsia"/>
              </w:rPr>
              <w:t>:0755-33680000   4006666888</w:t>
            </w:r>
          </w:p>
          <w:p w:rsidR="00E43555" w:rsidRDefault="001A3A53">
            <w:pPr>
              <w:overflowPunct w:val="0"/>
              <w:jc w:val="left"/>
            </w:pPr>
            <w:r>
              <w:rPr>
                <w:rFonts w:hint="eastAsia"/>
              </w:rPr>
              <w:t>网址：</w:t>
            </w:r>
            <w:r>
              <w:rPr>
                <w:rFonts w:hint="eastAsia"/>
              </w:rPr>
              <w:t>www.cgws.com</w:t>
            </w:r>
          </w:p>
        </w:tc>
      </w:tr>
      <w:tr w:rsidR="00E43555">
        <w:trPr>
          <w:jc w:val="center"/>
        </w:trPr>
        <w:tc>
          <w:tcPr>
            <w:tcW w:w="788" w:type="dxa"/>
            <w:shd w:val="clear" w:color="auto" w:fill="auto"/>
            <w:noWrap/>
            <w:vAlign w:val="center"/>
          </w:tcPr>
          <w:p w:rsidR="00E43555" w:rsidRDefault="001A3A53">
            <w:pPr>
              <w:overflowPunct w:val="0"/>
              <w:jc w:val="center"/>
            </w:pPr>
            <w:r>
              <w:lastRenderedPageBreak/>
              <w:t>11</w:t>
            </w:r>
          </w:p>
        </w:tc>
        <w:tc>
          <w:tcPr>
            <w:tcW w:w="3119" w:type="dxa"/>
            <w:shd w:val="clear" w:color="auto" w:fill="auto"/>
            <w:noWrap/>
            <w:vAlign w:val="center"/>
          </w:tcPr>
          <w:p w:rsidR="00E43555" w:rsidRDefault="001A3A53">
            <w:pPr>
              <w:overflowPunct w:val="0"/>
            </w:pPr>
            <w:r>
              <w:rPr>
                <w:rFonts w:hint="eastAsia"/>
              </w:rPr>
              <w:t>招商证券股份有限公司</w:t>
            </w:r>
          </w:p>
        </w:tc>
        <w:tc>
          <w:tcPr>
            <w:tcW w:w="4394" w:type="dxa"/>
            <w:shd w:val="clear" w:color="auto" w:fill="auto"/>
            <w:noWrap/>
            <w:vAlign w:val="center"/>
          </w:tcPr>
          <w:p w:rsidR="00E43555" w:rsidRDefault="001A3A53">
            <w:pPr>
              <w:overflowPunct w:val="0"/>
              <w:jc w:val="left"/>
            </w:pPr>
            <w:r>
              <w:rPr>
                <w:rFonts w:hint="eastAsia"/>
              </w:rPr>
              <w:t>注册地址：深圳市福田区福华一路</w:t>
            </w:r>
            <w:r>
              <w:rPr>
                <w:rFonts w:hint="eastAsia"/>
              </w:rPr>
              <w:t>111</w:t>
            </w:r>
            <w:r>
              <w:rPr>
                <w:rFonts w:hint="eastAsia"/>
              </w:rPr>
              <w:t>号</w:t>
            </w:r>
          </w:p>
          <w:p w:rsidR="00E43555" w:rsidRDefault="001A3A53">
            <w:pPr>
              <w:overflowPunct w:val="0"/>
              <w:jc w:val="left"/>
            </w:pPr>
            <w:r>
              <w:rPr>
                <w:rFonts w:hint="eastAsia"/>
              </w:rPr>
              <w:t>办公地址：深圳市福田区福华一路</w:t>
            </w:r>
            <w:r>
              <w:rPr>
                <w:rFonts w:hint="eastAsia"/>
              </w:rPr>
              <w:t>111</w:t>
            </w:r>
            <w:r>
              <w:rPr>
                <w:rFonts w:hint="eastAsia"/>
              </w:rPr>
              <w:t>号招商证券大厦</w:t>
            </w:r>
            <w:r>
              <w:rPr>
                <w:rFonts w:hint="eastAsia"/>
              </w:rPr>
              <w:t>23</w:t>
            </w:r>
            <w:r>
              <w:rPr>
                <w:rFonts w:hint="eastAsia"/>
              </w:rPr>
              <w:t>楼</w:t>
            </w:r>
          </w:p>
          <w:p w:rsidR="00E43555" w:rsidRDefault="001A3A53">
            <w:pPr>
              <w:overflowPunct w:val="0"/>
              <w:jc w:val="left"/>
            </w:pPr>
            <w:r>
              <w:rPr>
                <w:rFonts w:hint="eastAsia"/>
              </w:rPr>
              <w:t>法定代表人：霍达</w:t>
            </w:r>
            <w:r>
              <w:rPr>
                <w:rFonts w:hint="eastAsia"/>
              </w:rPr>
              <w:t xml:space="preserve"> </w:t>
            </w:r>
          </w:p>
          <w:p w:rsidR="00E43555" w:rsidRDefault="001A3A53">
            <w:pPr>
              <w:overflowPunct w:val="0"/>
              <w:jc w:val="left"/>
            </w:pPr>
            <w:r>
              <w:rPr>
                <w:rFonts w:hint="eastAsia"/>
              </w:rPr>
              <w:t>联系人：黄婵君</w:t>
            </w:r>
          </w:p>
          <w:p w:rsidR="00E43555" w:rsidRDefault="001A3A53">
            <w:pPr>
              <w:overflowPunct w:val="0"/>
              <w:jc w:val="left"/>
            </w:pPr>
            <w:r>
              <w:rPr>
                <w:rFonts w:hint="eastAsia"/>
              </w:rPr>
              <w:t>联系电话：</w:t>
            </w:r>
            <w:r>
              <w:rPr>
                <w:rFonts w:hint="eastAsia"/>
              </w:rPr>
              <w:t>0755-82960167</w:t>
            </w:r>
          </w:p>
          <w:p w:rsidR="00E43555" w:rsidRDefault="001A3A53">
            <w:pPr>
              <w:overflowPunct w:val="0"/>
              <w:jc w:val="left"/>
            </w:pPr>
            <w:r>
              <w:rPr>
                <w:rFonts w:hint="eastAsia"/>
              </w:rPr>
              <w:t>客服电话：</w:t>
            </w:r>
            <w:r>
              <w:rPr>
                <w:rFonts w:hint="eastAsia"/>
              </w:rPr>
              <w:t>95565</w:t>
            </w:r>
            <w:r>
              <w:rPr>
                <w:rFonts w:hint="eastAsia"/>
              </w:rPr>
              <w:t>、</w:t>
            </w:r>
            <w:r>
              <w:rPr>
                <w:rFonts w:hint="eastAsia"/>
              </w:rPr>
              <w:t>4008888111</w:t>
            </w:r>
          </w:p>
          <w:p w:rsidR="00E43555" w:rsidRDefault="001A3A53">
            <w:pPr>
              <w:overflowPunct w:val="0"/>
              <w:jc w:val="left"/>
            </w:pPr>
            <w:r>
              <w:rPr>
                <w:rFonts w:hint="eastAsia"/>
              </w:rPr>
              <w:t>网址：</w:t>
            </w:r>
            <w:r>
              <w:rPr>
                <w:rFonts w:hint="eastAsia"/>
              </w:rPr>
              <w:t>www.newone.com.cn</w:t>
            </w:r>
          </w:p>
        </w:tc>
      </w:tr>
      <w:tr w:rsidR="00E43555">
        <w:trPr>
          <w:jc w:val="center"/>
        </w:trPr>
        <w:tc>
          <w:tcPr>
            <w:tcW w:w="788" w:type="dxa"/>
            <w:shd w:val="clear" w:color="auto" w:fill="auto"/>
            <w:noWrap/>
            <w:vAlign w:val="center"/>
          </w:tcPr>
          <w:p w:rsidR="00E43555" w:rsidRDefault="001A3A53">
            <w:pPr>
              <w:overflowPunct w:val="0"/>
              <w:jc w:val="center"/>
            </w:pPr>
            <w:r>
              <w:t>12</w:t>
            </w:r>
          </w:p>
        </w:tc>
        <w:tc>
          <w:tcPr>
            <w:tcW w:w="3119" w:type="dxa"/>
            <w:shd w:val="clear" w:color="auto" w:fill="auto"/>
            <w:noWrap/>
            <w:vAlign w:val="center"/>
          </w:tcPr>
          <w:p w:rsidR="00E43555" w:rsidRDefault="001A3A53">
            <w:pPr>
              <w:overflowPunct w:val="0"/>
            </w:pPr>
            <w:r>
              <w:rPr>
                <w:rFonts w:hint="eastAsia"/>
              </w:rPr>
              <w:t>中信证券股份有限公司</w:t>
            </w:r>
          </w:p>
        </w:tc>
        <w:tc>
          <w:tcPr>
            <w:tcW w:w="4394" w:type="dxa"/>
            <w:shd w:val="clear" w:color="auto" w:fill="auto"/>
            <w:noWrap/>
            <w:vAlign w:val="center"/>
          </w:tcPr>
          <w:p w:rsidR="00E43555" w:rsidRDefault="001A3A53">
            <w:pPr>
              <w:overflowPunct w:val="0"/>
              <w:jc w:val="left"/>
            </w:pPr>
            <w:r>
              <w:rPr>
                <w:rFonts w:hint="eastAsia"/>
              </w:rPr>
              <w:t>注册地址：广东省深圳市福田区中心三路</w:t>
            </w:r>
            <w:r>
              <w:rPr>
                <w:rFonts w:hint="eastAsia"/>
              </w:rPr>
              <w:t>8</w:t>
            </w:r>
            <w:r>
              <w:rPr>
                <w:rFonts w:hint="eastAsia"/>
              </w:rPr>
              <w:t>号卓越时代广场（二期）北座</w:t>
            </w:r>
          </w:p>
          <w:p w:rsidR="00E43555" w:rsidRDefault="001A3A53">
            <w:pPr>
              <w:overflowPunct w:val="0"/>
              <w:jc w:val="left"/>
            </w:pPr>
            <w:r>
              <w:rPr>
                <w:rFonts w:hint="eastAsia"/>
              </w:rPr>
              <w:t>办公地址：北京市朝阳区亮马桥路</w:t>
            </w:r>
            <w:r>
              <w:rPr>
                <w:rFonts w:hint="eastAsia"/>
              </w:rPr>
              <w:t>48</w:t>
            </w:r>
            <w:r>
              <w:rPr>
                <w:rFonts w:hint="eastAsia"/>
              </w:rPr>
              <w:t>号中信证券大厦</w:t>
            </w:r>
          </w:p>
          <w:p w:rsidR="00E43555" w:rsidRDefault="001A3A53">
            <w:pPr>
              <w:overflowPunct w:val="0"/>
              <w:jc w:val="left"/>
            </w:pPr>
            <w:r>
              <w:rPr>
                <w:rFonts w:hint="eastAsia"/>
              </w:rPr>
              <w:t>法定代表人：张佑君</w:t>
            </w:r>
          </w:p>
          <w:p w:rsidR="00E43555" w:rsidRDefault="001A3A53">
            <w:pPr>
              <w:overflowPunct w:val="0"/>
              <w:jc w:val="left"/>
            </w:pPr>
            <w:r>
              <w:rPr>
                <w:rFonts w:hint="eastAsia"/>
              </w:rPr>
              <w:t>联系人：王一通</w:t>
            </w:r>
          </w:p>
          <w:p w:rsidR="00E43555" w:rsidRDefault="001A3A53">
            <w:pPr>
              <w:overflowPunct w:val="0"/>
              <w:jc w:val="left"/>
            </w:pPr>
            <w:r>
              <w:rPr>
                <w:rFonts w:hint="eastAsia"/>
              </w:rPr>
              <w:t>电话：</w:t>
            </w:r>
            <w:r>
              <w:rPr>
                <w:rFonts w:hint="eastAsia"/>
              </w:rPr>
              <w:t>010-60838888</w:t>
            </w:r>
          </w:p>
          <w:p w:rsidR="00E43555" w:rsidRDefault="001A3A53">
            <w:pPr>
              <w:overflowPunct w:val="0"/>
              <w:jc w:val="left"/>
            </w:pPr>
            <w:r>
              <w:rPr>
                <w:rFonts w:hint="eastAsia"/>
              </w:rPr>
              <w:t>传真：</w:t>
            </w:r>
            <w:r>
              <w:rPr>
                <w:rFonts w:hint="eastAsia"/>
              </w:rPr>
              <w:t>010-60833739</w:t>
            </w:r>
          </w:p>
          <w:p w:rsidR="00E43555" w:rsidRDefault="001A3A53">
            <w:pPr>
              <w:overflowPunct w:val="0"/>
              <w:jc w:val="left"/>
            </w:pPr>
            <w:r>
              <w:rPr>
                <w:rFonts w:hint="eastAsia"/>
              </w:rPr>
              <w:t>客服电话：</w:t>
            </w:r>
            <w:r>
              <w:rPr>
                <w:rFonts w:hint="eastAsia"/>
              </w:rPr>
              <w:t>95558</w:t>
            </w:r>
          </w:p>
          <w:p w:rsidR="00E43555" w:rsidRDefault="001A3A53">
            <w:pPr>
              <w:overflowPunct w:val="0"/>
              <w:jc w:val="left"/>
            </w:pPr>
            <w:r>
              <w:rPr>
                <w:rFonts w:hint="eastAsia"/>
              </w:rPr>
              <w:t>网址：</w:t>
            </w:r>
            <w:r>
              <w:rPr>
                <w:rFonts w:hint="eastAsia"/>
              </w:rPr>
              <w:t>www.cs.ecitic.com</w:t>
            </w:r>
          </w:p>
        </w:tc>
      </w:tr>
      <w:tr w:rsidR="00E43555">
        <w:trPr>
          <w:jc w:val="center"/>
        </w:trPr>
        <w:tc>
          <w:tcPr>
            <w:tcW w:w="788" w:type="dxa"/>
            <w:shd w:val="clear" w:color="auto" w:fill="auto"/>
            <w:noWrap/>
            <w:vAlign w:val="center"/>
          </w:tcPr>
          <w:p w:rsidR="00E43555" w:rsidRDefault="001A3A53">
            <w:pPr>
              <w:overflowPunct w:val="0"/>
              <w:jc w:val="center"/>
            </w:pPr>
            <w:r>
              <w:t>13</w:t>
            </w:r>
          </w:p>
        </w:tc>
        <w:tc>
          <w:tcPr>
            <w:tcW w:w="3119" w:type="dxa"/>
            <w:shd w:val="clear" w:color="auto" w:fill="auto"/>
            <w:noWrap/>
            <w:vAlign w:val="center"/>
          </w:tcPr>
          <w:p w:rsidR="00E43555" w:rsidRDefault="001A3A53">
            <w:pPr>
              <w:overflowPunct w:val="0"/>
            </w:pPr>
            <w:r>
              <w:rPr>
                <w:rFonts w:hint="eastAsia"/>
              </w:rPr>
              <w:t>申万宏源证券有限公司</w:t>
            </w:r>
          </w:p>
        </w:tc>
        <w:tc>
          <w:tcPr>
            <w:tcW w:w="4394" w:type="dxa"/>
            <w:shd w:val="clear" w:color="auto" w:fill="auto"/>
            <w:noWrap/>
            <w:vAlign w:val="center"/>
          </w:tcPr>
          <w:p w:rsidR="00E43555" w:rsidRDefault="001A3A53">
            <w:pPr>
              <w:overflowPunct w:val="0"/>
              <w:jc w:val="left"/>
            </w:pPr>
            <w:r>
              <w:rPr>
                <w:rFonts w:hint="eastAsia"/>
              </w:rPr>
              <w:t>注册地址</w:t>
            </w:r>
            <w:r>
              <w:rPr>
                <w:rFonts w:hint="eastAsia"/>
              </w:rPr>
              <w:t>:</w:t>
            </w:r>
            <w:r>
              <w:rPr>
                <w:rFonts w:hint="eastAsia"/>
              </w:rPr>
              <w:t>上海市徐汇区长乐路</w:t>
            </w:r>
            <w:r>
              <w:rPr>
                <w:rFonts w:hint="eastAsia"/>
              </w:rPr>
              <w:t>989</w:t>
            </w:r>
            <w:r>
              <w:rPr>
                <w:rFonts w:hint="eastAsia"/>
              </w:rPr>
              <w:t>号</w:t>
            </w:r>
            <w:r>
              <w:rPr>
                <w:rFonts w:hint="eastAsia"/>
              </w:rPr>
              <w:t>45</w:t>
            </w:r>
            <w:r>
              <w:rPr>
                <w:rFonts w:hint="eastAsia"/>
              </w:rPr>
              <w:t>层</w:t>
            </w:r>
          </w:p>
          <w:p w:rsidR="00E43555" w:rsidRDefault="001A3A53">
            <w:pPr>
              <w:overflowPunct w:val="0"/>
              <w:jc w:val="left"/>
            </w:pPr>
            <w:r>
              <w:rPr>
                <w:rFonts w:hint="eastAsia"/>
              </w:rPr>
              <w:t>办公地址：上海市徐汇区长乐路</w:t>
            </w:r>
            <w:r>
              <w:rPr>
                <w:rFonts w:hint="eastAsia"/>
              </w:rPr>
              <w:t>989</w:t>
            </w:r>
            <w:r>
              <w:rPr>
                <w:rFonts w:hint="eastAsia"/>
              </w:rPr>
              <w:t>号</w:t>
            </w:r>
            <w:r>
              <w:rPr>
                <w:rFonts w:hint="eastAsia"/>
              </w:rPr>
              <w:t>40</w:t>
            </w:r>
            <w:r>
              <w:rPr>
                <w:rFonts w:hint="eastAsia"/>
              </w:rPr>
              <w:t>层</w:t>
            </w:r>
          </w:p>
          <w:p w:rsidR="00E43555" w:rsidRDefault="001A3A53">
            <w:pPr>
              <w:overflowPunct w:val="0"/>
              <w:jc w:val="left"/>
            </w:pPr>
            <w:r>
              <w:rPr>
                <w:rFonts w:hint="eastAsia"/>
              </w:rPr>
              <w:t>法定代表人：李梅</w:t>
            </w:r>
          </w:p>
          <w:p w:rsidR="00E43555" w:rsidRDefault="001A3A53">
            <w:pPr>
              <w:overflowPunct w:val="0"/>
              <w:jc w:val="left"/>
            </w:pPr>
            <w:r>
              <w:rPr>
                <w:rFonts w:hint="eastAsia"/>
              </w:rPr>
              <w:t>联系人：李玉婷</w:t>
            </w:r>
          </w:p>
          <w:p w:rsidR="00E43555" w:rsidRDefault="001A3A53">
            <w:pPr>
              <w:overflowPunct w:val="0"/>
              <w:jc w:val="left"/>
            </w:pPr>
            <w:r>
              <w:rPr>
                <w:rFonts w:hint="eastAsia"/>
              </w:rPr>
              <w:t>电话：</w:t>
            </w:r>
            <w:r>
              <w:rPr>
                <w:rFonts w:hint="eastAsia"/>
              </w:rPr>
              <w:t>021-33389888</w:t>
            </w:r>
          </w:p>
          <w:p w:rsidR="00E43555" w:rsidRDefault="001A3A53">
            <w:pPr>
              <w:overflowPunct w:val="0"/>
              <w:jc w:val="left"/>
            </w:pPr>
            <w:r>
              <w:rPr>
                <w:rFonts w:hint="eastAsia"/>
              </w:rPr>
              <w:t>传真：</w:t>
            </w:r>
            <w:r>
              <w:rPr>
                <w:rFonts w:hint="eastAsia"/>
              </w:rPr>
              <w:t>021-33388224</w:t>
            </w:r>
          </w:p>
          <w:p w:rsidR="00E43555" w:rsidRDefault="001A3A53">
            <w:pPr>
              <w:overflowPunct w:val="0"/>
              <w:jc w:val="left"/>
            </w:pPr>
            <w:r>
              <w:rPr>
                <w:rFonts w:hint="eastAsia"/>
              </w:rPr>
              <w:t>客服电话：</w:t>
            </w:r>
            <w:r>
              <w:rPr>
                <w:rFonts w:hint="eastAsia"/>
              </w:rPr>
              <w:t>95523</w:t>
            </w:r>
            <w:r>
              <w:rPr>
                <w:rFonts w:hint="eastAsia"/>
              </w:rPr>
              <w:t>或</w:t>
            </w:r>
            <w:r>
              <w:rPr>
                <w:rFonts w:hint="eastAsia"/>
              </w:rPr>
              <w:t>4008895523</w:t>
            </w:r>
          </w:p>
          <w:p w:rsidR="00E43555" w:rsidRDefault="001A3A53">
            <w:pPr>
              <w:overflowPunct w:val="0"/>
              <w:jc w:val="left"/>
            </w:pPr>
            <w:r>
              <w:rPr>
                <w:rFonts w:hint="eastAsia"/>
              </w:rPr>
              <w:t>网址：</w:t>
            </w:r>
            <w:r>
              <w:rPr>
                <w:rFonts w:hint="eastAsia"/>
              </w:rPr>
              <w:t xml:space="preserve"> www.swhysc.com</w:t>
            </w:r>
          </w:p>
        </w:tc>
      </w:tr>
      <w:tr w:rsidR="00E43555">
        <w:trPr>
          <w:jc w:val="center"/>
        </w:trPr>
        <w:tc>
          <w:tcPr>
            <w:tcW w:w="788" w:type="dxa"/>
            <w:shd w:val="clear" w:color="auto" w:fill="auto"/>
            <w:noWrap/>
            <w:vAlign w:val="center"/>
          </w:tcPr>
          <w:p w:rsidR="00E43555" w:rsidRDefault="001A3A53">
            <w:pPr>
              <w:overflowPunct w:val="0"/>
              <w:jc w:val="center"/>
            </w:pPr>
            <w:r>
              <w:t>14</w:t>
            </w:r>
          </w:p>
        </w:tc>
        <w:tc>
          <w:tcPr>
            <w:tcW w:w="3119" w:type="dxa"/>
            <w:shd w:val="clear" w:color="auto" w:fill="auto"/>
            <w:noWrap/>
            <w:vAlign w:val="center"/>
          </w:tcPr>
          <w:p w:rsidR="00E43555" w:rsidRDefault="001A3A53">
            <w:pPr>
              <w:overflowPunct w:val="0"/>
            </w:pPr>
            <w:r>
              <w:rPr>
                <w:rFonts w:hint="eastAsia"/>
              </w:rPr>
              <w:t>光大证券股份有限公司</w:t>
            </w:r>
          </w:p>
        </w:tc>
        <w:tc>
          <w:tcPr>
            <w:tcW w:w="4394" w:type="dxa"/>
            <w:shd w:val="clear" w:color="auto" w:fill="auto"/>
            <w:noWrap/>
            <w:vAlign w:val="center"/>
          </w:tcPr>
          <w:p w:rsidR="00E43555" w:rsidRDefault="001A3A53">
            <w:pPr>
              <w:overflowPunct w:val="0"/>
              <w:jc w:val="left"/>
            </w:pPr>
            <w:r>
              <w:rPr>
                <w:rFonts w:hint="eastAsia"/>
              </w:rPr>
              <w:t>注册地址</w:t>
            </w:r>
            <w:r>
              <w:rPr>
                <w:rFonts w:hint="eastAsia"/>
              </w:rPr>
              <w:t>:</w:t>
            </w:r>
            <w:r>
              <w:rPr>
                <w:rFonts w:hint="eastAsia"/>
              </w:rPr>
              <w:t>上海市静安区新闸路</w:t>
            </w:r>
            <w:r>
              <w:rPr>
                <w:rFonts w:hint="eastAsia"/>
              </w:rPr>
              <w:t>1508</w:t>
            </w:r>
            <w:r>
              <w:rPr>
                <w:rFonts w:hint="eastAsia"/>
              </w:rPr>
              <w:t>号</w:t>
            </w:r>
          </w:p>
          <w:p w:rsidR="00E43555" w:rsidRDefault="001A3A53">
            <w:pPr>
              <w:overflowPunct w:val="0"/>
              <w:jc w:val="left"/>
            </w:pPr>
            <w:r>
              <w:rPr>
                <w:rFonts w:hint="eastAsia"/>
              </w:rPr>
              <w:t>办公地址</w:t>
            </w:r>
            <w:r>
              <w:rPr>
                <w:rFonts w:hint="eastAsia"/>
              </w:rPr>
              <w:t>:</w:t>
            </w:r>
            <w:r>
              <w:rPr>
                <w:rFonts w:hint="eastAsia"/>
              </w:rPr>
              <w:t>上海市静安区新闸路</w:t>
            </w:r>
            <w:r>
              <w:rPr>
                <w:rFonts w:hint="eastAsia"/>
              </w:rPr>
              <w:t>1508</w:t>
            </w:r>
            <w:r>
              <w:rPr>
                <w:rFonts w:hint="eastAsia"/>
              </w:rPr>
              <w:t>号</w:t>
            </w:r>
          </w:p>
          <w:p w:rsidR="00E43555" w:rsidRDefault="001A3A53">
            <w:pPr>
              <w:overflowPunct w:val="0"/>
              <w:jc w:val="left"/>
            </w:pPr>
            <w:r>
              <w:rPr>
                <w:rFonts w:hint="eastAsia"/>
              </w:rPr>
              <w:t>法定代表人</w:t>
            </w:r>
            <w:r>
              <w:rPr>
                <w:rFonts w:hint="eastAsia"/>
              </w:rPr>
              <w:t>:</w:t>
            </w:r>
            <w:r>
              <w:rPr>
                <w:rFonts w:hint="eastAsia"/>
              </w:rPr>
              <w:t>周健男</w:t>
            </w:r>
          </w:p>
          <w:p w:rsidR="00E43555" w:rsidRDefault="001A3A53">
            <w:pPr>
              <w:overflowPunct w:val="0"/>
              <w:jc w:val="left"/>
            </w:pPr>
            <w:r>
              <w:rPr>
                <w:rFonts w:hint="eastAsia"/>
              </w:rPr>
              <w:t>联系人</w:t>
            </w:r>
            <w:r>
              <w:rPr>
                <w:rFonts w:hint="eastAsia"/>
              </w:rPr>
              <w:t>:</w:t>
            </w:r>
            <w:r>
              <w:rPr>
                <w:rFonts w:hint="eastAsia"/>
              </w:rPr>
              <w:t>龚俊涛</w:t>
            </w:r>
          </w:p>
          <w:p w:rsidR="00E43555" w:rsidRDefault="001A3A53">
            <w:pPr>
              <w:overflowPunct w:val="0"/>
              <w:jc w:val="left"/>
            </w:pPr>
            <w:r>
              <w:rPr>
                <w:rFonts w:hint="eastAsia"/>
              </w:rPr>
              <w:t>联系电话</w:t>
            </w:r>
            <w:r>
              <w:rPr>
                <w:rFonts w:hint="eastAsia"/>
              </w:rPr>
              <w:t>:021-22169999</w:t>
            </w:r>
          </w:p>
          <w:p w:rsidR="00E43555" w:rsidRDefault="001A3A53">
            <w:pPr>
              <w:overflowPunct w:val="0"/>
              <w:jc w:val="left"/>
            </w:pPr>
            <w:r>
              <w:rPr>
                <w:rFonts w:hint="eastAsia"/>
              </w:rPr>
              <w:t>客服电话：</w:t>
            </w:r>
            <w:r>
              <w:rPr>
                <w:rFonts w:hint="eastAsia"/>
              </w:rPr>
              <w:t>95525</w:t>
            </w:r>
          </w:p>
          <w:p w:rsidR="00E43555" w:rsidRDefault="001A3A53">
            <w:pPr>
              <w:overflowPunct w:val="0"/>
              <w:jc w:val="left"/>
            </w:pPr>
            <w:r>
              <w:rPr>
                <w:rFonts w:hint="eastAsia"/>
              </w:rPr>
              <w:t>网址：</w:t>
            </w:r>
            <w:r>
              <w:rPr>
                <w:rFonts w:hint="eastAsia"/>
              </w:rPr>
              <w:t>www.ebscn.com</w:t>
            </w:r>
          </w:p>
        </w:tc>
      </w:tr>
      <w:tr w:rsidR="00E43555">
        <w:trPr>
          <w:jc w:val="center"/>
        </w:trPr>
        <w:tc>
          <w:tcPr>
            <w:tcW w:w="788" w:type="dxa"/>
            <w:shd w:val="clear" w:color="auto" w:fill="auto"/>
            <w:noWrap/>
            <w:vAlign w:val="center"/>
          </w:tcPr>
          <w:p w:rsidR="00E43555" w:rsidRDefault="001A3A53">
            <w:pPr>
              <w:overflowPunct w:val="0"/>
              <w:jc w:val="center"/>
            </w:pPr>
            <w:r>
              <w:t>15</w:t>
            </w:r>
          </w:p>
        </w:tc>
        <w:tc>
          <w:tcPr>
            <w:tcW w:w="3119" w:type="dxa"/>
            <w:shd w:val="clear" w:color="auto" w:fill="auto"/>
            <w:noWrap/>
            <w:vAlign w:val="center"/>
          </w:tcPr>
          <w:p w:rsidR="00E43555" w:rsidRDefault="001A3A53">
            <w:pPr>
              <w:overflowPunct w:val="0"/>
            </w:pPr>
            <w:r>
              <w:rPr>
                <w:rFonts w:hint="eastAsia"/>
              </w:rPr>
              <w:t>中国中投证券有限责任公司</w:t>
            </w:r>
          </w:p>
        </w:tc>
        <w:tc>
          <w:tcPr>
            <w:tcW w:w="4394" w:type="dxa"/>
            <w:shd w:val="clear" w:color="auto" w:fill="auto"/>
            <w:noWrap/>
            <w:vAlign w:val="center"/>
          </w:tcPr>
          <w:p w:rsidR="00E43555" w:rsidRDefault="001A3A53">
            <w:pPr>
              <w:overflowPunct w:val="0"/>
              <w:jc w:val="left"/>
            </w:pPr>
            <w:r>
              <w:rPr>
                <w:rFonts w:hint="eastAsia"/>
              </w:rPr>
              <w:t>注册地址：深圳市福田区益田路与福中路交界处荣超商务中心</w:t>
            </w:r>
            <w:r>
              <w:rPr>
                <w:rFonts w:hint="eastAsia"/>
              </w:rPr>
              <w:t>A</w:t>
            </w:r>
            <w:r>
              <w:rPr>
                <w:rFonts w:hint="eastAsia"/>
              </w:rPr>
              <w:t>栋第</w:t>
            </w:r>
            <w:r>
              <w:rPr>
                <w:rFonts w:hint="eastAsia"/>
              </w:rPr>
              <w:t>18</w:t>
            </w:r>
            <w:r>
              <w:rPr>
                <w:rFonts w:hint="eastAsia"/>
              </w:rPr>
              <w:t>层</w:t>
            </w:r>
            <w:r>
              <w:rPr>
                <w:rFonts w:hint="eastAsia"/>
              </w:rPr>
              <w:t>-21</w:t>
            </w:r>
            <w:r>
              <w:rPr>
                <w:rFonts w:hint="eastAsia"/>
              </w:rPr>
              <w:t>层及第</w:t>
            </w:r>
            <w:r>
              <w:rPr>
                <w:rFonts w:hint="eastAsia"/>
              </w:rPr>
              <w:t>04</w:t>
            </w:r>
            <w:r>
              <w:rPr>
                <w:rFonts w:hint="eastAsia"/>
              </w:rPr>
              <w:t>层</w:t>
            </w:r>
            <w:r>
              <w:rPr>
                <w:rFonts w:hint="eastAsia"/>
              </w:rPr>
              <w:t>01</w:t>
            </w:r>
            <w:r>
              <w:rPr>
                <w:rFonts w:hint="eastAsia"/>
              </w:rPr>
              <w:t>、</w:t>
            </w:r>
            <w:r>
              <w:rPr>
                <w:rFonts w:hint="eastAsia"/>
              </w:rPr>
              <w:t>02</w:t>
            </w:r>
            <w:r>
              <w:rPr>
                <w:rFonts w:hint="eastAsia"/>
              </w:rPr>
              <w:t>、</w:t>
            </w:r>
            <w:r>
              <w:rPr>
                <w:rFonts w:hint="eastAsia"/>
              </w:rPr>
              <w:t>03</w:t>
            </w:r>
            <w:r>
              <w:rPr>
                <w:rFonts w:hint="eastAsia"/>
              </w:rPr>
              <w:t>、</w:t>
            </w:r>
            <w:r>
              <w:rPr>
                <w:rFonts w:hint="eastAsia"/>
              </w:rPr>
              <w:t>05</w:t>
            </w:r>
            <w:r>
              <w:rPr>
                <w:rFonts w:hint="eastAsia"/>
              </w:rPr>
              <w:t>、</w:t>
            </w:r>
            <w:r>
              <w:rPr>
                <w:rFonts w:hint="eastAsia"/>
              </w:rPr>
              <w:t>11</w:t>
            </w:r>
            <w:r>
              <w:rPr>
                <w:rFonts w:hint="eastAsia"/>
              </w:rPr>
              <w:t>、</w:t>
            </w:r>
            <w:r>
              <w:rPr>
                <w:rFonts w:hint="eastAsia"/>
              </w:rPr>
              <w:t>12</w:t>
            </w:r>
            <w:r>
              <w:rPr>
                <w:rFonts w:hint="eastAsia"/>
              </w:rPr>
              <w:t>、</w:t>
            </w:r>
            <w:r>
              <w:rPr>
                <w:rFonts w:hint="eastAsia"/>
              </w:rPr>
              <w:t>13</w:t>
            </w:r>
            <w:r>
              <w:rPr>
                <w:rFonts w:hint="eastAsia"/>
              </w:rPr>
              <w:t>、</w:t>
            </w:r>
            <w:r>
              <w:rPr>
                <w:rFonts w:hint="eastAsia"/>
              </w:rPr>
              <w:t>15</w:t>
            </w:r>
            <w:r>
              <w:rPr>
                <w:rFonts w:hint="eastAsia"/>
              </w:rPr>
              <w:t>、</w:t>
            </w:r>
            <w:r>
              <w:rPr>
                <w:rFonts w:hint="eastAsia"/>
              </w:rPr>
              <w:t>16</w:t>
            </w:r>
            <w:r>
              <w:rPr>
                <w:rFonts w:hint="eastAsia"/>
              </w:rPr>
              <w:t>、</w:t>
            </w:r>
            <w:r>
              <w:rPr>
                <w:rFonts w:hint="eastAsia"/>
              </w:rPr>
              <w:t>18</w:t>
            </w:r>
            <w:r>
              <w:rPr>
                <w:rFonts w:hint="eastAsia"/>
              </w:rPr>
              <w:t>、</w:t>
            </w:r>
            <w:r>
              <w:rPr>
                <w:rFonts w:hint="eastAsia"/>
              </w:rPr>
              <w:t>19</w:t>
            </w:r>
            <w:r>
              <w:rPr>
                <w:rFonts w:hint="eastAsia"/>
              </w:rPr>
              <w:t>、</w:t>
            </w:r>
            <w:r>
              <w:rPr>
                <w:rFonts w:hint="eastAsia"/>
              </w:rPr>
              <w:t>20</w:t>
            </w:r>
            <w:r>
              <w:rPr>
                <w:rFonts w:hint="eastAsia"/>
              </w:rPr>
              <w:t>、</w:t>
            </w:r>
            <w:r>
              <w:rPr>
                <w:rFonts w:hint="eastAsia"/>
              </w:rPr>
              <w:t>21</w:t>
            </w:r>
            <w:r>
              <w:rPr>
                <w:rFonts w:hint="eastAsia"/>
              </w:rPr>
              <w:t>、</w:t>
            </w:r>
            <w:r>
              <w:rPr>
                <w:rFonts w:hint="eastAsia"/>
              </w:rPr>
              <w:t>22</w:t>
            </w:r>
            <w:r>
              <w:rPr>
                <w:rFonts w:hint="eastAsia"/>
              </w:rPr>
              <w:t>、</w:t>
            </w:r>
            <w:r>
              <w:rPr>
                <w:rFonts w:hint="eastAsia"/>
              </w:rPr>
              <w:t>23</w:t>
            </w:r>
            <w:r>
              <w:rPr>
                <w:rFonts w:hint="eastAsia"/>
              </w:rPr>
              <w:t>单元</w:t>
            </w:r>
          </w:p>
          <w:p w:rsidR="00E43555" w:rsidRDefault="001A3A53">
            <w:pPr>
              <w:overflowPunct w:val="0"/>
              <w:jc w:val="left"/>
            </w:pPr>
            <w:r>
              <w:rPr>
                <w:rFonts w:hint="eastAsia"/>
              </w:rPr>
              <w:t>办公地址：深圳市福田区益田路</w:t>
            </w:r>
            <w:r>
              <w:rPr>
                <w:rFonts w:hint="eastAsia"/>
              </w:rPr>
              <w:t>6003</w:t>
            </w:r>
            <w:r>
              <w:rPr>
                <w:rFonts w:hint="eastAsia"/>
              </w:rPr>
              <w:t>号荣超商务中心</w:t>
            </w:r>
            <w:r>
              <w:rPr>
                <w:rFonts w:hint="eastAsia"/>
              </w:rPr>
              <w:t>A</w:t>
            </w:r>
            <w:r>
              <w:rPr>
                <w:rFonts w:hint="eastAsia"/>
              </w:rPr>
              <w:t>栋第</w:t>
            </w:r>
            <w:r>
              <w:rPr>
                <w:rFonts w:hint="eastAsia"/>
              </w:rPr>
              <w:t>04</w:t>
            </w:r>
            <w:r>
              <w:rPr>
                <w:rFonts w:hint="eastAsia"/>
              </w:rPr>
              <w:t>、</w:t>
            </w:r>
            <w:r>
              <w:rPr>
                <w:rFonts w:hint="eastAsia"/>
              </w:rPr>
              <w:t>18</w:t>
            </w:r>
            <w:r>
              <w:rPr>
                <w:rFonts w:hint="eastAsia"/>
              </w:rPr>
              <w:t>层至</w:t>
            </w:r>
            <w:r>
              <w:rPr>
                <w:rFonts w:hint="eastAsia"/>
              </w:rPr>
              <w:t>21</w:t>
            </w:r>
            <w:r>
              <w:rPr>
                <w:rFonts w:hint="eastAsia"/>
              </w:rPr>
              <w:t>层</w:t>
            </w:r>
          </w:p>
          <w:p w:rsidR="00E43555" w:rsidRDefault="001A3A53">
            <w:pPr>
              <w:overflowPunct w:val="0"/>
              <w:jc w:val="left"/>
            </w:pPr>
            <w:r>
              <w:rPr>
                <w:rFonts w:hint="eastAsia"/>
              </w:rPr>
              <w:t>法定代表人</w:t>
            </w:r>
            <w:r>
              <w:rPr>
                <w:rFonts w:hint="eastAsia"/>
              </w:rPr>
              <w:t>:</w:t>
            </w:r>
            <w:r>
              <w:rPr>
                <w:rFonts w:hint="eastAsia"/>
              </w:rPr>
              <w:t>高涛</w:t>
            </w:r>
          </w:p>
          <w:p w:rsidR="00E43555" w:rsidRDefault="001A3A53">
            <w:pPr>
              <w:overflowPunct w:val="0"/>
              <w:jc w:val="left"/>
            </w:pPr>
            <w:r>
              <w:rPr>
                <w:rFonts w:hint="eastAsia"/>
              </w:rPr>
              <w:t>联系人：万玉琳</w:t>
            </w:r>
          </w:p>
          <w:p w:rsidR="00E43555" w:rsidRDefault="001A3A53">
            <w:pPr>
              <w:overflowPunct w:val="0"/>
              <w:jc w:val="left"/>
            </w:pPr>
            <w:r>
              <w:rPr>
                <w:rFonts w:hint="eastAsia"/>
              </w:rPr>
              <w:t>联系电话：</w:t>
            </w:r>
            <w:r>
              <w:rPr>
                <w:rFonts w:hint="eastAsia"/>
              </w:rPr>
              <w:t>0755-82026907</w:t>
            </w:r>
          </w:p>
          <w:p w:rsidR="00E43555" w:rsidRDefault="001A3A53">
            <w:pPr>
              <w:overflowPunct w:val="0"/>
              <w:jc w:val="left"/>
            </w:pPr>
            <w:r>
              <w:rPr>
                <w:rFonts w:hint="eastAsia"/>
              </w:rPr>
              <w:lastRenderedPageBreak/>
              <w:t>传真</w:t>
            </w:r>
            <w:r>
              <w:rPr>
                <w:rFonts w:hint="eastAsia"/>
              </w:rPr>
              <w:t>0755-82026539</w:t>
            </w:r>
          </w:p>
          <w:p w:rsidR="00E43555" w:rsidRDefault="001A3A53">
            <w:pPr>
              <w:overflowPunct w:val="0"/>
              <w:jc w:val="left"/>
            </w:pPr>
            <w:r>
              <w:rPr>
                <w:rFonts w:hint="eastAsia"/>
              </w:rPr>
              <w:t>客服电话：</w:t>
            </w:r>
            <w:r>
              <w:rPr>
                <w:rFonts w:hint="eastAsia"/>
              </w:rPr>
              <w:t>400-600-8008</w:t>
            </w:r>
            <w:r>
              <w:rPr>
                <w:rFonts w:hint="eastAsia"/>
              </w:rPr>
              <w:t>、</w:t>
            </w:r>
            <w:r>
              <w:rPr>
                <w:rFonts w:hint="eastAsia"/>
              </w:rPr>
              <w:t>95532</w:t>
            </w:r>
          </w:p>
          <w:p w:rsidR="00E43555" w:rsidRDefault="001A3A53">
            <w:pPr>
              <w:overflowPunct w:val="0"/>
              <w:jc w:val="left"/>
            </w:pPr>
            <w:r>
              <w:rPr>
                <w:rFonts w:hint="eastAsia"/>
              </w:rPr>
              <w:t>网址：</w:t>
            </w:r>
            <w:r>
              <w:rPr>
                <w:rFonts w:hint="eastAsia"/>
              </w:rPr>
              <w:t>www.china-invs.cn</w:t>
            </w:r>
          </w:p>
        </w:tc>
      </w:tr>
      <w:tr w:rsidR="00E43555">
        <w:trPr>
          <w:jc w:val="center"/>
        </w:trPr>
        <w:tc>
          <w:tcPr>
            <w:tcW w:w="788" w:type="dxa"/>
            <w:shd w:val="clear" w:color="auto" w:fill="auto"/>
            <w:noWrap/>
            <w:vAlign w:val="center"/>
          </w:tcPr>
          <w:p w:rsidR="00E43555" w:rsidRDefault="001A3A53">
            <w:pPr>
              <w:overflowPunct w:val="0"/>
              <w:jc w:val="center"/>
            </w:pPr>
            <w:r>
              <w:lastRenderedPageBreak/>
              <w:t>16</w:t>
            </w:r>
          </w:p>
        </w:tc>
        <w:tc>
          <w:tcPr>
            <w:tcW w:w="3119" w:type="dxa"/>
            <w:shd w:val="clear" w:color="auto" w:fill="auto"/>
            <w:noWrap/>
            <w:vAlign w:val="center"/>
          </w:tcPr>
          <w:p w:rsidR="00E43555" w:rsidRDefault="001A3A53">
            <w:pPr>
              <w:overflowPunct w:val="0"/>
            </w:pPr>
            <w:r>
              <w:rPr>
                <w:rFonts w:hint="eastAsia"/>
              </w:rPr>
              <w:t>申万宏源西部证券有限公司</w:t>
            </w:r>
          </w:p>
        </w:tc>
        <w:tc>
          <w:tcPr>
            <w:tcW w:w="4394" w:type="dxa"/>
            <w:shd w:val="clear" w:color="auto" w:fill="auto"/>
            <w:noWrap/>
            <w:vAlign w:val="center"/>
          </w:tcPr>
          <w:p w:rsidR="00E43555" w:rsidRDefault="001A3A53">
            <w:pPr>
              <w:overflowPunct w:val="0"/>
              <w:jc w:val="left"/>
            </w:pPr>
            <w:r>
              <w:rPr>
                <w:rFonts w:hint="eastAsia"/>
              </w:rPr>
              <w:t>注册地址：新疆乌鲁木齐市高新区（新市区）北京南路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E43555" w:rsidRDefault="001A3A53">
            <w:pPr>
              <w:overflowPunct w:val="0"/>
              <w:jc w:val="left"/>
            </w:pPr>
            <w:r>
              <w:rPr>
                <w:rFonts w:hint="eastAsia"/>
              </w:rPr>
              <w:t>办公地址</w:t>
            </w:r>
            <w:r>
              <w:rPr>
                <w:rFonts w:hint="eastAsia"/>
              </w:rPr>
              <w:t xml:space="preserve">: </w:t>
            </w:r>
            <w:r>
              <w:rPr>
                <w:rFonts w:hint="eastAsia"/>
              </w:rPr>
              <w:t>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E43555" w:rsidRDefault="001A3A53">
            <w:pPr>
              <w:overflowPunct w:val="0"/>
              <w:jc w:val="left"/>
            </w:pPr>
            <w:r>
              <w:rPr>
                <w:rFonts w:hint="eastAsia"/>
              </w:rPr>
              <w:t>法定代表人：李琦</w:t>
            </w:r>
          </w:p>
          <w:p w:rsidR="00E43555" w:rsidRDefault="001A3A53">
            <w:pPr>
              <w:overflowPunct w:val="0"/>
              <w:jc w:val="left"/>
            </w:pPr>
            <w:r>
              <w:rPr>
                <w:rFonts w:hint="eastAsia"/>
              </w:rPr>
              <w:t>电话：</w:t>
            </w:r>
            <w:r>
              <w:rPr>
                <w:rFonts w:hint="eastAsia"/>
              </w:rPr>
              <w:t>0991-5801913</w:t>
            </w:r>
          </w:p>
          <w:p w:rsidR="00E43555" w:rsidRDefault="001A3A53">
            <w:pPr>
              <w:overflowPunct w:val="0"/>
              <w:jc w:val="left"/>
            </w:pPr>
            <w:r>
              <w:rPr>
                <w:rFonts w:hint="eastAsia"/>
              </w:rPr>
              <w:t>传真：</w:t>
            </w:r>
            <w:r>
              <w:rPr>
                <w:rFonts w:hint="eastAsia"/>
              </w:rPr>
              <w:t>0991-5801466</w:t>
            </w:r>
          </w:p>
          <w:p w:rsidR="00E43555" w:rsidRDefault="001A3A53">
            <w:pPr>
              <w:overflowPunct w:val="0"/>
              <w:jc w:val="left"/>
            </w:pPr>
            <w:r>
              <w:rPr>
                <w:rFonts w:hint="eastAsia"/>
              </w:rPr>
              <w:t>联系人：王怀春</w:t>
            </w:r>
          </w:p>
          <w:p w:rsidR="00E43555" w:rsidRDefault="001A3A53">
            <w:pPr>
              <w:overflowPunct w:val="0"/>
              <w:jc w:val="left"/>
            </w:pPr>
            <w:r>
              <w:rPr>
                <w:rFonts w:hint="eastAsia"/>
              </w:rPr>
              <w:t>客服电话：</w:t>
            </w:r>
            <w:r>
              <w:rPr>
                <w:rFonts w:hint="eastAsia"/>
              </w:rPr>
              <w:t>400-800-0562</w:t>
            </w:r>
          </w:p>
          <w:p w:rsidR="00E43555" w:rsidRDefault="001A3A53">
            <w:pPr>
              <w:overflowPunct w:val="0"/>
              <w:jc w:val="left"/>
            </w:pPr>
            <w:r>
              <w:rPr>
                <w:rFonts w:hint="eastAsia"/>
              </w:rPr>
              <w:t>网址：</w:t>
            </w:r>
            <w:r>
              <w:rPr>
                <w:rFonts w:hint="eastAsia"/>
              </w:rPr>
              <w:t>www.hysec.com</w:t>
            </w:r>
          </w:p>
        </w:tc>
      </w:tr>
      <w:tr w:rsidR="00E43555">
        <w:trPr>
          <w:jc w:val="center"/>
        </w:trPr>
        <w:tc>
          <w:tcPr>
            <w:tcW w:w="788" w:type="dxa"/>
            <w:shd w:val="clear" w:color="auto" w:fill="auto"/>
            <w:noWrap/>
            <w:vAlign w:val="center"/>
          </w:tcPr>
          <w:p w:rsidR="00E43555" w:rsidRDefault="001A3A53">
            <w:pPr>
              <w:overflowPunct w:val="0"/>
              <w:jc w:val="center"/>
            </w:pPr>
            <w:r>
              <w:t>17</w:t>
            </w:r>
          </w:p>
        </w:tc>
        <w:tc>
          <w:tcPr>
            <w:tcW w:w="3119" w:type="dxa"/>
            <w:shd w:val="clear" w:color="auto" w:fill="auto"/>
            <w:noWrap/>
            <w:vAlign w:val="center"/>
          </w:tcPr>
          <w:p w:rsidR="00E43555" w:rsidRDefault="001A3A53">
            <w:pPr>
              <w:overflowPunct w:val="0"/>
            </w:pPr>
            <w:r>
              <w:rPr>
                <w:rFonts w:hint="eastAsia"/>
              </w:rPr>
              <w:t>安信证券股份有限公司</w:t>
            </w:r>
          </w:p>
        </w:tc>
        <w:tc>
          <w:tcPr>
            <w:tcW w:w="4394" w:type="dxa"/>
            <w:shd w:val="clear" w:color="auto" w:fill="auto"/>
            <w:noWrap/>
            <w:vAlign w:val="center"/>
          </w:tcPr>
          <w:p w:rsidR="00E43555" w:rsidRDefault="001A3A53">
            <w:pPr>
              <w:overflowPunct w:val="0"/>
              <w:jc w:val="left"/>
            </w:pPr>
            <w:r>
              <w:rPr>
                <w:rFonts w:hint="eastAsia"/>
              </w:rPr>
              <w:t>注册地址：深圳市福田区金田路</w:t>
            </w:r>
            <w:r>
              <w:rPr>
                <w:rFonts w:hint="eastAsia"/>
              </w:rPr>
              <w:t>4018</w:t>
            </w:r>
            <w:r>
              <w:rPr>
                <w:rFonts w:hint="eastAsia"/>
              </w:rPr>
              <w:t>号安联大厦</w:t>
            </w:r>
            <w:r>
              <w:rPr>
                <w:rFonts w:hint="eastAsia"/>
              </w:rPr>
              <w:t>35</w:t>
            </w:r>
            <w:r>
              <w:rPr>
                <w:rFonts w:hint="eastAsia"/>
              </w:rPr>
              <w:t>层、</w:t>
            </w:r>
            <w:r>
              <w:rPr>
                <w:rFonts w:hint="eastAsia"/>
              </w:rPr>
              <w:t>28</w:t>
            </w:r>
            <w:r>
              <w:rPr>
                <w:rFonts w:hint="eastAsia"/>
              </w:rPr>
              <w:t>层</w:t>
            </w:r>
            <w:r>
              <w:rPr>
                <w:rFonts w:hint="eastAsia"/>
              </w:rPr>
              <w:t>A02</w:t>
            </w:r>
            <w:r>
              <w:rPr>
                <w:rFonts w:hint="eastAsia"/>
              </w:rPr>
              <w:t>单元</w:t>
            </w:r>
          </w:p>
          <w:p w:rsidR="00E43555" w:rsidRDefault="001A3A53">
            <w:pPr>
              <w:overflowPunct w:val="0"/>
              <w:jc w:val="left"/>
            </w:pPr>
            <w:r>
              <w:rPr>
                <w:rFonts w:hint="eastAsia"/>
              </w:rPr>
              <w:t>办公地址：深圳市福田区深南大道凤凰大厦</w:t>
            </w:r>
            <w:r>
              <w:rPr>
                <w:rFonts w:hint="eastAsia"/>
              </w:rPr>
              <w:t>1</w:t>
            </w:r>
            <w:r>
              <w:rPr>
                <w:rFonts w:hint="eastAsia"/>
              </w:rPr>
              <w:t>栋</w:t>
            </w:r>
            <w:r>
              <w:rPr>
                <w:rFonts w:hint="eastAsia"/>
              </w:rPr>
              <w:t>9</w:t>
            </w:r>
            <w:r>
              <w:rPr>
                <w:rFonts w:hint="eastAsia"/>
              </w:rPr>
              <w:t>层</w:t>
            </w:r>
          </w:p>
          <w:p w:rsidR="00E43555" w:rsidRDefault="001A3A53">
            <w:pPr>
              <w:overflowPunct w:val="0"/>
              <w:jc w:val="left"/>
            </w:pPr>
            <w:r>
              <w:rPr>
                <w:rFonts w:hint="eastAsia"/>
              </w:rPr>
              <w:t>法定代表人：王连志</w:t>
            </w:r>
          </w:p>
          <w:p w:rsidR="00E43555" w:rsidRDefault="001A3A53">
            <w:pPr>
              <w:overflowPunct w:val="0"/>
              <w:jc w:val="left"/>
            </w:pPr>
            <w:r>
              <w:rPr>
                <w:rFonts w:hint="eastAsia"/>
              </w:rPr>
              <w:t>联系人：陈剑虹</w:t>
            </w:r>
          </w:p>
          <w:p w:rsidR="00E43555" w:rsidRDefault="001A3A53">
            <w:pPr>
              <w:overflowPunct w:val="0"/>
              <w:jc w:val="left"/>
            </w:pPr>
            <w:r>
              <w:rPr>
                <w:rFonts w:hint="eastAsia"/>
              </w:rPr>
              <w:t>联系电话：</w:t>
            </w:r>
            <w:r>
              <w:rPr>
                <w:rFonts w:hint="eastAsia"/>
              </w:rPr>
              <w:t>0755-82825551</w:t>
            </w:r>
          </w:p>
          <w:p w:rsidR="00E43555" w:rsidRDefault="001A3A53">
            <w:pPr>
              <w:overflowPunct w:val="0"/>
              <w:jc w:val="left"/>
            </w:pPr>
            <w:r>
              <w:rPr>
                <w:rFonts w:hint="eastAsia"/>
              </w:rPr>
              <w:t>客服电话：</w:t>
            </w:r>
            <w:r>
              <w:rPr>
                <w:rFonts w:hint="eastAsia"/>
              </w:rPr>
              <w:t>4008001001</w:t>
            </w:r>
          </w:p>
          <w:p w:rsidR="00E43555" w:rsidRDefault="001A3A53">
            <w:pPr>
              <w:overflowPunct w:val="0"/>
              <w:jc w:val="left"/>
            </w:pPr>
            <w:r>
              <w:rPr>
                <w:rFonts w:hint="eastAsia"/>
              </w:rPr>
              <w:t>网址：</w:t>
            </w:r>
            <w:r>
              <w:rPr>
                <w:rFonts w:hint="eastAsia"/>
              </w:rPr>
              <w:t>www.essence.com.cn</w:t>
            </w:r>
          </w:p>
        </w:tc>
      </w:tr>
      <w:tr w:rsidR="00E43555">
        <w:trPr>
          <w:jc w:val="center"/>
        </w:trPr>
        <w:tc>
          <w:tcPr>
            <w:tcW w:w="788" w:type="dxa"/>
            <w:shd w:val="clear" w:color="auto" w:fill="auto"/>
            <w:noWrap/>
            <w:vAlign w:val="center"/>
          </w:tcPr>
          <w:p w:rsidR="00E43555" w:rsidRDefault="001A3A53">
            <w:pPr>
              <w:overflowPunct w:val="0"/>
              <w:jc w:val="center"/>
            </w:pPr>
            <w:r>
              <w:t>18</w:t>
            </w:r>
          </w:p>
        </w:tc>
        <w:tc>
          <w:tcPr>
            <w:tcW w:w="3119" w:type="dxa"/>
            <w:shd w:val="clear" w:color="auto" w:fill="auto"/>
            <w:noWrap/>
            <w:vAlign w:val="center"/>
          </w:tcPr>
          <w:p w:rsidR="00E43555" w:rsidRDefault="001A3A53">
            <w:pPr>
              <w:overflowPunct w:val="0"/>
            </w:pPr>
            <w:r>
              <w:rPr>
                <w:rFonts w:hint="eastAsia"/>
              </w:rPr>
              <w:t>中信证券（山东）有限责任公司</w:t>
            </w:r>
          </w:p>
        </w:tc>
        <w:tc>
          <w:tcPr>
            <w:tcW w:w="4394" w:type="dxa"/>
            <w:shd w:val="clear" w:color="auto" w:fill="auto"/>
            <w:noWrap/>
            <w:vAlign w:val="center"/>
          </w:tcPr>
          <w:p w:rsidR="00E43555" w:rsidRDefault="001A3A53">
            <w:pPr>
              <w:overflowPunct w:val="0"/>
              <w:jc w:val="left"/>
            </w:pPr>
            <w:r>
              <w:rPr>
                <w:rFonts w:hint="eastAsia"/>
              </w:rPr>
              <w:t>注册地址：青岛市崂山区深圳路</w:t>
            </w:r>
            <w:r>
              <w:rPr>
                <w:rFonts w:hint="eastAsia"/>
              </w:rPr>
              <w:t>222</w:t>
            </w:r>
            <w:r>
              <w:rPr>
                <w:rFonts w:hint="eastAsia"/>
              </w:rPr>
              <w:t>号青岛国际金融广场</w:t>
            </w:r>
            <w:r>
              <w:rPr>
                <w:rFonts w:hint="eastAsia"/>
              </w:rPr>
              <w:t>1</w:t>
            </w:r>
            <w:r>
              <w:rPr>
                <w:rFonts w:hint="eastAsia"/>
              </w:rPr>
              <w:t>号楼</w:t>
            </w:r>
            <w:r>
              <w:rPr>
                <w:rFonts w:hint="eastAsia"/>
              </w:rPr>
              <w:t>20</w:t>
            </w:r>
            <w:r>
              <w:rPr>
                <w:rFonts w:hint="eastAsia"/>
              </w:rPr>
              <w:t>层</w:t>
            </w:r>
          </w:p>
          <w:p w:rsidR="00E43555" w:rsidRDefault="001A3A53">
            <w:pPr>
              <w:overflowPunct w:val="0"/>
              <w:jc w:val="left"/>
            </w:pPr>
            <w:r>
              <w:rPr>
                <w:rFonts w:hint="eastAsia"/>
              </w:rPr>
              <w:t>办公地址：山东省青岛市市南区东海西路</w:t>
            </w:r>
            <w:r>
              <w:rPr>
                <w:rFonts w:hint="eastAsia"/>
              </w:rPr>
              <w:t>28</w:t>
            </w:r>
            <w:r>
              <w:rPr>
                <w:rFonts w:hint="eastAsia"/>
              </w:rPr>
              <w:t>号龙翔广场东座</w:t>
            </w:r>
            <w:r>
              <w:rPr>
                <w:rFonts w:hint="eastAsia"/>
              </w:rPr>
              <w:t>5</w:t>
            </w:r>
            <w:r>
              <w:rPr>
                <w:rFonts w:hint="eastAsia"/>
              </w:rPr>
              <w:t>层</w:t>
            </w:r>
          </w:p>
          <w:p w:rsidR="00E43555" w:rsidRDefault="001A3A53">
            <w:pPr>
              <w:overflowPunct w:val="0"/>
              <w:jc w:val="left"/>
            </w:pPr>
            <w:r>
              <w:rPr>
                <w:rFonts w:hint="eastAsia"/>
              </w:rPr>
              <w:t>法定代表人：姜晓林</w:t>
            </w:r>
          </w:p>
          <w:p w:rsidR="00E43555" w:rsidRDefault="001A3A53">
            <w:pPr>
              <w:overflowPunct w:val="0"/>
              <w:jc w:val="left"/>
            </w:pPr>
            <w:r>
              <w:rPr>
                <w:rFonts w:hint="eastAsia"/>
              </w:rPr>
              <w:t>联系人：焦刚</w:t>
            </w:r>
          </w:p>
          <w:p w:rsidR="00E43555" w:rsidRDefault="001A3A53">
            <w:pPr>
              <w:overflowPunct w:val="0"/>
              <w:jc w:val="left"/>
            </w:pPr>
            <w:r>
              <w:rPr>
                <w:rFonts w:hint="eastAsia"/>
              </w:rPr>
              <w:t>联系电话：</w:t>
            </w:r>
            <w:r>
              <w:rPr>
                <w:rFonts w:hint="eastAsia"/>
              </w:rPr>
              <w:t>0531-89606166</w:t>
            </w:r>
          </w:p>
          <w:p w:rsidR="00E43555" w:rsidRDefault="001A3A53">
            <w:pPr>
              <w:overflowPunct w:val="0"/>
              <w:jc w:val="left"/>
            </w:pPr>
            <w:r>
              <w:rPr>
                <w:rFonts w:hint="eastAsia"/>
              </w:rPr>
              <w:t>客服电话：</w:t>
            </w:r>
            <w:r>
              <w:rPr>
                <w:rFonts w:hint="eastAsia"/>
              </w:rPr>
              <w:t>95548</w:t>
            </w:r>
          </w:p>
          <w:p w:rsidR="00E43555" w:rsidRDefault="001A3A53">
            <w:pPr>
              <w:overflowPunct w:val="0"/>
              <w:jc w:val="left"/>
            </w:pPr>
            <w:r>
              <w:rPr>
                <w:rFonts w:hint="eastAsia"/>
              </w:rPr>
              <w:t>网址：</w:t>
            </w:r>
            <w:r>
              <w:rPr>
                <w:rFonts w:hint="eastAsia"/>
              </w:rPr>
              <w:t>sd.citics.com</w:t>
            </w:r>
          </w:p>
        </w:tc>
      </w:tr>
      <w:tr w:rsidR="00E43555">
        <w:trPr>
          <w:jc w:val="center"/>
        </w:trPr>
        <w:tc>
          <w:tcPr>
            <w:tcW w:w="788" w:type="dxa"/>
            <w:shd w:val="clear" w:color="auto" w:fill="auto"/>
            <w:noWrap/>
            <w:vAlign w:val="center"/>
          </w:tcPr>
          <w:p w:rsidR="00E43555" w:rsidRDefault="001A3A53">
            <w:pPr>
              <w:overflowPunct w:val="0"/>
              <w:jc w:val="center"/>
            </w:pPr>
            <w:r>
              <w:t>19</w:t>
            </w:r>
          </w:p>
        </w:tc>
        <w:tc>
          <w:tcPr>
            <w:tcW w:w="3119" w:type="dxa"/>
            <w:shd w:val="clear" w:color="auto" w:fill="auto"/>
            <w:noWrap/>
            <w:vAlign w:val="center"/>
          </w:tcPr>
          <w:p w:rsidR="00E43555" w:rsidRDefault="001A3A53">
            <w:pPr>
              <w:overflowPunct w:val="0"/>
            </w:pPr>
            <w:r>
              <w:rPr>
                <w:rFonts w:hint="eastAsia"/>
              </w:rPr>
              <w:t>信达证券股份有限公司</w:t>
            </w:r>
          </w:p>
        </w:tc>
        <w:tc>
          <w:tcPr>
            <w:tcW w:w="4394" w:type="dxa"/>
            <w:shd w:val="clear" w:color="auto" w:fill="auto"/>
            <w:noWrap/>
            <w:vAlign w:val="center"/>
          </w:tcPr>
          <w:p w:rsidR="00E43555" w:rsidRDefault="001A3A53">
            <w:pPr>
              <w:overflowPunct w:val="0"/>
              <w:jc w:val="left"/>
            </w:pPr>
            <w:r>
              <w:rPr>
                <w:rFonts w:hint="eastAsia"/>
              </w:rPr>
              <w:t>注册（办公）地址：北京市西城区闹市口大街</w:t>
            </w:r>
            <w:r>
              <w:rPr>
                <w:rFonts w:hint="eastAsia"/>
              </w:rPr>
              <w:t>9</w:t>
            </w:r>
            <w:r>
              <w:rPr>
                <w:rFonts w:hint="eastAsia"/>
              </w:rPr>
              <w:t>号院</w:t>
            </w:r>
            <w:r>
              <w:rPr>
                <w:rFonts w:hint="eastAsia"/>
              </w:rPr>
              <w:t>1</w:t>
            </w:r>
            <w:r>
              <w:rPr>
                <w:rFonts w:hint="eastAsia"/>
              </w:rPr>
              <w:t>号楼</w:t>
            </w:r>
          </w:p>
          <w:p w:rsidR="00E43555" w:rsidRDefault="001A3A53">
            <w:pPr>
              <w:overflowPunct w:val="0"/>
              <w:jc w:val="left"/>
            </w:pPr>
            <w:r>
              <w:rPr>
                <w:rFonts w:hint="eastAsia"/>
              </w:rPr>
              <w:t>法定代表人：张志刚</w:t>
            </w:r>
          </w:p>
          <w:p w:rsidR="00E43555" w:rsidRDefault="001A3A53">
            <w:pPr>
              <w:overflowPunct w:val="0"/>
              <w:jc w:val="left"/>
            </w:pPr>
            <w:r>
              <w:rPr>
                <w:rFonts w:hint="eastAsia"/>
              </w:rPr>
              <w:t>联系人：尹旭航</w:t>
            </w:r>
          </w:p>
          <w:p w:rsidR="00E43555" w:rsidRDefault="001A3A53">
            <w:pPr>
              <w:overflowPunct w:val="0"/>
              <w:jc w:val="left"/>
            </w:pPr>
            <w:r>
              <w:rPr>
                <w:rFonts w:hint="eastAsia"/>
              </w:rPr>
              <w:t>联系电话：</w:t>
            </w:r>
            <w:r>
              <w:rPr>
                <w:rFonts w:hint="eastAsia"/>
              </w:rPr>
              <w:t>010-63081000</w:t>
            </w:r>
          </w:p>
          <w:p w:rsidR="00E43555" w:rsidRDefault="001A3A53">
            <w:pPr>
              <w:overflowPunct w:val="0"/>
              <w:jc w:val="left"/>
            </w:pPr>
            <w:r>
              <w:rPr>
                <w:rFonts w:hint="eastAsia"/>
              </w:rPr>
              <w:t>传真：</w:t>
            </w:r>
            <w:r>
              <w:rPr>
                <w:rFonts w:hint="eastAsia"/>
              </w:rPr>
              <w:t>010-63080978</w:t>
            </w:r>
          </w:p>
          <w:p w:rsidR="00E43555" w:rsidRDefault="001A3A53">
            <w:pPr>
              <w:overflowPunct w:val="0"/>
              <w:jc w:val="left"/>
            </w:pPr>
            <w:r>
              <w:rPr>
                <w:rFonts w:hint="eastAsia"/>
              </w:rPr>
              <w:t>客服电话：</w:t>
            </w:r>
            <w:r>
              <w:rPr>
                <w:rFonts w:hint="eastAsia"/>
              </w:rPr>
              <w:t>95321</w:t>
            </w:r>
          </w:p>
          <w:p w:rsidR="00E43555" w:rsidRDefault="001A3A53">
            <w:pPr>
              <w:overflowPunct w:val="0"/>
              <w:jc w:val="left"/>
            </w:pPr>
            <w:r>
              <w:rPr>
                <w:rFonts w:hint="eastAsia"/>
              </w:rPr>
              <w:t>网址：</w:t>
            </w:r>
            <w:r>
              <w:rPr>
                <w:rFonts w:hint="eastAsia"/>
              </w:rPr>
              <w:t>www.cindasc.com</w:t>
            </w:r>
          </w:p>
        </w:tc>
      </w:tr>
      <w:tr w:rsidR="00E43555">
        <w:trPr>
          <w:jc w:val="center"/>
        </w:trPr>
        <w:tc>
          <w:tcPr>
            <w:tcW w:w="788" w:type="dxa"/>
            <w:shd w:val="clear" w:color="auto" w:fill="auto"/>
            <w:noWrap/>
            <w:vAlign w:val="center"/>
          </w:tcPr>
          <w:p w:rsidR="00E43555" w:rsidRDefault="001A3A53">
            <w:pPr>
              <w:overflowPunct w:val="0"/>
              <w:jc w:val="center"/>
            </w:pPr>
            <w:r>
              <w:t>20</w:t>
            </w:r>
          </w:p>
        </w:tc>
        <w:tc>
          <w:tcPr>
            <w:tcW w:w="3119" w:type="dxa"/>
            <w:shd w:val="clear" w:color="auto" w:fill="auto"/>
            <w:noWrap/>
            <w:vAlign w:val="center"/>
          </w:tcPr>
          <w:p w:rsidR="00E43555" w:rsidRDefault="001A3A53">
            <w:pPr>
              <w:overflowPunct w:val="0"/>
            </w:pPr>
            <w:r>
              <w:rPr>
                <w:rFonts w:hint="eastAsia"/>
              </w:rPr>
              <w:t>华西证券股份有限公司</w:t>
            </w:r>
          </w:p>
        </w:tc>
        <w:tc>
          <w:tcPr>
            <w:tcW w:w="4394" w:type="dxa"/>
            <w:shd w:val="clear" w:color="auto" w:fill="auto"/>
            <w:noWrap/>
            <w:vAlign w:val="center"/>
          </w:tcPr>
          <w:p w:rsidR="00E43555" w:rsidRDefault="001A3A53">
            <w:pPr>
              <w:overflowPunct w:val="0"/>
              <w:jc w:val="left"/>
            </w:pPr>
            <w:r>
              <w:rPr>
                <w:rFonts w:hint="eastAsia"/>
              </w:rPr>
              <w:t>注册地址：四川省成都市高新区天府二街</w:t>
            </w:r>
            <w:r>
              <w:rPr>
                <w:rFonts w:hint="eastAsia"/>
              </w:rPr>
              <w:t>198</w:t>
            </w:r>
            <w:r>
              <w:rPr>
                <w:rFonts w:hint="eastAsia"/>
              </w:rPr>
              <w:t>号华西证券大厦</w:t>
            </w:r>
            <w:r>
              <w:rPr>
                <w:rFonts w:hint="eastAsia"/>
              </w:rPr>
              <w:t xml:space="preserve"> </w:t>
            </w:r>
          </w:p>
          <w:p w:rsidR="00E43555" w:rsidRDefault="001A3A53">
            <w:pPr>
              <w:overflowPunct w:val="0"/>
              <w:jc w:val="left"/>
            </w:pPr>
            <w:r>
              <w:rPr>
                <w:rFonts w:hint="eastAsia"/>
              </w:rPr>
              <w:t>办公地址：四川省成都市高新区天府二街</w:t>
            </w:r>
            <w:r>
              <w:rPr>
                <w:rFonts w:hint="eastAsia"/>
              </w:rPr>
              <w:t>198</w:t>
            </w:r>
            <w:r>
              <w:rPr>
                <w:rFonts w:hint="eastAsia"/>
              </w:rPr>
              <w:t>号华西证券大厦</w:t>
            </w:r>
          </w:p>
          <w:p w:rsidR="00E43555" w:rsidRDefault="001A3A53">
            <w:pPr>
              <w:overflowPunct w:val="0"/>
              <w:jc w:val="left"/>
            </w:pPr>
            <w:r>
              <w:rPr>
                <w:rFonts w:hint="eastAsia"/>
              </w:rPr>
              <w:t>法定代表人：杨炯洋</w:t>
            </w:r>
          </w:p>
          <w:p w:rsidR="00E43555" w:rsidRDefault="001A3A53">
            <w:pPr>
              <w:overflowPunct w:val="0"/>
              <w:jc w:val="left"/>
            </w:pPr>
            <w:r>
              <w:rPr>
                <w:rFonts w:hint="eastAsia"/>
              </w:rPr>
              <w:lastRenderedPageBreak/>
              <w:t>联系人：谢国梅</w:t>
            </w:r>
          </w:p>
          <w:p w:rsidR="00E43555" w:rsidRDefault="001A3A53">
            <w:pPr>
              <w:overflowPunct w:val="0"/>
              <w:jc w:val="left"/>
            </w:pPr>
            <w:r>
              <w:rPr>
                <w:rFonts w:hint="eastAsia"/>
              </w:rPr>
              <w:t>联系电话：</w:t>
            </w:r>
            <w:r>
              <w:rPr>
                <w:rFonts w:hint="eastAsia"/>
              </w:rPr>
              <w:t>010-52723273</w:t>
            </w:r>
          </w:p>
          <w:p w:rsidR="00E43555" w:rsidRDefault="001A3A53">
            <w:pPr>
              <w:overflowPunct w:val="0"/>
              <w:jc w:val="left"/>
            </w:pPr>
            <w:r>
              <w:rPr>
                <w:rFonts w:hint="eastAsia"/>
              </w:rPr>
              <w:t>客服电话：</w:t>
            </w:r>
            <w:r>
              <w:rPr>
                <w:rFonts w:hint="eastAsia"/>
              </w:rPr>
              <w:t>95584</w:t>
            </w:r>
          </w:p>
          <w:p w:rsidR="00E43555" w:rsidRDefault="001A3A53">
            <w:pPr>
              <w:overflowPunct w:val="0"/>
              <w:jc w:val="left"/>
            </w:pPr>
            <w:r>
              <w:rPr>
                <w:rFonts w:hint="eastAsia"/>
              </w:rPr>
              <w:t>网址：</w:t>
            </w:r>
            <w:r>
              <w:rPr>
                <w:rFonts w:hint="eastAsia"/>
              </w:rPr>
              <w:t>www.hx168.com.cn</w:t>
            </w:r>
          </w:p>
        </w:tc>
      </w:tr>
      <w:tr w:rsidR="00E43555">
        <w:trPr>
          <w:jc w:val="center"/>
        </w:trPr>
        <w:tc>
          <w:tcPr>
            <w:tcW w:w="788" w:type="dxa"/>
            <w:shd w:val="clear" w:color="auto" w:fill="auto"/>
            <w:noWrap/>
            <w:vAlign w:val="center"/>
          </w:tcPr>
          <w:p w:rsidR="00E43555" w:rsidRDefault="001A3A53">
            <w:pPr>
              <w:overflowPunct w:val="0"/>
              <w:jc w:val="center"/>
            </w:pPr>
            <w:r>
              <w:lastRenderedPageBreak/>
              <w:t>21</w:t>
            </w:r>
          </w:p>
        </w:tc>
        <w:tc>
          <w:tcPr>
            <w:tcW w:w="3119" w:type="dxa"/>
            <w:shd w:val="clear" w:color="auto" w:fill="auto"/>
            <w:noWrap/>
            <w:vAlign w:val="center"/>
          </w:tcPr>
          <w:p w:rsidR="00E43555" w:rsidRDefault="001A3A53">
            <w:pPr>
              <w:overflowPunct w:val="0"/>
            </w:pPr>
            <w:r>
              <w:rPr>
                <w:rFonts w:hint="eastAsia"/>
              </w:rPr>
              <w:t>长江证券股份有限公司</w:t>
            </w:r>
          </w:p>
        </w:tc>
        <w:tc>
          <w:tcPr>
            <w:tcW w:w="4394" w:type="dxa"/>
            <w:shd w:val="clear" w:color="auto" w:fill="auto"/>
            <w:noWrap/>
            <w:vAlign w:val="center"/>
          </w:tcPr>
          <w:p w:rsidR="00E43555" w:rsidRDefault="001A3A53">
            <w:pPr>
              <w:overflowPunct w:val="0"/>
              <w:jc w:val="left"/>
            </w:pPr>
            <w:r>
              <w:rPr>
                <w:rFonts w:hint="eastAsia"/>
              </w:rPr>
              <w:t>注册地址：武汉市新华路特</w:t>
            </w:r>
            <w:r>
              <w:rPr>
                <w:rFonts w:hint="eastAsia"/>
              </w:rPr>
              <w:t>8</w:t>
            </w:r>
            <w:r>
              <w:rPr>
                <w:rFonts w:hint="eastAsia"/>
              </w:rPr>
              <w:t>号长江证券大厦</w:t>
            </w:r>
          </w:p>
          <w:p w:rsidR="00E43555" w:rsidRDefault="001A3A53">
            <w:pPr>
              <w:overflowPunct w:val="0"/>
              <w:jc w:val="left"/>
            </w:pPr>
            <w:r>
              <w:rPr>
                <w:rFonts w:hint="eastAsia"/>
              </w:rPr>
              <w:t>法定代表人：李新华</w:t>
            </w:r>
          </w:p>
          <w:p w:rsidR="00E43555" w:rsidRDefault="001A3A53">
            <w:pPr>
              <w:overflowPunct w:val="0"/>
              <w:jc w:val="left"/>
            </w:pPr>
            <w:r>
              <w:rPr>
                <w:rFonts w:hint="eastAsia"/>
              </w:rPr>
              <w:t>联系人：奚博宇</w:t>
            </w:r>
          </w:p>
          <w:p w:rsidR="00E43555" w:rsidRDefault="001A3A53">
            <w:pPr>
              <w:overflowPunct w:val="0"/>
              <w:jc w:val="left"/>
            </w:pPr>
            <w:r>
              <w:rPr>
                <w:rFonts w:hint="eastAsia"/>
              </w:rPr>
              <w:t>电话：</w:t>
            </w:r>
            <w:r>
              <w:rPr>
                <w:rFonts w:hint="eastAsia"/>
              </w:rPr>
              <w:t>027-65799999</w:t>
            </w:r>
          </w:p>
          <w:p w:rsidR="00E43555" w:rsidRDefault="001A3A53">
            <w:pPr>
              <w:overflowPunct w:val="0"/>
              <w:jc w:val="left"/>
            </w:pPr>
            <w:r>
              <w:rPr>
                <w:rFonts w:hint="eastAsia"/>
              </w:rPr>
              <w:t>传真：</w:t>
            </w:r>
            <w:r>
              <w:rPr>
                <w:rFonts w:hint="eastAsia"/>
              </w:rPr>
              <w:t>027-85481900</w:t>
            </w:r>
          </w:p>
          <w:p w:rsidR="00E43555" w:rsidRDefault="001A3A53">
            <w:pPr>
              <w:overflowPunct w:val="0"/>
              <w:jc w:val="left"/>
            </w:pPr>
            <w:r>
              <w:rPr>
                <w:rFonts w:hint="eastAsia"/>
              </w:rPr>
              <w:t>客服电话：</w:t>
            </w:r>
            <w:r>
              <w:rPr>
                <w:rFonts w:hint="eastAsia"/>
              </w:rPr>
              <w:t>95579</w:t>
            </w:r>
            <w:r>
              <w:rPr>
                <w:rFonts w:hint="eastAsia"/>
              </w:rPr>
              <w:t>或</w:t>
            </w:r>
            <w:r>
              <w:rPr>
                <w:rFonts w:hint="eastAsia"/>
              </w:rPr>
              <w:t>4008-888-999</w:t>
            </w:r>
          </w:p>
          <w:p w:rsidR="00E43555" w:rsidRDefault="001A3A53">
            <w:pPr>
              <w:overflowPunct w:val="0"/>
              <w:jc w:val="left"/>
            </w:pPr>
            <w:r>
              <w:rPr>
                <w:rFonts w:hint="eastAsia"/>
              </w:rPr>
              <w:t>网址：</w:t>
            </w:r>
            <w:r>
              <w:rPr>
                <w:rFonts w:hint="eastAsia"/>
              </w:rPr>
              <w:t>www.95579.com</w:t>
            </w:r>
          </w:p>
        </w:tc>
      </w:tr>
      <w:tr w:rsidR="00E43555">
        <w:trPr>
          <w:jc w:val="center"/>
        </w:trPr>
        <w:tc>
          <w:tcPr>
            <w:tcW w:w="788" w:type="dxa"/>
            <w:shd w:val="clear" w:color="auto" w:fill="auto"/>
            <w:noWrap/>
            <w:vAlign w:val="center"/>
          </w:tcPr>
          <w:p w:rsidR="00E43555" w:rsidRDefault="001A3A53">
            <w:pPr>
              <w:overflowPunct w:val="0"/>
              <w:jc w:val="center"/>
            </w:pPr>
            <w:r>
              <w:t>22</w:t>
            </w:r>
          </w:p>
        </w:tc>
        <w:tc>
          <w:tcPr>
            <w:tcW w:w="3119" w:type="dxa"/>
            <w:shd w:val="clear" w:color="auto" w:fill="auto"/>
            <w:noWrap/>
            <w:vAlign w:val="center"/>
          </w:tcPr>
          <w:p w:rsidR="00E43555" w:rsidRDefault="001A3A53">
            <w:pPr>
              <w:overflowPunct w:val="0"/>
            </w:pPr>
            <w:r>
              <w:rPr>
                <w:rFonts w:hint="eastAsia"/>
              </w:rPr>
              <w:t>东北证券股份有限公司</w:t>
            </w:r>
          </w:p>
        </w:tc>
        <w:tc>
          <w:tcPr>
            <w:tcW w:w="4394" w:type="dxa"/>
            <w:shd w:val="clear" w:color="auto" w:fill="auto"/>
            <w:noWrap/>
            <w:vAlign w:val="center"/>
          </w:tcPr>
          <w:p w:rsidR="00E43555" w:rsidRDefault="001A3A53">
            <w:pPr>
              <w:overflowPunct w:val="0"/>
              <w:jc w:val="left"/>
            </w:pPr>
            <w:r>
              <w:rPr>
                <w:rFonts w:hint="eastAsia"/>
              </w:rPr>
              <w:t>注册地址：长春市生态大街</w:t>
            </w:r>
            <w:r>
              <w:rPr>
                <w:rFonts w:hint="eastAsia"/>
              </w:rPr>
              <w:t>6666</w:t>
            </w:r>
            <w:r>
              <w:rPr>
                <w:rFonts w:hint="eastAsia"/>
              </w:rPr>
              <w:t>号</w:t>
            </w:r>
          </w:p>
          <w:p w:rsidR="00E43555" w:rsidRDefault="001A3A53">
            <w:pPr>
              <w:overflowPunct w:val="0"/>
              <w:jc w:val="left"/>
            </w:pPr>
            <w:r>
              <w:rPr>
                <w:rFonts w:hint="eastAsia"/>
              </w:rPr>
              <w:t>办公地址：长春市生态大街</w:t>
            </w:r>
            <w:r>
              <w:rPr>
                <w:rFonts w:hint="eastAsia"/>
              </w:rPr>
              <w:t>6666</w:t>
            </w:r>
            <w:r>
              <w:rPr>
                <w:rFonts w:hint="eastAsia"/>
              </w:rPr>
              <w:t>号</w:t>
            </w:r>
          </w:p>
          <w:p w:rsidR="00E43555" w:rsidRDefault="001A3A53">
            <w:pPr>
              <w:overflowPunct w:val="0"/>
              <w:jc w:val="left"/>
            </w:pPr>
            <w:r>
              <w:rPr>
                <w:rFonts w:hint="eastAsia"/>
              </w:rPr>
              <w:t>法定代表人：李福春</w:t>
            </w:r>
          </w:p>
          <w:p w:rsidR="00E43555" w:rsidRDefault="001A3A53">
            <w:pPr>
              <w:overflowPunct w:val="0"/>
              <w:jc w:val="left"/>
            </w:pPr>
            <w:r>
              <w:rPr>
                <w:rFonts w:hint="eastAsia"/>
              </w:rPr>
              <w:t>联系人</w:t>
            </w:r>
            <w:r>
              <w:rPr>
                <w:rFonts w:hint="eastAsia"/>
              </w:rPr>
              <w:t>:</w:t>
            </w:r>
            <w:r>
              <w:rPr>
                <w:rFonts w:hint="eastAsia"/>
              </w:rPr>
              <w:t>安岩岩</w:t>
            </w:r>
          </w:p>
          <w:p w:rsidR="00E43555" w:rsidRDefault="001A3A53">
            <w:pPr>
              <w:overflowPunct w:val="0"/>
              <w:jc w:val="left"/>
            </w:pPr>
            <w:r>
              <w:rPr>
                <w:rFonts w:hint="eastAsia"/>
              </w:rPr>
              <w:t>联系电话</w:t>
            </w:r>
            <w:r>
              <w:rPr>
                <w:rFonts w:hint="eastAsia"/>
              </w:rPr>
              <w:t>:0431-85096517</w:t>
            </w:r>
          </w:p>
          <w:p w:rsidR="00E43555" w:rsidRDefault="001A3A53">
            <w:pPr>
              <w:overflowPunct w:val="0"/>
              <w:jc w:val="left"/>
            </w:pPr>
            <w:r>
              <w:rPr>
                <w:rFonts w:hint="eastAsia"/>
              </w:rPr>
              <w:t>客服电话</w:t>
            </w:r>
            <w:r>
              <w:rPr>
                <w:rFonts w:hint="eastAsia"/>
              </w:rPr>
              <w:t>:95360</w:t>
            </w:r>
          </w:p>
          <w:p w:rsidR="00E43555" w:rsidRDefault="001A3A53">
            <w:pPr>
              <w:overflowPunct w:val="0"/>
              <w:jc w:val="left"/>
            </w:pPr>
            <w:r>
              <w:rPr>
                <w:rFonts w:hint="eastAsia"/>
              </w:rPr>
              <w:t>网址：</w:t>
            </w:r>
            <w:r>
              <w:rPr>
                <w:rFonts w:hint="eastAsia"/>
              </w:rPr>
              <w:t>www.nesc.cn</w:t>
            </w:r>
          </w:p>
        </w:tc>
      </w:tr>
      <w:tr w:rsidR="00E43555">
        <w:trPr>
          <w:jc w:val="center"/>
        </w:trPr>
        <w:tc>
          <w:tcPr>
            <w:tcW w:w="788" w:type="dxa"/>
            <w:shd w:val="clear" w:color="auto" w:fill="auto"/>
            <w:noWrap/>
            <w:vAlign w:val="center"/>
          </w:tcPr>
          <w:p w:rsidR="00E43555" w:rsidRDefault="001A3A53">
            <w:pPr>
              <w:overflowPunct w:val="0"/>
              <w:jc w:val="center"/>
            </w:pPr>
            <w:r>
              <w:t>23</w:t>
            </w:r>
          </w:p>
        </w:tc>
        <w:tc>
          <w:tcPr>
            <w:tcW w:w="3119" w:type="dxa"/>
            <w:shd w:val="clear" w:color="auto" w:fill="auto"/>
            <w:noWrap/>
            <w:vAlign w:val="center"/>
          </w:tcPr>
          <w:p w:rsidR="00E43555" w:rsidRDefault="001A3A53">
            <w:pPr>
              <w:overflowPunct w:val="0"/>
            </w:pPr>
            <w:r>
              <w:rPr>
                <w:rFonts w:hint="eastAsia"/>
              </w:rPr>
              <w:t>上海证券有限责任公司</w:t>
            </w:r>
          </w:p>
        </w:tc>
        <w:tc>
          <w:tcPr>
            <w:tcW w:w="4394" w:type="dxa"/>
            <w:shd w:val="clear" w:color="auto" w:fill="auto"/>
            <w:noWrap/>
            <w:vAlign w:val="center"/>
          </w:tcPr>
          <w:p w:rsidR="00E43555" w:rsidRDefault="001A3A53">
            <w:pPr>
              <w:overflowPunct w:val="0"/>
              <w:jc w:val="left"/>
            </w:pPr>
            <w:r>
              <w:rPr>
                <w:rFonts w:hint="eastAsia"/>
              </w:rPr>
              <w:t>注册地址：上海市黄浦区四川中路</w:t>
            </w:r>
            <w:r>
              <w:rPr>
                <w:rFonts w:hint="eastAsia"/>
              </w:rPr>
              <w:t>213</w:t>
            </w:r>
            <w:r>
              <w:rPr>
                <w:rFonts w:hint="eastAsia"/>
              </w:rPr>
              <w:t>号</w:t>
            </w:r>
            <w:r>
              <w:rPr>
                <w:rFonts w:hint="eastAsia"/>
              </w:rPr>
              <w:t>7</w:t>
            </w:r>
            <w:r>
              <w:rPr>
                <w:rFonts w:hint="eastAsia"/>
              </w:rPr>
              <w:t>楼</w:t>
            </w:r>
          </w:p>
          <w:p w:rsidR="00E43555" w:rsidRDefault="001A3A53">
            <w:pPr>
              <w:overflowPunct w:val="0"/>
              <w:jc w:val="left"/>
            </w:pPr>
            <w:r>
              <w:rPr>
                <w:rFonts w:hint="eastAsia"/>
              </w:rPr>
              <w:t>办公地址：上海市黄浦区四川中路</w:t>
            </w:r>
            <w:r>
              <w:rPr>
                <w:rFonts w:hint="eastAsia"/>
              </w:rPr>
              <w:t>213</w:t>
            </w:r>
            <w:r>
              <w:rPr>
                <w:rFonts w:hint="eastAsia"/>
              </w:rPr>
              <w:t>号久事商务大厦</w:t>
            </w:r>
            <w:r>
              <w:rPr>
                <w:rFonts w:hint="eastAsia"/>
              </w:rPr>
              <w:t>7</w:t>
            </w:r>
            <w:r>
              <w:rPr>
                <w:rFonts w:hint="eastAsia"/>
              </w:rPr>
              <w:t>楼</w:t>
            </w:r>
          </w:p>
          <w:p w:rsidR="00E43555" w:rsidRDefault="001A3A53">
            <w:pPr>
              <w:overflowPunct w:val="0"/>
              <w:jc w:val="left"/>
            </w:pPr>
            <w:r>
              <w:rPr>
                <w:rFonts w:hint="eastAsia"/>
              </w:rPr>
              <w:t>法定代表人：李俊杰</w:t>
            </w:r>
          </w:p>
          <w:p w:rsidR="00E43555" w:rsidRDefault="001A3A53">
            <w:pPr>
              <w:overflowPunct w:val="0"/>
              <w:jc w:val="left"/>
            </w:pPr>
            <w:r>
              <w:rPr>
                <w:rFonts w:hint="eastAsia"/>
              </w:rPr>
              <w:t>联系人：邵珍珍</w:t>
            </w:r>
          </w:p>
          <w:p w:rsidR="00E43555" w:rsidRDefault="001A3A53">
            <w:pPr>
              <w:overflowPunct w:val="0"/>
              <w:jc w:val="left"/>
            </w:pPr>
            <w:r>
              <w:rPr>
                <w:rFonts w:hint="eastAsia"/>
              </w:rPr>
              <w:t>联系电话：</w:t>
            </w:r>
            <w:r>
              <w:rPr>
                <w:rFonts w:hint="eastAsia"/>
              </w:rPr>
              <w:t>021-53686888</w:t>
            </w:r>
          </w:p>
          <w:p w:rsidR="00E43555" w:rsidRDefault="001A3A53">
            <w:pPr>
              <w:overflowPunct w:val="0"/>
              <w:jc w:val="left"/>
            </w:pPr>
            <w:r>
              <w:rPr>
                <w:rFonts w:hint="eastAsia"/>
              </w:rPr>
              <w:t>传真：</w:t>
            </w:r>
            <w:r>
              <w:rPr>
                <w:rFonts w:hint="eastAsia"/>
              </w:rPr>
              <w:t>021-53686100-7008</w:t>
            </w:r>
          </w:p>
          <w:p w:rsidR="00E43555" w:rsidRDefault="001A3A53">
            <w:pPr>
              <w:overflowPunct w:val="0"/>
              <w:jc w:val="left"/>
            </w:pPr>
            <w:r>
              <w:rPr>
                <w:rFonts w:hint="eastAsia"/>
              </w:rPr>
              <w:t>客服电话：</w:t>
            </w:r>
            <w:r>
              <w:rPr>
                <w:rFonts w:hint="eastAsia"/>
              </w:rPr>
              <w:t>4008918918</w:t>
            </w:r>
          </w:p>
          <w:p w:rsidR="00E43555" w:rsidRDefault="001A3A53">
            <w:pPr>
              <w:overflowPunct w:val="0"/>
              <w:jc w:val="left"/>
            </w:pPr>
            <w:r>
              <w:rPr>
                <w:rFonts w:hint="eastAsia"/>
              </w:rPr>
              <w:t>网址：</w:t>
            </w:r>
            <w:r>
              <w:rPr>
                <w:rFonts w:hint="eastAsia"/>
              </w:rPr>
              <w:t>www.shzq.com</w:t>
            </w:r>
          </w:p>
        </w:tc>
      </w:tr>
      <w:tr w:rsidR="00E43555">
        <w:trPr>
          <w:jc w:val="center"/>
        </w:trPr>
        <w:tc>
          <w:tcPr>
            <w:tcW w:w="788" w:type="dxa"/>
            <w:shd w:val="clear" w:color="auto" w:fill="auto"/>
            <w:noWrap/>
            <w:vAlign w:val="center"/>
          </w:tcPr>
          <w:p w:rsidR="00E43555" w:rsidRDefault="001A3A53">
            <w:pPr>
              <w:overflowPunct w:val="0"/>
              <w:jc w:val="center"/>
            </w:pPr>
            <w:r>
              <w:t>24</w:t>
            </w:r>
          </w:p>
        </w:tc>
        <w:tc>
          <w:tcPr>
            <w:tcW w:w="3119" w:type="dxa"/>
            <w:shd w:val="clear" w:color="auto" w:fill="auto"/>
            <w:noWrap/>
            <w:vAlign w:val="center"/>
          </w:tcPr>
          <w:p w:rsidR="00E43555" w:rsidRDefault="001A3A53">
            <w:pPr>
              <w:overflowPunct w:val="0"/>
            </w:pPr>
            <w:r>
              <w:rPr>
                <w:rFonts w:hint="eastAsia"/>
              </w:rPr>
              <w:t>国联证券股份有限公司</w:t>
            </w:r>
          </w:p>
        </w:tc>
        <w:tc>
          <w:tcPr>
            <w:tcW w:w="4394" w:type="dxa"/>
            <w:shd w:val="clear" w:color="auto" w:fill="auto"/>
            <w:noWrap/>
            <w:vAlign w:val="center"/>
          </w:tcPr>
          <w:p w:rsidR="00E43555" w:rsidRDefault="001A3A53">
            <w:pPr>
              <w:overflowPunct w:val="0"/>
              <w:jc w:val="left"/>
            </w:pPr>
            <w:r>
              <w:rPr>
                <w:rFonts w:hint="eastAsia"/>
              </w:rPr>
              <w:t>注册地址</w:t>
            </w:r>
            <w:r>
              <w:rPr>
                <w:rFonts w:hint="eastAsia"/>
              </w:rPr>
              <w:t>:</w:t>
            </w:r>
            <w:r>
              <w:rPr>
                <w:rFonts w:hint="eastAsia"/>
              </w:rPr>
              <w:t>江苏省无锡滨湖区太湖新城金融一街</w:t>
            </w:r>
            <w:r>
              <w:rPr>
                <w:rFonts w:hint="eastAsia"/>
              </w:rPr>
              <w:t>8</w:t>
            </w:r>
            <w:r>
              <w:rPr>
                <w:rFonts w:hint="eastAsia"/>
              </w:rPr>
              <w:t>号</w:t>
            </w:r>
            <w:r>
              <w:rPr>
                <w:rFonts w:hint="eastAsia"/>
              </w:rPr>
              <w:t>7-9</w:t>
            </w:r>
            <w:r>
              <w:rPr>
                <w:rFonts w:hint="eastAsia"/>
              </w:rPr>
              <w:t>层</w:t>
            </w:r>
          </w:p>
          <w:p w:rsidR="00E43555" w:rsidRDefault="001A3A53">
            <w:pPr>
              <w:overflowPunct w:val="0"/>
              <w:jc w:val="left"/>
            </w:pPr>
            <w:r>
              <w:rPr>
                <w:rFonts w:hint="eastAsia"/>
              </w:rPr>
              <w:t>办公地址：江苏省无锡滨湖区太湖新城金融一街</w:t>
            </w:r>
            <w:r>
              <w:rPr>
                <w:rFonts w:hint="eastAsia"/>
              </w:rPr>
              <w:t>8</w:t>
            </w:r>
            <w:r>
              <w:rPr>
                <w:rFonts w:hint="eastAsia"/>
              </w:rPr>
              <w:t>号</w:t>
            </w:r>
            <w:r>
              <w:rPr>
                <w:rFonts w:hint="eastAsia"/>
              </w:rPr>
              <w:t>7-9</w:t>
            </w:r>
            <w:r>
              <w:rPr>
                <w:rFonts w:hint="eastAsia"/>
              </w:rPr>
              <w:t>层</w:t>
            </w:r>
          </w:p>
          <w:p w:rsidR="00E43555" w:rsidRDefault="001A3A53">
            <w:pPr>
              <w:overflowPunct w:val="0"/>
              <w:jc w:val="left"/>
            </w:pPr>
            <w:r>
              <w:rPr>
                <w:rFonts w:hint="eastAsia"/>
              </w:rPr>
              <w:t>法定代表人</w:t>
            </w:r>
            <w:r>
              <w:rPr>
                <w:rFonts w:hint="eastAsia"/>
              </w:rPr>
              <w:t>:</w:t>
            </w:r>
            <w:r>
              <w:rPr>
                <w:rFonts w:hint="eastAsia"/>
              </w:rPr>
              <w:t>姚志勇</w:t>
            </w:r>
          </w:p>
          <w:p w:rsidR="00E43555" w:rsidRDefault="001A3A53">
            <w:pPr>
              <w:overflowPunct w:val="0"/>
              <w:jc w:val="left"/>
            </w:pPr>
            <w:r>
              <w:rPr>
                <w:rFonts w:hint="eastAsia"/>
              </w:rPr>
              <w:t>联系人</w:t>
            </w:r>
            <w:r>
              <w:rPr>
                <w:rFonts w:hint="eastAsia"/>
              </w:rPr>
              <w:t>:</w:t>
            </w:r>
            <w:r>
              <w:rPr>
                <w:rFonts w:hint="eastAsia"/>
              </w:rPr>
              <w:t>祁昊</w:t>
            </w:r>
          </w:p>
          <w:p w:rsidR="00E43555" w:rsidRDefault="001A3A53">
            <w:pPr>
              <w:overflowPunct w:val="0"/>
              <w:jc w:val="left"/>
            </w:pPr>
            <w:r>
              <w:rPr>
                <w:rFonts w:hint="eastAsia"/>
              </w:rPr>
              <w:t>联系电话</w:t>
            </w:r>
            <w:r>
              <w:rPr>
                <w:rFonts w:hint="eastAsia"/>
              </w:rPr>
              <w:t>:0510-82831662</w:t>
            </w:r>
          </w:p>
          <w:p w:rsidR="00E43555" w:rsidRDefault="001A3A53">
            <w:pPr>
              <w:overflowPunct w:val="0"/>
              <w:jc w:val="left"/>
            </w:pPr>
            <w:r>
              <w:rPr>
                <w:rFonts w:hint="eastAsia"/>
              </w:rPr>
              <w:t>客服电话</w:t>
            </w:r>
            <w:r>
              <w:rPr>
                <w:rFonts w:hint="eastAsia"/>
              </w:rPr>
              <w:t>:95570</w:t>
            </w:r>
          </w:p>
          <w:p w:rsidR="00E43555" w:rsidRDefault="001A3A53">
            <w:pPr>
              <w:overflowPunct w:val="0"/>
              <w:jc w:val="left"/>
            </w:pPr>
            <w:r>
              <w:rPr>
                <w:rFonts w:hint="eastAsia"/>
              </w:rPr>
              <w:t>网址</w:t>
            </w:r>
            <w:r>
              <w:rPr>
                <w:rFonts w:hint="eastAsia"/>
              </w:rPr>
              <w:t>:www.glsc.com.cn</w:t>
            </w:r>
          </w:p>
        </w:tc>
      </w:tr>
      <w:tr w:rsidR="00E43555">
        <w:trPr>
          <w:jc w:val="center"/>
        </w:trPr>
        <w:tc>
          <w:tcPr>
            <w:tcW w:w="788" w:type="dxa"/>
            <w:shd w:val="clear" w:color="auto" w:fill="auto"/>
            <w:noWrap/>
            <w:vAlign w:val="center"/>
          </w:tcPr>
          <w:p w:rsidR="00E43555" w:rsidRDefault="001A3A53">
            <w:pPr>
              <w:overflowPunct w:val="0"/>
              <w:jc w:val="center"/>
            </w:pPr>
            <w:r>
              <w:t>25</w:t>
            </w:r>
          </w:p>
        </w:tc>
        <w:tc>
          <w:tcPr>
            <w:tcW w:w="3119" w:type="dxa"/>
            <w:shd w:val="clear" w:color="auto" w:fill="auto"/>
            <w:noWrap/>
            <w:vAlign w:val="center"/>
          </w:tcPr>
          <w:p w:rsidR="00E43555" w:rsidRDefault="001A3A53">
            <w:pPr>
              <w:overflowPunct w:val="0"/>
            </w:pPr>
            <w:r>
              <w:rPr>
                <w:rFonts w:hint="eastAsia"/>
              </w:rPr>
              <w:t>渤海证券股份有限公司</w:t>
            </w:r>
          </w:p>
        </w:tc>
        <w:tc>
          <w:tcPr>
            <w:tcW w:w="4394" w:type="dxa"/>
            <w:shd w:val="clear" w:color="auto" w:fill="auto"/>
            <w:noWrap/>
            <w:vAlign w:val="center"/>
          </w:tcPr>
          <w:p w:rsidR="00E43555" w:rsidRDefault="001A3A53">
            <w:pPr>
              <w:overflowPunct w:val="0"/>
              <w:jc w:val="left"/>
            </w:pPr>
            <w:r>
              <w:rPr>
                <w:rFonts w:hint="eastAsia"/>
              </w:rPr>
              <w:t>注册地址：天津市经济技术开发区第二大街</w:t>
            </w:r>
            <w:r>
              <w:rPr>
                <w:rFonts w:hint="eastAsia"/>
              </w:rPr>
              <w:t>42</w:t>
            </w:r>
            <w:r>
              <w:rPr>
                <w:rFonts w:hint="eastAsia"/>
              </w:rPr>
              <w:t>号写字楼</w:t>
            </w:r>
            <w:r>
              <w:rPr>
                <w:rFonts w:hint="eastAsia"/>
              </w:rPr>
              <w:t>101</w:t>
            </w:r>
            <w:r>
              <w:rPr>
                <w:rFonts w:hint="eastAsia"/>
              </w:rPr>
              <w:t>室</w:t>
            </w:r>
          </w:p>
          <w:p w:rsidR="00E43555" w:rsidRDefault="001A3A53">
            <w:pPr>
              <w:overflowPunct w:val="0"/>
              <w:jc w:val="left"/>
            </w:pPr>
            <w:r>
              <w:rPr>
                <w:rFonts w:hint="eastAsia"/>
              </w:rPr>
              <w:t>办公地址：天津市南开区宾水西道</w:t>
            </w:r>
            <w:r>
              <w:rPr>
                <w:rFonts w:hint="eastAsia"/>
              </w:rPr>
              <w:t>8</w:t>
            </w:r>
            <w:r>
              <w:rPr>
                <w:rFonts w:hint="eastAsia"/>
              </w:rPr>
              <w:t>号</w:t>
            </w:r>
          </w:p>
          <w:p w:rsidR="00E43555" w:rsidRDefault="001A3A53">
            <w:pPr>
              <w:overflowPunct w:val="0"/>
              <w:jc w:val="left"/>
            </w:pPr>
            <w:r>
              <w:rPr>
                <w:rFonts w:hint="eastAsia"/>
              </w:rPr>
              <w:t>法定代表人：王春峰</w:t>
            </w:r>
          </w:p>
          <w:p w:rsidR="00E43555" w:rsidRDefault="001A3A53">
            <w:pPr>
              <w:overflowPunct w:val="0"/>
              <w:jc w:val="left"/>
            </w:pPr>
            <w:r>
              <w:rPr>
                <w:rFonts w:hint="eastAsia"/>
              </w:rPr>
              <w:t>联系人</w:t>
            </w:r>
            <w:r>
              <w:rPr>
                <w:rFonts w:hint="eastAsia"/>
              </w:rPr>
              <w:t>:</w:t>
            </w:r>
            <w:r>
              <w:rPr>
                <w:rFonts w:hint="eastAsia"/>
              </w:rPr>
              <w:t>蔡霆</w:t>
            </w:r>
          </w:p>
          <w:p w:rsidR="00E43555" w:rsidRDefault="001A3A53">
            <w:pPr>
              <w:overflowPunct w:val="0"/>
              <w:jc w:val="left"/>
            </w:pPr>
            <w:r>
              <w:rPr>
                <w:rFonts w:hint="eastAsia"/>
              </w:rPr>
              <w:t>电话：</w:t>
            </w:r>
            <w:r>
              <w:rPr>
                <w:rFonts w:hint="eastAsia"/>
              </w:rPr>
              <w:t>022-28451991</w:t>
            </w:r>
          </w:p>
          <w:p w:rsidR="00E43555" w:rsidRDefault="001A3A53">
            <w:pPr>
              <w:overflowPunct w:val="0"/>
              <w:jc w:val="left"/>
            </w:pPr>
            <w:r>
              <w:rPr>
                <w:rFonts w:hint="eastAsia"/>
              </w:rPr>
              <w:t>传真：</w:t>
            </w:r>
            <w:r>
              <w:rPr>
                <w:rFonts w:hint="eastAsia"/>
              </w:rPr>
              <w:t>022-28451892</w:t>
            </w:r>
          </w:p>
          <w:p w:rsidR="00E43555" w:rsidRDefault="001A3A53">
            <w:pPr>
              <w:overflowPunct w:val="0"/>
              <w:jc w:val="left"/>
            </w:pPr>
            <w:r>
              <w:rPr>
                <w:rFonts w:hint="eastAsia"/>
              </w:rPr>
              <w:t>客服电话：</w:t>
            </w:r>
            <w:r>
              <w:rPr>
                <w:rFonts w:hint="eastAsia"/>
              </w:rPr>
              <w:t>400-651-5988</w:t>
            </w:r>
          </w:p>
          <w:p w:rsidR="00E43555" w:rsidRDefault="001A3A53">
            <w:pPr>
              <w:overflowPunct w:val="0"/>
              <w:jc w:val="left"/>
            </w:pPr>
            <w:r>
              <w:rPr>
                <w:rFonts w:hint="eastAsia"/>
              </w:rPr>
              <w:lastRenderedPageBreak/>
              <w:t>网址：</w:t>
            </w:r>
            <w:r>
              <w:rPr>
                <w:rFonts w:hint="eastAsia"/>
              </w:rPr>
              <w:t>www.ewww.com.cn</w:t>
            </w:r>
          </w:p>
        </w:tc>
      </w:tr>
      <w:tr w:rsidR="00E43555">
        <w:trPr>
          <w:jc w:val="center"/>
        </w:trPr>
        <w:tc>
          <w:tcPr>
            <w:tcW w:w="788" w:type="dxa"/>
            <w:shd w:val="clear" w:color="auto" w:fill="auto"/>
            <w:noWrap/>
            <w:vAlign w:val="center"/>
          </w:tcPr>
          <w:p w:rsidR="00E43555" w:rsidRDefault="001A3A53">
            <w:pPr>
              <w:overflowPunct w:val="0"/>
              <w:jc w:val="center"/>
            </w:pPr>
            <w:r>
              <w:lastRenderedPageBreak/>
              <w:t>26</w:t>
            </w:r>
          </w:p>
        </w:tc>
        <w:tc>
          <w:tcPr>
            <w:tcW w:w="3119" w:type="dxa"/>
            <w:shd w:val="clear" w:color="auto" w:fill="auto"/>
            <w:noWrap/>
            <w:vAlign w:val="center"/>
          </w:tcPr>
          <w:p w:rsidR="00E43555" w:rsidRDefault="001A3A53">
            <w:pPr>
              <w:overflowPunct w:val="0"/>
            </w:pPr>
            <w:r>
              <w:rPr>
                <w:rFonts w:hint="eastAsia"/>
              </w:rPr>
              <w:t>平安证券股份有限公司</w:t>
            </w:r>
          </w:p>
        </w:tc>
        <w:tc>
          <w:tcPr>
            <w:tcW w:w="4394" w:type="dxa"/>
            <w:shd w:val="clear" w:color="auto" w:fill="auto"/>
            <w:noWrap/>
            <w:vAlign w:val="center"/>
          </w:tcPr>
          <w:p w:rsidR="00E43555" w:rsidRDefault="001A3A53">
            <w:pPr>
              <w:overflowPunct w:val="0"/>
              <w:jc w:val="left"/>
            </w:pPr>
            <w:r>
              <w:rPr>
                <w:rFonts w:hint="eastAsia"/>
              </w:rPr>
              <w:t>注册地址：深圳市福田中心区金田路</w:t>
            </w:r>
            <w:r>
              <w:rPr>
                <w:rFonts w:hint="eastAsia"/>
              </w:rPr>
              <w:t>4036</w:t>
            </w:r>
            <w:r>
              <w:rPr>
                <w:rFonts w:hint="eastAsia"/>
              </w:rPr>
              <w:t>号荣超大厦</w:t>
            </w:r>
            <w:r>
              <w:rPr>
                <w:rFonts w:hint="eastAsia"/>
              </w:rPr>
              <w:t>16-20</w:t>
            </w:r>
            <w:r>
              <w:rPr>
                <w:rFonts w:hint="eastAsia"/>
              </w:rPr>
              <w:t>层</w:t>
            </w:r>
          </w:p>
          <w:p w:rsidR="00E43555" w:rsidRDefault="001A3A53">
            <w:pPr>
              <w:overflowPunct w:val="0"/>
              <w:jc w:val="left"/>
            </w:pPr>
            <w:r>
              <w:rPr>
                <w:rFonts w:hint="eastAsia"/>
              </w:rPr>
              <w:t>办公地址：深圳市福田中心区金田路</w:t>
            </w:r>
            <w:r>
              <w:rPr>
                <w:rFonts w:hint="eastAsia"/>
              </w:rPr>
              <w:t>4036</w:t>
            </w:r>
            <w:r>
              <w:rPr>
                <w:rFonts w:hint="eastAsia"/>
              </w:rPr>
              <w:t>号荣超大厦</w:t>
            </w:r>
            <w:r>
              <w:rPr>
                <w:rFonts w:hint="eastAsia"/>
              </w:rPr>
              <w:t>16-20</w:t>
            </w:r>
            <w:r>
              <w:rPr>
                <w:rFonts w:hint="eastAsia"/>
              </w:rPr>
              <w:t>层</w:t>
            </w:r>
          </w:p>
          <w:p w:rsidR="00E43555" w:rsidRDefault="001A3A53">
            <w:pPr>
              <w:overflowPunct w:val="0"/>
              <w:jc w:val="left"/>
            </w:pPr>
            <w:r>
              <w:rPr>
                <w:rFonts w:hint="eastAsia"/>
              </w:rPr>
              <w:t>法定代表人：何之江</w:t>
            </w:r>
          </w:p>
          <w:p w:rsidR="00E43555" w:rsidRDefault="001A3A53">
            <w:pPr>
              <w:overflowPunct w:val="0"/>
              <w:jc w:val="left"/>
            </w:pPr>
            <w:r>
              <w:rPr>
                <w:rFonts w:hint="eastAsia"/>
              </w:rPr>
              <w:t>联系人</w:t>
            </w:r>
            <w:r>
              <w:rPr>
                <w:rFonts w:hint="eastAsia"/>
              </w:rPr>
              <w:t>:</w:t>
            </w:r>
            <w:r>
              <w:rPr>
                <w:rFonts w:hint="eastAsia"/>
              </w:rPr>
              <w:t>王阳</w:t>
            </w:r>
          </w:p>
          <w:p w:rsidR="00E43555" w:rsidRDefault="001A3A53">
            <w:pPr>
              <w:overflowPunct w:val="0"/>
              <w:jc w:val="left"/>
            </w:pPr>
            <w:r>
              <w:rPr>
                <w:rFonts w:hint="eastAsia"/>
              </w:rPr>
              <w:t>联系电话</w:t>
            </w:r>
            <w:r>
              <w:rPr>
                <w:rFonts w:hint="eastAsia"/>
              </w:rPr>
              <w:t>:021-38637436</w:t>
            </w:r>
          </w:p>
          <w:p w:rsidR="00E43555" w:rsidRDefault="001A3A53">
            <w:pPr>
              <w:overflowPunct w:val="0"/>
              <w:jc w:val="left"/>
            </w:pPr>
            <w:r>
              <w:rPr>
                <w:rFonts w:hint="eastAsia"/>
              </w:rPr>
              <w:t>客服电话</w:t>
            </w:r>
            <w:r>
              <w:rPr>
                <w:rFonts w:hint="eastAsia"/>
              </w:rPr>
              <w:t>:95511-8</w:t>
            </w:r>
          </w:p>
          <w:p w:rsidR="00E43555" w:rsidRDefault="001A3A53">
            <w:pPr>
              <w:overflowPunct w:val="0"/>
              <w:jc w:val="left"/>
            </w:pPr>
            <w:r>
              <w:rPr>
                <w:rFonts w:hint="eastAsia"/>
              </w:rPr>
              <w:t>网址：</w:t>
            </w:r>
            <w:r>
              <w:rPr>
                <w:rFonts w:hint="eastAsia"/>
              </w:rPr>
              <w:t>stock.pingan.com</w:t>
            </w:r>
          </w:p>
        </w:tc>
      </w:tr>
      <w:tr w:rsidR="00E43555">
        <w:trPr>
          <w:jc w:val="center"/>
        </w:trPr>
        <w:tc>
          <w:tcPr>
            <w:tcW w:w="788" w:type="dxa"/>
            <w:shd w:val="clear" w:color="auto" w:fill="auto"/>
            <w:noWrap/>
            <w:vAlign w:val="center"/>
          </w:tcPr>
          <w:p w:rsidR="00E43555" w:rsidRDefault="001A3A53">
            <w:pPr>
              <w:overflowPunct w:val="0"/>
              <w:jc w:val="center"/>
            </w:pPr>
            <w:r>
              <w:t>27</w:t>
            </w:r>
          </w:p>
        </w:tc>
        <w:tc>
          <w:tcPr>
            <w:tcW w:w="3119" w:type="dxa"/>
            <w:shd w:val="clear" w:color="auto" w:fill="auto"/>
            <w:noWrap/>
            <w:vAlign w:val="center"/>
          </w:tcPr>
          <w:p w:rsidR="00E43555" w:rsidRDefault="001A3A53">
            <w:pPr>
              <w:overflowPunct w:val="0"/>
            </w:pPr>
            <w:r>
              <w:rPr>
                <w:rFonts w:hint="eastAsia"/>
              </w:rPr>
              <w:t>国都证券股份有限公司</w:t>
            </w:r>
          </w:p>
        </w:tc>
        <w:tc>
          <w:tcPr>
            <w:tcW w:w="4394" w:type="dxa"/>
            <w:shd w:val="clear" w:color="auto" w:fill="auto"/>
            <w:noWrap/>
            <w:vAlign w:val="center"/>
          </w:tcPr>
          <w:p w:rsidR="00E43555" w:rsidRDefault="001A3A53">
            <w:pPr>
              <w:overflowPunct w:val="0"/>
              <w:jc w:val="left"/>
            </w:pPr>
            <w:r>
              <w:rPr>
                <w:rFonts w:hint="eastAsia"/>
              </w:rPr>
              <w:t>注册地址：北京市东城区东直门南大街</w:t>
            </w:r>
            <w:r>
              <w:rPr>
                <w:rFonts w:hint="eastAsia"/>
              </w:rPr>
              <w:t>3</w:t>
            </w:r>
            <w:r>
              <w:rPr>
                <w:rFonts w:hint="eastAsia"/>
              </w:rPr>
              <w:t>号国华投资大厦</w:t>
            </w:r>
            <w:r>
              <w:rPr>
                <w:rFonts w:hint="eastAsia"/>
              </w:rPr>
              <w:t>9</w:t>
            </w:r>
            <w:r>
              <w:rPr>
                <w:rFonts w:hint="eastAsia"/>
              </w:rPr>
              <w:t>层</w:t>
            </w:r>
            <w:r>
              <w:rPr>
                <w:rFonts w:hint="eastAsia"/>
              </w:rPr>
              <w:t>10</w:t>
            </w:r>
            <w:r>
              <w:rPr>
                <w:rFonts w:hint="eastAsia"/>
              </w:rPr>
              <w:t>层</w:t>
            </w:r>
          </w:p>
          <w:p w:rsidR="00E43555" w:rsidRDefault="001A3A53">
            <w:pPr>
              <w:overflowPunct w:val="0"/>
              <w:jc w:val="left"/>
            </w:pPr>
            <w:r>
              <w:rPr>
                <w:rFonts w:hint="eastAsia"/>
              </w:rPr>
              <w:t>办公地址：北京市东城区东直门南大街</w:t>
            </w:r>
            <w:r>
              <w:rPr>
                <w:rFonts w:hint="eastAsia"/>
              </w:rPr>
              <w:t>3</w:t>
            </w:r>
            <w:r>
              <w:rPr>
                <w:rFonts w:hint="eastAsia"/>
              </w:rPr>
              <w:t>号国华投资大厦</w:t>
            </w:r>
            <w:r>
              <w:rPr>
                <w:rFonts w:hint="eastAsia"/>
              </w:rPr>
              <w:t>9</w:t>
            </w:r>
            <w:r>
              <w:rPr>
                <w:rFonts w:hint="eastAsia"/>
              </w:rPr>
              <w:t>层</w:t>
            </w:r>
            <w:r>
              <w:rPr>
                <w:rFonts w:hint="eastAsia"/>
              </w:rPr>
              <w:t>10</w:t>
            </w:r>
            <w:r>
              <w:rPr>
                <w:rFonts w:hint="eastAsia"/>
              </w:rPr>
              <w:t>层</w:t>
            </w:r>
          </w:p>
          <w:p w:rsidR="00E43555" w:rsidRDefault="001A3A53">
            <w:pPr>
              <w:overflowPunct w:val="0"/>
              <w:jc w:val="left"/>
            </w:pPr>
            <w:r>
              <w:rPr>
                <w:rFonts w:hint="eastAsia"/>
              </w:rPr>
              <w:t>联系人：黄静</w:t>
            </w:r>
          </w:p>
          <w:p w:rsidR="00E43555" w:rsidRDefault="001A3A53">
            <w:pPr>
              <w:overflowPunct w:val="0"/>
              <w:jc w:val="left"/>
            </w:pPr>
            <w:r>
              <w:rPr>
                <w:rFonts w:hint="eastAsia"/>
              </w:rPr>
              <w:t>电话：</w:t>
            </w:r>
            <w:r>
              <w:rPr>
                <w:rFonts w:hint="eastAsia"/>
              </w:rPr>
              <w:t>010-84183333</w:t>
            </w:r>
          </w:p>
          <w:p w:rsidR="00E43555" w:rsidRDefault="001A3A53">
            <w:pPr>
              <w:overflowPunct w:val="0"/>
              <w:jc w:val="left"/>
            </w:pPr>
            <w:r>
              <w:rPr>
                <w:rFonts w:hint="eastAsia"/>
              </w:rPr>
              <w:t>传真：</w:t>
            </w:r>
            <w:r>
              <w:rPr>
                <w:rFonts w:hint="eastAsia"/>
              </w:rPr>
              <w:t>010-84183311-3389</w:t>
            </w:r>
          </w:p>
          <w:p w:rsidR="00E43555" w:rsidRDefault="001A3A53">
            <w:pPr>
              <w:overflowPunct w:val="0"/>
              <w:jc w:val="left"/>
            </w:pPr>
            <w:r>
              <w:rPr>
                <w:rFonts w:hint="eastAsia"/>
              </w:rPr>
              <w:t>客服电话：</w:t>
            </w:r>
            <w:r>
              <w:rPr>
                <w:rFonts w:hint="eastAsia"/>
              </w:rPr>
              <w:t>400-818-8118</w:t>
            </w:r>
          </w:p>
          <w:p w:rsidR="00E43555" w:rsidRDefault="001A3A53">
            <w:pPr>
              <w:overflowPunct w:val="0"/>
              <w:jc w:val="left"/>
            </w:pPr>
            <w:r>
              <w:rPr>
                <w:rFonts w:hint="eastAsia"/>
              </w:rPr>
              <w:t>网址：</w:t>
            </w:r>
            <w:r>
              <w:rPr>
                <w:rFonts w:hint="eastAsia"/>
              </w:rPr>
              <w:t>www.guodu.com</w:t>
            </w:r>
          </w:p>
        </w:tc>
      </w:tr>
      <w:tr w:rsidR="00E43555">
        <w:trPr>
          <w:jc w:val="center"/>
        </w:trPr>
        <w:tc>
          <w:tcPr>
            <w:tcW w:w="788" w:type="dxa"/>
            <w:shd w:val="clear" w:color="auto" w:fill="auto"/>
            <w:noWrap/>
            <w:vAlign w:val="center"/>
          </w:tcPr>
          <w:p w:rsidR="00E43555" w:rsidRDefault="001A3A53">
            <w:pPr>
              <w:overflowPunct w:val="0"/>
              <w:jc w:val="center"/>
            </w:pPr>
            <w:r>
              <w:t>28</w:t>
            </w:r>
          </w:p>
        </w:tc>
        <w:tc>
          <w:tcPr>
            <w:tcW w:w="3119" w:type="dxa"/>
            <w:shd w:val="clear" w:color="auto" w:fill="auto"/>
            <w:noWrap/>
            <w:vAlign w:val="center"/>
          </w:tcPr>
          <w:p w:rsidR="00E43555" w:rsidRDefault="001A3A53">
            <w:pPr>
              <w:overflowPunct w:val="0"/>
            </w:pPr>
            <w:r>
              <w:rPr>
                <w:rFonts w:hint="eastAsia"/>
              </w:rPr>
              <w:t>东吴证券股份有限公司</w:t>
            </w:r>
          </w:p>
        </w:tc>
        <w:tc>
          <w:tcPr>
            <w:tcW w:w="4394" w:type="dxa"/>
            <w:shd w:val="clear" w:color="auto" w:fill="auto"/>
            <w:noWrap/>
            <w:vAlign w:val="center"/>
          </w:tcPr>
          <w:p w:rsidR="00E43555" w:rsidRDefault="001A3A53">
            <w:pPr>
              <w:overflowPunct w:val="0"/>
              <w:jc w:val="left"/>
            </w:pPr>
            <w:r>
              <w:rPr>
                <w:rFonts w:hint="eastAsia"/>
              </w:rPr>
              <w:t>注册地址：苏州工业园区星阳街</w:t>
            </w:r>
            <w:r>
              <w:rPr>
                <w:rFonts w:hint="eastAsia"/>
              </w:rPr>
              <w:t>5</w:t>
            </w:r>
            <w:r>
              <w:rPr>
                <w:rFonts w:hint="eastAsia"/>
              </w:rPr>
              <w:t>号</w:t>
            </w:r>
          </w:p>
          <w:p w:rsidR="00E43555" w:rsidRDefault="001A3A53">
            <w:pPr>
              <w:overflowPunct w:val="0"/>
              <w:jc w:val="left"/>
            </w:pPr>
            <w:r>
              <w:rPr>
                <w:rFonts w:hint="eastAsia"/>
              </w:rPr>
              <w:t>办公地址：苏州工业园区星阳街</w:t>
            </w:r>
            <w:r>
              <w:rPr>
                <w:rFonts w:hint="eastAsia"/>
              </w:rPr>
              <w:t>5</w:t>
            </w:r>
            <w:r>
              <w:rPr>
                <w:rFonts w:hint="eastAsia"/>
              </w:rPr>
              <w:t>号</w:t>
            </w:r>
          </w:p>
          <w:p w:rsidR="00E43555" w:rsidRDefault="001A3A53">
            <w:pPr>
              <w:overflowPunct w:val="0"/>
              <w:jc w:val="left"/>
            </w:pPr>
            <w:r>
              <w:rPr>
                <w:rFonts w:hint="eastAsia"/>
              </w:rPr>
              <w:t>法定代表人：范力</w:t>
            </w:r>
          </w:p>
          <w:p w:rsidR="00E43555" w:rsidRDefault="001A3A53">
            <w:pPr>
              <w:overflowPunct w:val="0"/>
              <w:jc w:val="left"/>
            </w:pPr>
            <w:r>
              <w:rPr>
                <w:rFonts w:hint="eastAsia"/>
              </w:rPr>
              <w:t>联系人：陆晓</w:t>
            </w:r>
          </w:p>
          <w:p w:rsidR="00E43555" w:rsidRDefault="001A3A53">
            <w:pPr>
              <w:overflowPunct w:val="0"/>
              <w:jc w:val="left"/>
            </w:pPr>
            <w:r>
              <w:rPr>
                <w:rFonts w:hint="eastAsia"/>
              </w:rPr>
              <w:t>电话：</w:t>
            </w:r>
            <w:r>
              <w:rPr>
                <w:rFonts w:hint="eastAsia"/>
              </w:rPr>
              <w:t>0512-62938521</w:t>
            </w:r>
          </w:p>
          <w:p w:rsidR="00E43555" w:rsidRDefault="001A3A53">
            <w:pPr>
              <w:overflowPunct w:val="0"/>
              <w:jc w:val="left"/>
            </w:pPr>
            <w:r>
              <w:rPr>
                <w:rFonts w:hint="eastAsia"/>
              </w:rPr>
              <w:t>传真：</w:t>
            </w:r>
            <w:r>
              <w:rPr>
                <w:rFonts w:hint="eastAsia"/>
              </w:rPr>
              <w:t>0512-65588021</w:t>
            </w:r>
          </w:p>
          <w:p w:rsidR="00E43555" w:rsidRDefault="001A3A53">
            <w:pPr>
              <w:overflowPunct w:val="0"/>
              <w:jc w:val="left"/>
            </w:pPr>
            <w:r>
              <w:rPr>
                <w:rFonts w:hint="eastAsia"/>
              </w:rPr>
              <w:t>客服电话：</w:t>
            </w:r>
            <w:r>
              <w:rPr>
                <w:rFonts w:hint="eastAsia"/>
              </w:rPr>
              <w:t>95330</w:t>
            </w:r>
          </w:p>
          <w:p w:rsidR="00E43555" w:rsidRDefault="001A3A53">
            <w:pPr>
              <w:overflowPunct w:val="0"/>
              <w:jc w:val="left"/>
            </w:pPr>
            <w:r>
              <w:rPr>
                <w:rFonts w:hint="eastAsia"/>
              </w:rPr>
              <w:t>网址：</w:t>
            </w:r>
            <w:r>
              <w:rPr>
                <w:rFonts w:hint="eastAsia"/>
              </w:rPr>
              <w:t>www.dwzq.com.cn</w:t>
            </w:r>
          </w:p>
        </w:tc>
      </w:tr>
      <w:tr w:rsidR="00E43555">
        <w:trPr>
          <w:jc w:val="center"/>
        </w:trPr>
        <w:tc>
          <w:tcPr>
            <w:tcW w:w="788" w:type="dxa"/>
            <w:shd w:val="clear" w:color="auto" w:fill="auto"/>
            <w:noWrap/>
            <w:vAlign w:val="center"/>
          </w:tcPr>
          <w:p w:rsidR="00E43555" w:rsidRDefault="001A3A53">
            <w:pPr>
              <w:overflowPunct w:val="0"/>
              <w:jc w:val="center"/>
            </w:pPr>
            <w:r>
              <w:t>29</w:t>
            </w:r>
          </w:p>
        </w:tc>
        <w:tc>
          <w:tcPr>
            <w:tcW w:w="3119" w:type="dxa"/>
            <w:shd w:val="clear" w:color="auto" w:fill="auto"/>
            <w:noWrap/>
            <w:vAlign w:val="center"/>
          </w:tcPr>
          <w:p w:rsidR="00E43555" w:rsidRDefault="001A3A53">
            <w:pPr>
              <w:overflowPunct w:val="0"/>
            </w:pPr>
            <w:r>
              <w:rPr>
                <w:rFonts w:hint="eastAsia"/>
              </w:rPr>
              <w:t>第一创业证券股份有限公司</w:t>
            </w:r>
          </w:p>
        </w:tc>
        <w:tc>
          <w:tcPr>
            <w:tcW w:w="4394" w:type="dxa"/>
            <w:shd w:val="clear" w:color="auto" w:fill="auto"/>
            <w:noWrap/>
            <w:vAlign w:val="center"/>
          </w:tcPr>
          <w:p w:rsidR="00E43555" w:rsidRDefault="001A3A53">
            <w:pPr>
              <w:overflowPunct w:val="0"/>
              <w:jc w:val="left"/>
            </w:pPr>
            <w:r>
              <w:rPr>
                <w:rFonts w:hint="eastAsia"/>
              </w:rPr>
              <w:t>注册地址</w:t>
            </w:r>
            <w:r>
              <w:rPr>
                <w:rFonts w:hint="eastAsia"/>
              </w:rPr>
              <w:t>:</w:t>
            </w:r>
            <w:r>
              <w:rPr>
                <w:rFonts w:hint="eastAsia"/>
              </w:rPr>
              <w:t>深圳市福田区福华一路</w:t>
            </w:r>
            <w:r>
              <w:rPr>
                <w:rFonts w:hint="eastAsia"/>
              </w:rPr>
              <w:t>115</w:t>
            </w:r>
            <w:r>
              <w:rPr>
                <w:rFonts w:hint="eastAsia"/>
              </w:rPr>
              <w:t>号投行大厦</w:t>
            </w:r>
            <w:r>
              <w:rPr>
                <w:rFonts w:hint="eastAsia"/>
              </w:rPr>
              <w:t>20</w:t>
            </w:r>
            <w:r>
              <w:rPr>
                <w:rFonts w:hint="eastAsia"/>
              </w:rPr>
              <w:t>楼</w:t>
            </w:r>
            <w:r>
              <w:rPr>
                <w:rFonts w:hint="eastAsia"/>
              </w:rPr>
              <w:t xml:space="preserve"> </w:t>
            </w:r>
          </w:p>
          <w:p w:rsidR="00E43555" w:rsidRDefault="001A3A53">
            <w:pPr>
              <w:overflowPunct w:val="0"/>
              <w:jc w:val="left"/>
            </w:pPr>
            <w:r>
              <w:rPr>
                <w:rFonts w:hint="eastAsia"/>
              </w:rPr>
              <w:t>办公地址</w:t>
            </w:r>
            <w:r>
              <w:rPr>
                <w:rFonts w:hint="eastAsia"/>
              </w:rPr>
              <w:t>:</w:t>
            </w:r>
            <w:r>
              <w:rPr>
                <w:rFonts w:hint="eastAsia"/>
              </w:rPr>
              <w:t>深圳市福田区福华一路</w:t>
            </w:r>
            <w:r>
              <w:rPr>
                <w:rFonts w:hint="eastAsia"/>
              </w:rPr>
              <w:t>115</w:t>
            </w:r>
            <w:r>
              <w:rPr>
                <w:rFonts w:hint="eastAsia"/>
              </w:rPr>
              <w:t>号投行大厦</w:t>
            </w:r>
            <w:r>
              <w:rPr>
                <w:rFonts w:hint="eastAsia"/>
              </w:rPr>
              <w:t>18</w:t>
            </w:r>
            <w:r>
              <w:rPr>
                <w:rFonts w:hint="eastAsia"/>
              </w:rPr>
              <w:t>楼</w:t>
            </w:r>
          </w:p>
          <w:p w:rsidR="00E43555" w:rsidRDefault="001A3A53">
            <w:pPr>
              <w:overflowPunct w:val="0"/>
              <w:jc w:val="left"/>
            </w:pPr>
            <w:r>
              <w:rPr>
                <w:rFonts w:hint="eastAsia"/>
              </w:rPr>
              <w:t>法定代表人</w:t>
            </w:r>
            <w:r>
              <w:rPr>
                <w:rFonts w:hint="eastAsia"/>
              </w:rPr>
              <w:t>:</w:t>
            </w:r>
            <w:r>
              <w:rPr>
                <w:rFonts w:hint="eastAsia"/>
              </w:rPr>
              <w:t>刘学民</w:t>
            </w:r>
          </w:p>
          <w:p w:rsidR="00E43555" w:rsidRDefault="001A3A53">
            <w:pPr>
              <w:overflowPunct w:val="0"/>
              <w:jc w:val="left"/>
            </w:pPr>
            <w:r>
              <w:rPr>
                <w:rFonts w:hint="eastAsia"/>
              </w:rPr>
              <w:t>联系人</w:t>
            </w:r>
            <w:r>
              <w:rPr>
                <w:rFonts w:hint="eastAsia"/>
              </w:rPr>
              <w:t>:</w:t>
            </w:r>
            <w:r>
              <w:rPr>
                <w:rFonts w:hint="eastAsia"/>
              </w:rPr>
              <w:t>王叔胤</w:t>
            </w:r>
          </w:p>
          <w:p w:rsidR="00E43555" w:rsidRDefault="001A3A53">
            <w:pPr>
              <w:overflowPunct w:val="0"/>
              <w:jc w:val="left"/>
            </w:pPr>
            <w:r>
              <w:rPr>
                <w:rFonts w:hint="eastAsia"/>
              </w:rPr>
              <w:t>联系电话</w:t>
            </w:r>
            <w:r>
              <w:rPr>
                <w:rFonts w:hint="eastAsia"/>
              </w:rPr>
              <w:t>:0755-23838776</w:t>
            </w:r>
          </w:p>
          <w:p w:rsidR="00E43555" w:rsidRDefault="001A3A53">
            <w:pPr>
              <w:overflowPunct w:val="0"/>
              <w:jc w:val="left"/>
            </w:pPr>
            <w:r>
              <w:rPr>
                <w:rFonts w:hint="eastAsia"/>
              </w:rPr>
              <w:t>客服电话：</w:t>
            </w:r>
            <w:r>
              <w:rPr>
                <w:rFonts w:hint="eastAsia"/>
              </w:rPr>
              <w:t>95358</w:t>
            </w:r>
          </w:p>
          <w:p w:rsidR="00E43555" w:rsidRDefault="001A3A53">
            <w:pPr>
              <w:overflowPunct w:val="0"/>
              <w:jc w:val="left"/>
            </w:pPr>
            <w:r>
              <w:rPr>
                <w:rFonts w:hint="eastAsia"/>
              </w:rPr>
              <w:t>网址</w:t>
            </w:r>
            <w:r>
              <w:rPr>
                <w:rFonts w:hint="eastAsia"/>
              </w:rPr>
              <w:t>:www.firstcapital.com.cn</w:t>
            </w:r>
          </w:p>
        </w:tc>
      </w:tr>
      <w:tr w:rsidR="00E43555">
        <w:trPr>
          <w:jc w:val="center"/>
        </w:trPr>
        <w:tc>
          <w:tcPr>
            <w:tcW w:w="788" w:type="dxa"/>
            <w:shd w:val="clear" w:color="auto" w:fill="auto"/>
            <w:noWrap/>
            <w:vAlign w:val="center"/>
          </w:tcPr>
          <w:p w:rsidR="00E43555" w:rsidRDefault="001A3A53">
            <w:pPr>
              <w:overflowPunct w:val="0"/>
              <w:jc w:val="center"/>
            </w:pPr>
            <w:r>
              <w:t>30</w:t>
            </w:r>
          </w:p>
        </w:tc>
        <w:tc>
          <w:tcPr>
            <w:tcW w:w="3119" w:type="dxa"/>
            <w:shd w:val="clear" w:color="auto" w:fill="auto"/>
            <w:noWrap/>
            <w:vAlign w:val="center"/>
          </w:tcPr>
          <w:p w:rsidR="00E43555" w:rsidRDefault="001A3A53">
            <w:pPr>
              <w:overflowPunct w:val="0"/>
            </w:pPr>
            <w:r>
              <w:rPr>
                <w:rFonts w:hint="eastAsia"/>
              </w:rPr>
              <w:t>国海证券股份有限公司</w:t>
            </w:r>
          </w:p>
        </w:tc>
        <w:tc>
          <w:tcPr>
            <w:tcW w:w="4394" w:type="dxa"/>
            <w:shd w:val="clear" w:color="auto" w:fill="auto"/>
            <w:noWrap/>
            <w:vAlign w:val="center"/>
          </w:tcPr>
          <w:p w:rsidR="00E43555" w:rsidRDefault="001A3A53">
            <w:pPr>
              <w:overflowPunct w:val="0"/>
              <w:jc w:val="left"/>
            </w:pPr>
            <w:r>
              <w:rPr>
                <w:rFonts w:hint="eastAsia"/>
              </w:rPr>
              <w:t>注册地址：广西省桂林市辅星路</w:t>
            </w:r>
            <w:r>
              <w:rPr>
                <w:rFonts w:hint="eastAsia"/>
              </w:rPr>
              <w:t>13</w:t>
            </w:r>
            <w:r>
              <w:rPr>
                <w:rFonts w:hint="eastAsia"/>
              </w:rPr>
              <w:t>号</w:t>
            </w:r>
          </w:p>
          <w:p w:rsidR="00E43555" w:rsidRDefault="001A3A53">
            <w:pPr>
              <w:overflowPunct w:val="0"/>
              <w:jc w:val="left"/>
            </w:pPr>
            <w:r>
              <w:rPr>
                <w:rFonts w:hint="eastAsia"/>
              </w:rPr>
              <w:t>办公地址：广东省深圳市福田区竹子林四路光大银行大厦</w:t>
            </w:r>
            <w:r>
              <w:rPr>
                <w:rFonts w:hint="eastAsia"/>
              </w:rPr>
              <w:t>3F</w:t>
            </w:r>
          </w:p>
          <w:p w:rsidR="00E43555" w:rsidRDefault="001A3A53">
            <w:pPr>
              <w:overflowPunct w:val="0"/>
              <w:jc w:val="left"/>
            </w:pPr>
            <w:r>
              <w:rPr>
                <w:rFonts w:hint="eastAsia"/>
              </w:rPr>
              <w:t>法定代表人：何春梅</w:t>
            </w:r>
          </w:p>
          <w:p w:rsidR="00E43555" w:rsidRDefault="001A3A53">
            <w:pPr>
              <w:overflowPunct w:val="0"/>
              <w:jc w:val="left"/>
            </w:pPr>
            <w:r>
              <w:rPr>
                <w:rFonts w:hint="eastAsia"/>
              </w:rPr>
              <w:t>联系人：牛孟宇</w:t>
            </w:r>
          </w:p>
          <w:p w:rsidR="00E43555" w:rsidRDefault="001A3A53">
            <w:pPr>
              <w:overflowPunct w:val="0"/>
              <w:jc w:val="left"/>
            </w:pPr>
            <w:r>
              <w:rPr>
                <w:rFonts w:hint="eastAsia"/>
              </w:rPr>
              <w:t>电话：</w:t>
            </w:r>
            <w:r>
              <w:rPr>
                <w:rFonts w:hint="eastAsia"/>
              </w:rPr>
              <w:t>0755-83709350</w:t>
            </w:r>
          </w:p>
          <w:p w:rsidR="00E43555" w:rsidRDefault="001A3A53">
            <w:pPr>
              <w:overflowPunct w:val="0"/>
              <w:jc w:val="left"/>
            </w:pPr>
            <w:r>
              <w:rPr>
                <w:rFonts w:hint="eastAsia"/>
              </w:rPr>
              <w:t>传真：</w:t>
            </w:r>
            <w:r>
              <w:rPr>
                <w:rFonts w:hint="eastAsia"/>
              </w:rPr>
              <w:t>0755-83704850</w:t>
            </w:r>
          </w:p>
          <w:p w:rsidR="00E43555" w:rsidRDefault="001A3A53">
            <w:pPr>
              <w:overflowPunct w:val="0"/>
              <w:jc w:val="left"/>
            </w:pPr>
            <w:r>
              <w:rPr>
                <w:rFonts w:hint="eastAsia"/>
              </w:rPr>
              <w:t>客服电话：</w:t>
            </w:r>
            <w:r>
              <w:rPr>
                <w:rFonts w:hint="eastAsia"/>
              </w:rPr>
              <w:t>95563</w:t>
            </w:r>
          </w:p>
          <w:p w:rsidR="00E43555" w:rsidRDefault="001A3A53">
            <w:pPr>
              <w:overflowPunct w:val="0"/>
              <w:jc w:val="left"/>
            </w:pPr>
            <w:r>
              <w:rPr>
                <w:rFonts w:hint="eastAsia"/>
              </w:rPr>
              <w:lastRenderedPageBreak/>
              <w:t>网址：</w:t>
            </w:r>
            <w:r>
              <w:rPr>
                <w:rFonts w:hint="eastAsia"/>
              </w:rPr>
              <w:t>http://www.ghzq.com.cn</w:t>
            </w:r>
          </w:p>
        </w:tc>
      </w:tr>
      <w:tr w:rsidR="00E43555">
        <w:trPr>
          <w:jc w:val="center"/>
        </w:trPr>
        <w:tc>
          <w:tcPr>
            <w:tcW w:w="788" w:type="dxa"/>
            <w:shd w:val="clear" w:color="auto" w:fill="auto"/>
            <w:noWrap/>
            <w:vAlign w:val="center"/>
          </w:tcPr>
          <w:p w:rsidR="00E43555" w:rsidRDefault="001A3A53">
            <w:pPr>
              <w:overflowPunct w:val="0"/>
              <w:jc w:val="center"/>
            </w:pPr>
            <w:r>
              <w:lastRenderedPageBreak/>
              <w:t>31</w:t>
            </w:r>
          </w:p>
        </w:tc>
        <w:tc>
          <w:tcPr>
            <w:tcW w:w="3119" w:type="dxa"/>
            <w:shd w:val="clear" w:color="auto" w:fill="auto"/>
            <w:noWrap/>
            <w:vAlign w:val="center"/>
          </w:tcPr>
          <w:p w:rsidR="00E43555" w:rsidRDefault="001A3A53">
            <w:pPr>
              <w:overflowPunct w:val="0"/>
            </w:pPr>
            <w:r>
              <w:rPr>
                <w:rFonts w:hint="eastAsia"/>
              </w:rPr>
              <w:t>西南证券股份有限公司</w:t>
            </w:r>
          </w:p>
        </w:tc>
        <w:tc>
          <w:tcPr>
            <w:tcW w:w="4394" w:type="dxa"/>
            <w:shd w:val="clear" w:color="auto" w:fill="auto"/>
            <w:noWrap/>
            <w:vAlign w:val="center"/>
          </w:tcPr>
          <w:p w:rsidR="00E43555" w:rsidRDefault="001A3A53">
            <w:pPr>
              <w:overflowPunct w:val="0"/>
              <w:jc w:val="left"/>
            </w:pPr>
            <w:r>
              <w:rPr>
                <w:rFonts w:hint="eastAsia"/>
              </w:rPr>
              <w:t>注册地址：重庆市江北区桥北苑</w:t>
            </w:r>
            <w:r>
              <w:rPr>
                <w:rFonts w:hint="eastAsia"/>
              </w:rPr>
              <w:t>8</w:t>
            </w:r>
            <w:r>
              <w:rPr>
                <w:rFonts w:hint="eastAsia"/>
              </w:rPr>
              <w:t>号</w:t>
            </w:r>
          </w:p>
          <w:p w:rsidR="00E43555" w:rsidRDefault="001A3A53">
            <w:pPr>
              <w:overflowPunct w:val="0"/>
              <w:jc w:val="left"/>
            </w:pPr>
            <w:r>
              <w:rPr>
                <w:rFonts w:hint="eastAsia"/>
              </w:rPr>
              <w:t>法定代表人：廖庆轩</w:t>
            </w:r>
          </w:p>
          <w:p w:rsidR="00E43555" w:rsidRDefault="001A3A53">
            <w:pPr>
              <w:overflowPunct w:val="0"/>
              <w:jc w:val="left"/>
            </w:pPr>
            <w:r>
              <w:rPr>
                <w:rFonts w:hint="eastAsia"/>
              </w:rPr>
              <w:t>联系人：周青</w:t>
            </w:r>
          </w:p>
          <w:p w:rsidR="00E43555" w:rsidRDefault="001A3A53">
            <w:pPr>
              <w:overflowPunct w:val="0"/>
              <w:jc w:val="left"/>
            </w:pPr>
            <w:r>
              <w:rPr>
                <w:rFonts w:hint="eastAsia"/>
              </w:rPr>
              <w:t>联系电话：</w:t>
            </w:r>
            <w:r>
              <w:rPr>
                <w:rFonts w:hint="eastAsia"/>
              </w:rPr>
              <w:t>023-63786633</w:t>
            </w:r>
          </w:p>
          <w:p w:rsidR="00E43555" w:rsidRDefault="001A3A53">
            <w:pPr>
              <w:overflowPunct w:val="0"/>
              <w:jc w:val="left"/>
            </w:pPr>
            <w:r>
              <w:rPr>
                <w:rFonts w:hint="eastAsia"/>
              </w:rPr>
              <w:t>客服电话：</w:t>
            </w:r>
            <w:r>
              <w:rPr>
                <w:rFonts w:hint="eastAsia"/>
              </w:rPr>
              <w:t>4008096096</w:t>
            </w:r>
          </w:p>
          <w:p w:rsidR="00E43555" w:rsidRDefault="001A3A53">
            <w:pPr>
              <w:overflowPunct w:val="0"/>
              <w:jc w:val="left"/>
            </w:pPr>
            <w:r>
              <w:rPr>
                <w:rFonts w:hint="eastAsia"/>
              </w:rPr>
              <w:t>网址：</w:t>
            </w:r>
            <w:r>
              <w:rPr>
                <w:rFonts w:hint="eastAsia"/>
              </w:rPr>
              <w:t>www.swsc.com.cn</w:t>
            </w:r>
          </w:p>
        </w:tc>
      </w:tr>
      <w:tr w:rsidR="00E43555">
        <w:trPr>
          <w:jc w:val="center"/>
        </w:trPr>
        <w:tc>
          <w:tcPr>
            <w:tcW w:w="788" w:type="dxa"/>
            <w:shd w:val="clear" w:color="auto" w:fill="auto"/>
            <w:noWrap/>
            <w:vAlign w:val="center"/>
          </w:tcPr>
          <w:p w:rsidR="00E43555" w:rsidRDefault="001A3A53">
            <w:pPr>
              <w:overflowPunct w:val="0"/>
              <w:jc w:val="center"/>
            </w:pPr>
            <w:r>
              <w:t>32</w:t>
            </w:r>
          </w:p>
        </w:tc>
        <w:tc>
          <w:tcPr>
            <w:tcW w:w="3119" w:type="dxa"/>
            <w:shd w:val="clear" w:color="auto" w:fill="auto"/>
            <w:noWrap/>
            <w:vAlign w:val="center"/>
          </w:tcPr>
          <w:p w:rsidR="00E43555" w:rsidRDefault="001A3A53">
            <w:pPr>
              <w:overflowPunct w:val="0"/>
            </w:pPr>
            <w:r>
              <w:rPr>
                <w:rFonts w:hint="eastAsia"/>
              </w:rPr>
              <w:t>财达证券股份有限公司</w:t>
            </w:r>
          </w:p>
        </w:tc>
        <w:tc>
          <w:tcPr>
            <w:tcW w:w="4394" w:type="dxa"/>
            <w:shd w:val="clear" w:color="auto" w:fill="auto"/>
            <w:noWrap/>
            <w:vAlign w:val="center"/>
          </w:tcPr>
          <w:p w:rsidR="00E43555" w:rsidRDefault="001A3A53">
            <w:pPr>
              <w:overflowPunct w:val="0"/>
              <w:jc w:val="left"/>
            </w:pPr>
            <w:r>
              <w:rPr>
                <w:rFonts w:hint="eastAsia"/>
              </w:rPr>
              <w:t>注册地址：河北省石家庄市桥西区自强路</w:t>
            </w:r>
            <w:r>
              <w:rPr>
                <w:rFonts w:hint="eastAsia"/>
              </w:rPr>
              <w:t>35</w:t>
            </w:r>
            <w:r>
              <w:rPr>
                <w:rFonts w:hint="eastAsia"/>
              </w:rPr>
              <w:t>号庄家金融大厦</w:t>
            </w:r>
            <w:r>
              <w:rPr>
                <w:rFonts w:hint="eastAsia"/>
              </w:rPr>
              <w:t>23</w:t>
            </w:r>
            <w:r>
              <w:rPr>
                <w:rFonts w:hint="eastAsia"/>
              </w:rPr>
              <w:t>至</w:t>
            </w:r>
            <w:r>
              <w:rPr>
                <w:rFonts w:hint="eastAsia"/>
              </w:rPr>
              <w:t>26</w:t>
            </w:r>
            <w:r>
              <w:rPr>
                <w:rFonts w:hint="eastAsia"/>
              </w:rPr>
              <w:t>层</w:t>
            </w:r>
          </w:p>
          <w:p w:rsidR="00E43555" w:rsidRDefault="001A3A53">
            <w:pPr>
              <w:overflowPunct w:val="0"/>
              <w:jc w:val="left"/>
            </w:pPr>
            <w:r>
              <w:rPr>
                <w:rFonts w:hint="eastAsia"/>
              </w:rPr>
              <w:t>办公地址：河北省石家庄市桥西区自强路</w:t>
            </w:r>
            <w:r>
              <w:rPr>
                <w:rFonts w:hint="eastAsia"/>
              </w:rPr>
              <w:t>35</w:t>
            </w:r>
            <w:r>
              <w:rPr>
                <w:rFonts w:hint="eastAsia"/>
              </w:rPr>
              <w:t>号庄家金融大厦</w:t>
            </w:r>
            <w:r>
              <w:rPr>
                <w:rFonts w:hint="eastAsia"/>
              </w:rPr>
              <w:t>23</w:t>
            </w:r>
            <w:r>
              <w:rPr>
                <w:rFonts w:hint="eastAsia"/>
              </w:rPr>
              <w:t>至</w:t>
            </w:r>
            <w:r>
              <w:rPr>
                <w:rFonts w:hint="eastAsia"/>
              </w:rPr>
              <w:t>26</w:t>
            </w:r>
            <w:r>
              <w:rPr>
                <w:rFonts w:hint="eastAsia"/>
              </w:rPr>
              <w:t>层</w:t>
            </w:r>
          </w:p>
          <w:p w:rsidR="00E43555" w:rsidRDefault="001A3A53">
            <w:pPr>
              <w:overflowPunct w:val="0"/>
              <w:jc w:val="left"/>
            </w:pPr>
            <w:r>
              <w:rPr>
                <w:rFonts w:hint="eastAsia"/>
              </w:rPr>
              <w:t>法定代表人：翟建强</w:t>
            </w:r>
          </w:p>
          <w:p w:rsidR="00E43555" w:rsidRDefault="001A3A53">
            <w:pPr>
              <w:overflowPunct w:val="0"/>
              <w:jc w:val="left"/>
            </w:pPr>
            <w:r>
              <w:rPr>
                <w:rFonts w:hint="eastAsia"/>
              </w:rPr>
              <w:t>联系人：马辉</w:t>
            </w:r>
          </w:p>
          <w:p w:rsidR="00E43555" w:rsidRDefault="001A3A53">
            <w:pPr>
              <w:overflowPunct w:val="0"/>
              <w:jc w:val="left"/>
            </w:pPr>
            <w:r>
              <w:rPr>
                <w:rFonts w:hint="eastAsia"/>
              </w:rPr>
              <w:t>联系电话：</w:t>
            </w:r>
            <w:r>
              <w:rPr>
                <w:rFonts w:hint="eastAsia"/>
              </w:rPr>
              <w:t>0311-66006342</w:t>
            </w:r>
          </w:p>
          <w:p w:rsidR="00E43555" w:rsidRDefault="001A3A53">
            <w:pPr>
              <w:overflowPunct w:val="0"/>
              <w:jc w:val="left"/>
            </w:pPr>
            <w:r>
              <w:rPr>
                <w:rFonts w:hint="eastAsia"/>
              </w:rPr>
              <w:t>客服电话：</w:t>
            </w:r>
            <w:r>
              <w:rPr>
                <w:rFonts w:hint="eastAsia"/>
              </w:rPr>
              <w:t xml:space="preserve"> </w:t>
            </w:r>
            <w:r>
              <w:rPr>
                <w:rFonts w:hint="eastAsia"/>
              </w:rPr>
              <w:t>河北省内</w:t>
            </w:r>
            <w:r>
              <w:rPr>
                <w:rFonts w:hint="eastAsia"/>
              </w:rPr>
              <w:t>95363</w:t>
            </w:r>
            <w:r>
              <w:rPr>
                <w:rFonts w:hint="eastAsia"/>
              </w:rPr>
              <w:t>；河北省外</w:t>
            </w:r>
            <w:r>
              <w:rPr>
                <w:rFonts w:hint="eastAsia"/>
              </w:rPr>
              <w:t>0311-95363</w:t>
            </w:r>
          </w:p>
          <w:p w:rsidR="00E43555" w:rsidRDefault="001A3A53">
            <w:pPr>
              <w:overflowPunct w:val="0"/>
              <w:jc w:val="left"/>
            </w:pPr>
            <w:r>
              <w:rPr>
                <w:rFonts w:hint="eastAsia"/>
              </w:rPr>
              <w:t>网址：</w:t>
            </w:r>
            <w:r>
              <w:rPr>
                <w:rFonts w:hint="eastAsia"/>
              </w:rPr>
              <w:t>www.S10000.com</w:t>
            </w:r>
          </w:p>
        </w:tc>
      </w:tr>
      <w:tr w:rsidR="00E43555">
        <w:trPr>
          <w:jc w:val="center"/>
        </w:trPr>
        <w:tc>
          <w:tcPr>
            <w:tcW w:w="788" w:type="dxa"/>
            <w:shd w:val="clear" w:color="auto" w:fill="auto"/>
            <w:noWrap/>
            <w:vAlign w:val="center"/>
          </w:tcPr>
          <w:p w:rsidR="00E43555" w:rsidRDefault="001A3A53">
            <w:pPr>
              <w:overflowPunct w:val="0"/>
              <w:jc w:val="center"/>
            </w:pPr>
            <w:r>
              <w:t>33</w:t>
            </w:r>
          </w:p>
        </w:tc>
        <w:tc>
          <w:tcPr>
            <w:tcW w:w="3119" w:type="dxa"/>
            <w:shd w:val="clear" w:color="auto" w:fill="auto"/>
            <w:noWrap/>
            <w:vAlign w:val="center"/>
          </w:tcPr>
          <w:p w:rsidR="00E43555" w:rsidRDefault="001A3A53">
            <w:pPr>
              <w:overflowPunct w:val="0"/>
            </w:pPr>
            <w:r>
              <w:rPr>
                <w:rFonts w:hint="eastAsia"/>
              </w:rPr>
              <w:t>德邦证券股份有限公司</w:t>
            </w:r>
          </w:p>
        </w:tc>
        <w:tc>
          <w:tcPr>
            <w:tcW w:w="4394" w:type="dxa"/>
            <w:shd w:val="clear" w:color="auto" w:fill="auto"/>
            <w:noWrap/>
            <w:vAlign w:val="center"/>
          </w:tcPr>
          <w:p w:rsidR="00E43555" w:rsidRDefault="001A3A53">
            <w:pPr>
              <w:overflowPunct w:val="0"/>
              <w:jc w:val="left"/>
            </w:pPr>
            <w:r>
              <w:rPr>
                <w:rFonts w:hint="eastAsia"/>
              </w:rPr>
              <w:t>注册地址：上海市普陀区曹杨路</w:t>
            </w:r>
            <w:r>
              <w:rPr>
                <w:rFonts w:hint="eastAsia"/>
              </w:rPr>
              <w:t>510</w:t>
            </w:r>
            <w:r>
              <w:rPr>
                <w:rFonts w:hint="eastAsia"/>
              </w:rPr>
              <w:t>号南半幢</w:t>
            </w:r>
            <w:r>
              <w:rPr>
                <w:rFonts w:hint="eastAsia"/>
              </w:rPr>
              <w:t>9</w:t>
            </w:r>
            <w:r>
              <w:rPr>
                <w:rFonts w:hint="eastAsia"/>
              </w:rPr>
              <w:t>楼</w:t>
            </w:r>
          </w:p>
          <w:p w:rsidR="00E43555" w:rsidRDefault="001A3A53">
            <w:pPr>
              <w:overflowPunct w:val="0"/>
              <w:jc w:val="left"/>
            </w:pPr>
            <w:r>
              <w:rPr>
                <w:rFonts w:hint="eastAsia"/>
              </w:rPr>
              <w:t>办公地址：上海市浦东新区福山路</w:t>
            </w:r>
            <w:r>
              <w:rPr>
                <w:rFonts w:hint="eastAsia"/>
              </w:rPr>
              <w:t>500</w:t>
            </w:r>
            <w:r>
              <w:rPr>
                <w:rFonts w:hint="eastAsia"/>
              </w:rPr>
              <w:t>号城建国际中心</w:t>
            </w:r>
            <w:r>
              <w:rPr>
                <w:rFonts w:hint="eastAsia"/>
              </w:rPr>
              <w:t>26</w:t>
            </w:r>
            <w:r>
              <w:rPr>
                <w:rFonts w:hint="eastAsia"/>
              </w:rPr>
              <w:t>楼</w:t>
            </w:r>
          </w:p>
          <w:p w:rsidR="00E43555" w:rsidRDefault="001A3A53">
            <w:pPr>
              <w:overflowPunct w:val="0"/>
              <w:jc w:val="left"/>
            </w:pPr>
            <w:r>
              <w:rPr>
                <w:rFonts w:hint="eastAsia"/>
              </w:rPr>
              <w:t>法定代表人：武晓春</w:t>
            </w:r>
          </w:p>
          <w:p w:rsidR="00E43555" w:rsidRDefault="001A3A53">
            <w:pPr>
              <w:overflowPunct w:val="0"/>
              <w:jc w:val="left"/>
            </w:pPr>
            <w:r>
              <w:rPr>
                <w:rFonts w:hint="eastAsia"/>
              </w:rPr>
              <w:t>联系人：刘熠</w:t>
            </w:r>
          </w:p>
          <w:p w:rsidR="00E43555" w:rsidRDefault="001A3A53">
            <w:pPr>
              <w:overflowPunct w:val="0"/>
              <w:jc w:val="left"/>
            </w:pPr>
            <w:r>
              <w:rPr>
                <w:rFonts w:hint="eastAsia"/>
              </w:rPr>
              <w:t>电话：</w:t>
            </w:r>
            <w:r>
              <w:rPr>
                <w:rFonts w:hint="eastAsia"/>
              </w:rPr>
              <w:t>021-68761616</w:t>
            </w:r>
          </w:p>
          <w:p w:rsidR="00E43555" w:rsidRDefault="001A3A53">
            <w:pPr>
              <w:overflowPunct w:val="0"/>
              <w:jc w:val="left"/>
            </w:pPr>
            <w:r>
              <w:rPr>
                <w:rFonts w:hint="eastAsia"/>
              </w:rPr>
              <w:t>传真：</w:t>
            </w:r>
            <w:r>
              <w:rPr>
                <w:rFonts w:hint="eastAsia"/>
              </w:rPr>
              <w:t>021-68767032</w:t>
            </w:r>
          </w:p>
          <w:p w:rsidR="00E43555" w:rsidRDefault="001A3A53">
            <w:pPr>
              <w:overflowPunct w:val="0"/>
              <w:jc w:val="left"/>
            </w:pPr>
            <w:r>
              <w:rPr>
                <w:rFonts w:hint="eastAsia"/>
              </w:rPr>
              <w:t>客服电话：</w:t>
            </w:r>
            <w:r>
              <w:rPr>
                <w:rFonts w:hint="eastAsia"/>
              </w:rPr>
              <w:t>4008888128</w:t>
            </w:r>
          </w:p>
          <w:p w:rsidR="00E43555" w:rsidRDefault="001A3A53">
            <w:pPr>
              <w:overflowPunct w:val="0"/>
              <w:jc w:val="left"/>
            </w:pPr>
            <w:r>
              <w:rPr>
                <w:rFonts w:hint="eastAsia"/>
              </w:rPr>
              <w:t>网址：</w:t>
            </w:r>
            <w:r>
              <w:rPr>
                <w:rFonts w:hint="eastAsia"/>
              </w:rPr>
              <w:t>www.tebon.com.cn</w:t>
            </w:r>
          </w:p>
        </w:tc>
      </w:tr>
      <w:tr w:rsidR="00E43555">
        <w:trPr>
          <w:jc w:val="center"/>
        </w:trPr>
        <w:tc>
          <w:tcPr>
            <w:tcW w:w="788" w:type="dxa"/>
            <w:shd w:val="clear" w:color="auto" w:fill="auto"/>
            <w:noWrap/>
            <w:vAlign w:val="center"/>
          </w:tcPr>
          <w:p w:rsidR="00E43555" w:rsidRDefault="001A3A53">
            <w:pPr>
              <w:overflowPunct w:val="0"/>
              <w:jc w:val="center"/>
            </w:pPr>
            <w:r>
              <w:t>34</w:t>
            </w:r>
          </w:p>
        </w:tc>
        <w:tc>
          <w:tcPr>
            <w:tcW w:w="3119" w:type="dxa"/>
            <w:shd w:val="clear" w:color="auto" w:fill="auto"/>
            <w:noWrap/>
            <w:vAlign w:val="center"/>
          </w:tcPr>
          <w:p w:rsidR="00E43555" w:rsidRDefault="001A3A53">
            <w:pPr>
              <w:overflowPunct w:val="0"/>
            </w:pPr>
            <w:r>
              <w:rPr>
                <w:rFonts w:hint="eastAsia"/>
              </w:rPr>
              <w:t>国盛证券有限责任公司</w:t>
            </w:r>
          </w:p>
        </w:tc>
        <w:tc>
          <w:tcPr>
            <w:tcW w:w="4394" w:type="dxa"/>
            <w:shd w:val="clear" w:color="auto" w:fill="auto"/>
            <w:noWrap/>
            <w:vAlign w:val="center"/>
          </w:tcPr>
          <w:p w:rsidR="00E43555" w:rsidRDefault="001A3A53">
            <w:pPr>
              <w:overflowPunct w:val="0"/>
              <w:jc w:val="left"/>
            </w:pPr>
            <w:r>
              <w:rPr>
                <w:rFonts w:hint="eastAsia"/>
              </w:rPr>
              <w:t>注册地址</w:t>
            </w:r>
            <w:r>
              <w:rPr>
                <w:rFonts w:hint="eastAsia"/>
              </w:rPr>
              <w:t>:</w:t>
            </w:r>
            <w:r>
              <w:rPr>
                <w:rFonts w:hint="eastAsia"/>
              </w:rPr>
              <w:t>江西省南昌市红谷滩新区凤凰中大道</w:t>
            </w:r>
            <w:r>
              <w:rPr>
                <w:rFonts w:hint="eastAsia"/>
              </w:rPr>
              <w:t>1115</w:t>
            </w:r>
            <w:r>
              <w:rPr>
                <w:rFonts w:hint="eastAsia"/>
              </w:rPr>
              <w:t>号北京银行南昌分行营业大楼</w:t>
            </w:r>
          </w:p>
          <w:p w:rsidR="00E43555" w:rsidRDefault="001A3A53">
            <w:pPr>
              <w:overflowPunct w:val="0"/>
              <w:jc w:val="left"/>
            </w:pPr>
            <w:r>
              <w:rPr>
                <w:rFonts w:hint="eastAsia"/>
              </w:rPr>
              <w:t>办公地址</w:t>
            </w:r>
            <w:r>
              <w:rPr>
                <w:rFonts w:hint="eastAsia"/>
              </w:rPr>
              <w:t>:</w:t>
            </w:r>
            <w:r>
              <w:rPr>
                <w:rFonts w:hint="eastAsia"/>
              </w:rPr>
              <w:t>江西省南昌市红谷滩新区凤凰中大道</w:t>
            </w:r>
            <w:r>
              <w:rPr>
                <w:rFonts w:hint="eastAsia"/>
              </w:rPr>
              <w:t>1115</w:t>
            </w:r>
            <w:r>
              <w:rPr>
                <w:rFonts w:hint="eastAsia"/>
              </w:rPr>
              <w:t>号北京银行大楼</w:t>
            </w:r>
          </w:p>
          <w:p w:rsidR="00E43555" w:rsidRDefault="001A3A53">
            <w:pPr>
              <w:overflowPunct w:val="0"/>
              <w:jc w:val="left"/>
            </w:pPr>
            <w:r>
              <w:rPr>
                <w:rFonts w:hint="eastAsia"/>
              </w:rPr>
              <w:t>法定代表人</w:t>
            </w:r>
            <w:r>
              <w:rPr>
                <w:rFonts w:hint="eastAsia"/>
              </w:rPr>
              <w:t>:</w:t>
            </w:r>
            <w:r>
              <w:rPr>
                <w:rFonts w:hint="eastAsia"/>
              </w:rPr>
              <w:t>徐丽峰</w:t>
            </w:r>
          </w:p>
          <w:p w:rsidR="00E43555" w:rsidRDefault="001A3A53">
            <w:pPr>
              <w:overflowPunct w:val="0"/>
              <w:jc w:val="left"/>
            </w:pPr>
            <w:r>
              <w:rPr>
                <w:rFonts w:hint="eastAsia"/>
              </w:rPr>
              <w:t>联系人</w:t>
            </w:r>
            <w:r>
              <w:rPr>
                <w:rFonts w:hint="eastAsia"/>
              </w:rPr>
              <w:t>:</w:t>
            </w:r>
            <w:r>
              <w:rPr>
                <w:rFonts w:hint="eastAsia"/>
              </w:rPr>
              <w:t>占文驰</w:t>
            </w:r>
          </w:p>
          <w:p w:rsidR="00E43555" w:rsidRDefault="001A3A53">
            <w:pPr>
              <w:overflowPunct w:val="0"/>
              <w:jc w:val="left"/>
            </w:pPr>
            <w:r>
              <w:rPr>
                <w:rFonts w:hint="eastAsia"/>
              </w:rPr>
              <w:t>联系电话</w:t>
            </w:r>
            <w:r>
              <w:rPr>
                <w:rFonts w:hint="eastAsia"/>
              </w:rPr>
              <w:t>:0791-86283372</w:t>
            </w:r>
          </w:p>
          <w:p w:rsidR="00E43555" w:rsidRDefault="001A3A53">
            <w:pPr>
              <w:overflowPunct w:val="0"/>
              <w:jc w:val="left"/>
            </w:pPr>
            <w:r>
              <w:rPr>
                <w:rFonts w:hint="eastAsia"/>
              </w:rPr>
              <w:t>客服电话：</w:t>
            </w:r>
            <w:r>
              <w:rPr>
                <w:rFonts w:hint="eastAsia"/>
              </w:rPr>
              <w:t>4008222111</w:t>
            </w:r>
          </w:p>
          <w:p w:rsidR="00E43555" w:rsidRDefault="001A3A53">
            <w:pPr>
              <w:overflowPunct w:val="0"/>
              <w:jc w:val="left"/>
            </w:pPr>
            <w:r>
              <w:rPr>
                <w:rFonts w:hint="eastAsia"/>
              </w:rPr>
              <w:t>网址</w:t>
            </w:r>
            <w:r>
              <w:rPr>
                <w:rFonts w:hint="eastAsia"/>
              </w:rPr>
              <w:t>:www.gszq.com</w:t>
            </w:r>
          </w:p>
        </w:tc>
      </w:tr>
      <w:tr w:rsidR="00E43555">
        <w:trPr>
          <w:jc w:val="center"/>
        </w:trPr>
        <w:tc>
          <w:tcPr>
            <w:tcW w:w="788" w:type="dxa"/>
            <w:shd w:val="clear" w:color="auto" w:fill="auto"/>
            <w:noWrap/>
            <w:vAlign w:val="center"/>
          </w:tcPr>
          <w:p w:rsidR="00E43555" w:rsidRDefault="001A3A53">
            <w:pPr>
              <w:overflowPunct w:val="0"/>
              <w:jc w:val="center"/>
            </w:pPr>
            <w:r>
              <w:t>35</w:t>
            </w:r>
          </w:p>
        </w:tc>
        <w:tc>
          <w:tcPr>
            <w:tcW w:w="3119" w:type="dxa"/>
            <w:shd w:val="clear" w:color="auto" w:fill="auto"/>
            <w:noWrap/>
            <w:vAlign w:val="center"/>
          </w:tcPr>
          <w:p w:rsidR="00E43555" w:rsidRDefault="001A3A53">
            <w:pPr>
              <w:overflowPunct w:val="0"/>
            </w:pPr>
            <w:r>
              <w:rPr>
                <w:rFonts w:hint="eastAsia"/>
              </w:rPr>
              <w:t>方正证券股份有限公司</w:t>
            </w:r>
          </w:p>
        </w:tc>
        <w:tc>
          <w:tcPr>
            <w:tcW w:w="4394" w:type="dxa"/>
            <w:shd w:val="clear" w:color="auto" w:fill="auto"/>
            <w:noWrap/>
            <w:vAlign w:val="center"/>
          </w:tcPr>
          <w:p w:rsidR="00E43555" w:rsidRDefault="001A3A53">
            <w:pPr>
              <w:overflowPunct w:val="0"/>
              <w:jc w:val="left"/>
            </w:pPr>
            <w:r>
              <w:rPr>
                <w:rFonts w:hint="eastAsia"/>
              </w:rPr>
              <w:t>注册地址：湖南长沙芙蓉中路</w:t>
            </w:r>
            <w:r>
              <w:rPr>
                <w:rFonts w:hint="eastAsia"/>
              </w:rPr>
              <w:t>2</w:t>
            </w:r>
            <w:r>
              <w:rPr>
                <w:rFonts w:hint="eastAsia"/>
              </w:rPr>
              <w:t>段华侨国际大厦</w:t>
            </w:r>
            <w:r>
              <w:rPr>
                <w:rFonts w:hint="eastAsia"/>
              </w:rPr>
              <w:t>22</w:t>
            </w:r>
            <w:r>
              <w:rPr>
                <w:rFonts w:hint="eastAsia"/>
              </w:rPr>
              <w:t>—</w:t>
            </w:r>
            <w:r>
              <w:rPr>
                <w:rFonts w:hint="eastAsia"/>
              </w:rPr>
              <w:t>24</w:t>
            </w:r>
            <w:r>
              <w:rPr>
                <w:rFonts w:hint="eastAsia"/>
              </w:rPr>
              <w:t>层</w:t>
            </w:r>
          </w:p>
          <w:p w:rsidR="00E43555" w:rsidRDefault="001A3A53">
            <w:pPr>
              <w:overflowPunct w:val="0"/>
              <w:jc w:val="left"/>
            </w:pPr>
            <w:r>
              <w:rPr>
                <w:rFonts w:hint="eastAsia"/>
              </w:rPr>
              <w:t>办公地址：湖南长沙芙蓉中路</w:t>
            </w:r>
            <w:r>
              <w:rPr>
                <w:rFonts w:hint="eastAsia"/>
              </w:rPr>
              <w:t>2</w:t>
            </w:r>
            <w:r>
              <w:rPr>
                <w:rFonts w:hint="eastAsia"/>
              </w:rPr>
              <w:t>段华侨国际大厦</w:t>
            </w:r>
            <w:r>
              <w:rPr>
                <w:rFonts w:hint="eastAsia"/>
              </w:rPr>
              <w:t>22</w:t>
            </w:r>
            <w:r>
              <w:rPr>
                <w:rFonts w:hint="eastAsia"/>
              </w:rPr>
              <w:t>—</w:t>
            </w:r>
            <w:r>
              <w:rPr>
                <w:rFonts w:hint="eastAsia"/>
              </w:rPr>
              <w:t>24</w:t>
            </w:r>
            <w:r>
              <w:rPr>
                <w:rFonts w:hint="eastAsia"/>
              </w:rPr>
              <w:t>层</w:t>
            </w:r>
          </w:p>
          <w:p w:rsidR="00E43555" w:rsidRDefault="001A3A53">
            <w:pPr>
              <w:overflowPunct w:val="0"/>
              <w:jc w:val="left"/>
            </w:pPr>
            <w:r>
              <w:rPr>
                <w:rFonts w:hint="eastAsia"/>
              </w:rPr>
              <w:t>法定代表人：高利</w:t>
            </w:r>
          </w:p>
          <w:p w:rsidR="00E43555" w:rsidRDefault="001A3A53">
            <w:pPr>
              <w:overflowPunct w:val="0"/>
              <w:jc w:val="left"/>
            </w:pPr>
            <w:r>
              <w:rPr>
                <w:rFonts w:hint="eastAsia"/>
              </w:rPr>
              <w:t>联系人：丁敏</w:t>
            </w:r>
          </w:p>
          <w:p w:rsidR="00E43555" w:rsidRDefault="001A3A53">
            <w:pPr>
              <w:overflowPunct w:val="0"/>
              <w:jc w:val="left"/>
            </w:pPr>
            <w:r>
              <w:rPr>
                <w:rFonts w:hint="eastAsia"/>
              </w:rPr>
              <w:t>联系电话：</w:t>
            </w:r>
            <w:r>
              <w:rPr>
                <w:rFonts w:hint="eastAsia"/>
              </w:rPr>
              <w:t>010-59355997</w:t>
            </w:r>
          </w:p>
          <w:p w:rsidR="00E43555" w:rsidRDefault="001A3A53">
            <w:pPr>
              <w:overflowPunct w:val="0"/>
              <w:jc w:val="left"/>
            </w:pPr>
            <w:r>
              <w:rPr>
                <w:rFonts w:hint="eastAsia"/>
              </w:rPr>
              <w:t>客服电话：</w:t>
            </w:r>
            <w:r>
              <w:rPr>
                <w:rFonts w:hint="eastAsia"/>
              </w:rPr>
              <w:t>95571</w:t>
            </w:r>
          </w:p>
          <w:p w:rsidR="00E43555" w:rsidRDefault="001A3A53">
            <w:pPr>
              <w:overflowPunct w:val="0"/>
              <w:jc w:val="left"/>
            </w:pPr>
            <w:r>
              <w:rPr>
                <w:rFonts w:hint="eastAsia"/>
              </w:rPr>
              <w:lastRenderedPageBreak/>
              <w:t>网址：</w:t>
            </w:r>
            <w:r>
              <w:rPr>
                <w:rFonts w:hint="eastAsia"/>
              </w:rPr>
              <w:t>www.foundersc.com</w:t>
            </w:r>
          </w:p>
        </w:tc>
      </w:tr>
      <w:tr w:rsidR="00E43555">
        <w:trPr>
          <w:jc w:val="center"/>
        </w:trPr>
        <w:tc>
          <w:tcPr>
            <w:tcW w:w="788" w:type="dxa"/>
            <w:shd w:val="clear" w:color="auto" w:fill="auto"/>
            <w:noWrap/>
            <w:vAlign w:val="center"/>
          </w:tcPr>
          <w:p w:rsidR="00E43555" w:rsidRDefault="001A3A53">
            <w:pPr>
              <w:overflowPunct w:val="0"/>
              <w:jc w:val="center"/>
            </w:pPr>
            <w:r>
              <w:lastRenderedPageBreak/>
              <w:t>36</w:t>
            </w:r>
          </w:p>
        </w:tc>
        <w:tc>
          <w:tcPr>
            <w:tcW w:w="3119" w:type="dxa"/>
            <w:shd w:val="clear" w:color="auto" w:fill="auto"/>
            <w:noWrap/>
            <w:vAlign w:val="center"/>
          </w:tcPr>
          <w:p w:rsidR="00E43555" w:rsidRDefault="001A3A53">
            <w:pPr>
              <w:overflowPunct w:val="0"/>
            </w:pPr>
            <w:r>
              <w:rPr>
                <w:rFonts w:hint="eastAsia"/>
              </w:rPr>
              <w:t>东海证券股份有限公司</w:t>
            </w:r>
          </w:p>
        </w:tc>
        <w:tc>
          <w:tcPr>
            <w:tcW w:w="4394" w:type="dxa"/>
            <w:shd w:val="clear" w:color="auto" w:fill="auto"/>
            <w:noWrap/>
            <w:vAlign w:val="center"/>
          </w:tcPr>
          <w:p w:rsidR="00E43555" w:rsidRDefault="001A3A53">
            <w:pPr>
              <w:overflowPunct w:val="0"/>
              <w:jc w:val="left"/>
            </w:pPr>
            <w:r>
              <w:rPr>
                <w:rFonts w:hint="eastAsia"/>
              </w:rPr>
              <w:t>注册地址：江苏省常州市延陵西路</w:t>
            </w:r>
            <w:r>
              <w:rPr>
                <w:rFonts w:hint="eastAsia"/>
              </w:rPr>
              <w:t>23</w:t>
            </w:r>
            <w:r>
              <w:rPr>
                <w:rFonts w:hint="eastAsia"/>
              </w:rPr>
              <w:t>号投资广场</w:t>
            </w:r>
            <w:r>
              <w:rPr>
                <w:rFonts w:hint="eastAsia"/>
              </w:rPr>
              <w:t>18</w:t>
            </w:r>
            <w:r>
              <w:rPr>
                <w:rFonts w:hint="eastAsia"/>
              </w:rPr>
              <w:t>楼</w:t>
            </w:r>
          </w:p>
          <w:p w:rsidR="00E43555" w:rsidRDefault="001A3A53">
            <w:pPr>
              <w:overflowPunct w:val="0"/>
              <w:jc w:val="left"/>
            </w:pPr>
            <w:r>
              <w:rPr>
                <w:rFonts w:hint="eastAsia"/>
              </w:rPr>
              <w:t>办公地址：上海市浦东新区东方路</w:t>
            </w:r>
            <w:r>
              <w:rPr>
                <w:rFonts w:hint="eastAsia"/>
              </w:rPr>
              <w:t>1928</w:t>
            </w:r>
            <w:r>
              <w:rPr>
                <w:rFonts w:hint="eastAsia"/>
              </w:rPr>
              <w:t>号东海证券大厦</w:t>
            </w:r>
          </w:p>
          <w:p w:rsidR="00E43555" w:rsidRDefault="001A3A53">
            <w:pPr>
              <w:overflowPunct w:val="0"/>
              <w:jc w:val="left"/>
            </w:pPr>
            <w:r>
              <w:rPr>
                <w:rFonts w:hint="eastAsia"/>
              </w:rPr>
              <w:t>法定代表人：赵俊</w:t>
            </w:r>
          </w:p>
          <w:p w:rsidR="00E43555" w:rsidRDefault="001A3A53">
            <w:pPr>
              <w:overflowPunct w:val="0"/>
              <w:jc w:val="left"/>
            </w:pPr>
            <w:r>
              <w:rPr>
                <w:rFonts w:hint="eastAsia"/>
              </w:rPr>
              <w:t>联系人：王一彦</w:t>
            </w:r>
          </w:p>
          <w:p w:rsidR="00E43555" w:rsidRDefault="001A3A53">
            <w:pPr>
              <w:overflowPunct w:val="0"/>
              <w:jc w:val="left"/>
            </w:pPr>
            <w:r>
              <w:rPr>
                <w:rFonts w:hint="eastAsia"/>
              </w:rPr>
              <w:t>客服电话：</w:t>
            </w:r>
            <w:r>
              <w:rPr>
                <w:rFonts w:hint="eastAsia"/>
              </w:rPr>
              <w:t>95531</w:t>
            </w:r>
            <w:r>
              <w:rPr>
                <w:rFonts w:hint="eastAsia"/>
              </w:rPr>
              <w:t>；</w:t>
            </w:r>
            <w:r>
              <w:rPr>
                <w:rFonts w:hint="eastAsia"/>
              </w:rPr>
              <w:t>400-888-8588</w:t>
            </w:r>
          </w:p>
          <w:p w:rsidR="00E43555" w:rsidRDefault="001A3A53">
            <w:pPr>
              <w:overflowPunct w:val="0"/>
              <w:jc w:val="left"/>
            </w:pPr>
            <w:r>
              <w:rPr>
                <w:rFonts w:hint="eastAsia"/>
              </w:rPr>
              <w:t>网址：</w:t>
            </w:r>
            <w:r>
              <w:rPr>
                <w:rFonts w:hint="eastAsia"/>
              </w:rPr>
              <w:t>www.longone.com.cn</w:t>
            </w:r>
          </w:p>
        </w:tc>
      </w:tr>
      <w:tr w:rsidR="00E43555">
        <w:trPr>
          <w:jc w:val="center"/>
        </w:trPr>
        <w:tc>
          <w:tcPr>
            <w:tcW w:w="788" w:type="dxa"/>
            <w:shd w:val="clear" w:color="auto" w:fill="auto"/>
            <w:noWrap/>
            <w:vAlign w:val="center"/>
          </w:tcPr>
          <w:p w:rsidR="00E43555" w:rsidRDefault="001A3A53">
            <w:pPr>
              <w:overflowPunct w:val="0"/>
              <w:jc w:val="center"/>
            </w:pPr>
            <w:r>
              <w:t>37</w:t>
            </w:r>
          </w:p>
        </w:tc>
        <w:tc>
          <w:tcPr>
            <w:tcW w:w="3119" w:type="dxa"/>
            <w:shd w:val="clear" w:color="auto" w:fill="auto"/>
            <w:noWrap/>
            <w:vAlign w:val="center"/>
          </w:tcPr>
          <w:p w:rsidR="00E43555" w:rsidRDefault="001A3A53">
            <w:pPr>
              <w:overflowPunct w:val="0"/>
            </w:pPr>
            <w:r>
              <w:rPr>
                <w:rFonts w:hint="eastAsia"/>
              </w:rPr>
              <w:t>新时代证券股份有限公司</w:t>
            </w:r>
          </w:p>
        </w:tc>
        <w:tc>
          <w:tcPr>
            <w:tcW w:w="4394" w:type="dxa"/>
            <w:shd w:val="clear" w:color="auto" w:fill="auto"/>
            <w:noWrap/>
            <w:vAlign w:val="center"/>
          </w:tcPr>
          <w:p w:rsidR="00E43555" w:rsidRDefault="001A3A53">
            <w:pPr>
              <w:overflowPunct w:val="0"/>
              <w:jc w:val="left"/>
            </w:pPr>
            <w:r>
              <w:rPr>
                <w:rFonts w:hint="eastAsia"/>
              </w:rPr>
              <w:t>注册地址</w:t>
            </w:r>
            <w:r>
              <w:rPr>
                <w:rFonts w:hint="eastAsia"/>
              </w:rPr>
              <w:t>:</w:t>
            </w:r>
            <w:r>
              <w:rPr>
                <w:rFonts w:hint="eastAsia"/>
              </w:rPr>
              <w:t>北京市海淀区北三环西路</w:t>
            </w:r>
            <w:r>
              <w:rPr>
                <w:rFonts w:hint="eastAsia"/>
              </w:rPr>
              <w:t>99</w:t>
            </w:r>
            <w:r>
              <w:rPr>
                <w:rFonts w:hint="eastAsia"/>
              </w:rPr>
              <w:t>号院</w:t>
            </w:r>
            <w:r>
              <w:rPr>
                <w:rFonts w:hint="eastAsia"/>
              </w:rPr>
              <w:t>1</w:t>
            </w:r>
            <w:r>
              <w:rPr>
                <w:rFonts w:hint="eastAsia"/>
              </w:rPr>
              <w:t>号楼</w:t>
            </w:r>
            <w:r>
              <w:rPr>
                <w:rFonts w:hint="eastAsia"/>
              </w:rPr>
              <w:t>15</w:t>
            </w:r>
            <w:r>
              <w:rPr>
                <w:rFonts w:hint="eastAsia"/>
              </w:rPr>
              <w:t>层</w:t>
            </w:r>
            <w:r>
              <w:rPr>
                <w:rFonts w:hint="eastAsia"/>
              </w:rPr>
              <w:t>1501</w:t>
            </w:r>
          </w:p>
          <w:p w:rsidR="00E43555" w:rsidRDefault="001A3A53">
            <w:pPr>
              <w:overflowPunct w:val="0"/>
              <w:jc w:val="left"/>
            </w:pPr>
            <w:r>
              <w:rPr>
                <w:rFonts w:hint="eastAsia"/>
              </w:rPr>
              <w:t>办公地址</w:t>
            </w:r>
            <w:r>
              <w:rPr>
                <w:rFonts w:hint="eastAsia"/>
              </w:rPr>
              <w:t>:</w:t>
            </w:r>
            <w:r>
              <w:rPr>
                <w:rFonts w:hint="eastAsia"/>
              </w:rPr>
              <w:t>北京市海淀区北三环西路</w:t>
            </w:r>
            <w:r>
              <w:rPr>
                <w:rFonts w:hint="eastAsia"/>
              </w:rPr>
              <w:t>99</w:t>
            </w:r>
            <w:r>
              <w:rPr>
                <w:rFonts w:hint="eastAsia"/>
              </w:rPr>
              <w:t>号院</w:t>
            </w:r>
            <w:r>
              <w:rPr>
                <w:rFonts w:hint="eastAsia"/>
              </w:rPr>
              <w:t>1</w:t>
            </w:r>
            <w:r>
              <w:rPr>
                <w:rFonts w:hint="eastAsia"/>
              </w:rPr>
              <w:t>号楼</w:t>
            </w:r>
            <w:r>
              <w:rPr>
                <w:rFonts w:hint="eastAsia"/>
              </w:rPr>
              <w:t>15</w:t>
            </w:r>
            <w:r>
              <w:rPr>
                <w:rFonts w:hint="eastAsia"/>
              </w:rPr>
              <w:t>层</w:t>
            </w:r>
            <w:r>
              <w:rPr>
                <w:rFonts w:hint="eastAsia"/>
              </w:rPr>
              <w:t>1501</w:t>
            </w:r>
          </w:p>
          <w:p w:rsidR="00E43555" w:rsidRDefault="001A3A53">
            <w:pPr>
              <w:overflowPunct w:val="0"/>
              <w:jc w:val="left"/>
            </w:pPr>
            <w:r>
              <w:rPr>
                <w:rFonts w:hint="eastAsia"/>
              </w:rPr>
              <w:t>法定代表人：叶顺德</w:t>
            </w:r>
          </w:p>
          <w:p w:rsidR="00E43555" w:rsidRDefault="001A3A53">
            <w:pPr>
              <w:overflowPunct w:val="0"/>
              <w:jc w:val="left"/>
            </w:pPr>
            <w:r>
              <w:rPr>
                <w:rFonts w:hint="eastAsia"/>
              </w:rPr>
              <w:t>联系人：田芳芳</w:t>
            </w:r>
          </w:p>
          <w:p w:rsidR="00E43555" w:rsidRDefault="001A3A53">
            <w:pPr>
              <w:overflowPunct w:val="0"/>
              <w:jc w:val="left"/>
            </w:pPr>
            <w:r>
              <w:rPr>
                <w:rFonts w:hint="eastAsia"/>
              </w:rPr>
              <w:t>联系电话：</w:t>
            </w:r>
            <w:r>
              <w:rPr>
                <w:rFonts w:hint="eastAsia"/>
              </w:rPr>
              <w:t>010-83561146</w:t>
            </w:r>
            <w:r>
              <w:rPr>
                <w:rFonts w:hint="eastAsia"/>
              </w:rPr>
              <w:t xml:space="preserve">　</w:t>
            </w:r>
          </w:p>
          <w:p w:rsidR="00E43555" w:rsidRDefault="001A3A53">
            <w:pPr>
              <w:overflowPunct w:val="0"/>
              <w:jc w:val="left"/>
            </w:pPr>
            <w:r>
              <w:rPr>
                <w:rFonts w:hint="eastAsia"/>
              </w:rPr>
              <w:t>客服电话：</w:t>
            </w:r>
            <w:r>
              <w:rPr>
                <w:rFonts w:hint="eastAsia"/>
              </w:rPr>
              <w:t>95399</w:t>
            </w:r>
          </w:p>
          <w:p w:rsidR="00E43555" w:rsidRDefault="001A3A53">
            <w:pPr>
              <w:overflowPunct w:val="0"/>
              <w:jc w:val="left"/>
            </w:pPr>
            <w:r>
              <w:rPr>
                <w:rFonts w:hint="eastAsia"/>
              </w:rPr>
              <w:t>网址：</w:t>
            </w:r>
            <w:r>
              <w:rPr>
                <w:rFonts w:hint="eastAsia"/>
              </w:rPr>
              <w:t>www.xsdzq.cn</w:t>
            </w:r>
          </w:p>
        </w:tc>
      </w:tr>
      <w:tr w:rsidR="00E43555">
        <w:trPr>
          <w:jc w:val="center"/>
        </w:trPr>
        <w:tc>
          <w:tcPr>
            <w:tcW w:w="788" w:type="dxa"/>
            <w:shd w:val="clear" w:color="auto" w:fill="auto"/>
            <w:noWrap/>
            <w:vAlign w:val="center"/>
          </w:tcPr>
          <w:p w:rsidR="00E43555" w:rsidRDefault="001A3A53">
            <w:pPr>
              <w:overflowPunct w:val="0"/>
              <w:jc w:val="center"/>
            </w:pPr>
            <w:r>
              <w:t>38</w:t>
            </w:r>
          </w:p>
        </w:tc>
        <w:tc>
          <w:tcPr>
            <w:tcW w:w="3119" w:type="dxa"/>
            <w:shd w:val="clear" w:color="auto" w:fill="auto"/>
            <w:noWrap/>
            <w:vAlign w:val="center"/>
          </w:tcPr>
          <w:p w:rsidR="00E43555" w:rsidRDefault="001A3A53">
            <w:pPr>
              <w:overflowPunct w:val="0"/>
            </w:pPr>
            <w:r>
              <w:rPr>
                <w:rFonts w:hint="eastAsia"/>
              </w:rPr>
              <w:t>万联证券股份有限公司</w:t>
            </w:r>
          </w:p>
        </w:tc>
        <w:tc>
          <w:tcPr>
            <w:tcW w:w="4394" w:type="dxa"/>
            <w:shd w:val="clear" w:color="auto" w:fill="auto"/>
            <w:noWrap/>
            <w:vAlign w:val="center"/>
          </w:tcPr>
          <w:p w:rsidR="00E43555" w:rsidRDefault="001A3A53">
            <w:pPr>
              <w:overflowPunct w:val="0"/>
              <w:jc w:val="left"/>
            </w:pPr>
            <w:r>
              <w:rPr>
                <w:rFonts w:hint="eastAsia"/>
              </w:rPr>
              <w:t>注册地址：广州市天河区珠江东路</w:t>
            </w:r>
            <w:r>
              <w:rPr>
                <w:rFonts w:hint="eastAsia"/>
              </w:rPr>
              <w:t>11</w:t>
            </w:r>
            <w:r>
              <w:rPr>
                <w:rFonts w:hint="eastAsia"/>
              </w:rPr>
              <w:t>号高德置地广场</w:t>
            </w:r>
            <w:r>
              <w:rPr>
                <w:rFonts w:hint="eastAsia"/>
              </w:rPr>
              <w:t>F</w:t>
            </w:r>
            <w:r>
              <w:rPr>
                <w:rFonts w:hint="eastAsia"/>
              </w:rPr>
              <w:t>栋</w:t>
            </w:r>
            <w:r>
              <w:rPr>
                <w:rFonts w:hint="eastAsia"/>
              </w:rPr>
              <w:t>18</w:t>
            </w:r>
            <w:r>
              <w:rPr>
                <w:rFonts w:hint="eastAsia"/>
              </w:rPr>
              <w:t>、</w:t>
            </w:r>
            <w:r>
              <w:rPr>
                <w:rFonts w:hint="eastAsia"/>
              </w:rPr>
              <w:t>19</w:t>
            </w:r>
            <w:r>
              <w:rPr>
                <w:rFonts w:hint="eastAsia"/>
              </w:rPr>
              <w:t>层</w:t>
            </w:r>
          </w:p>
          <w:p w:rsidR="00E43555" w:rsidRDefault="001A3A53">
            <w:pPr>
              <w:overflowPunct w:val="0"/>
              <w:jc w:val="left"/>
            </w:pPr>
            <w:r>
              <w:rPr>
                <w:rFonts w:hint="eastAsia"/>
              </w:rPr>
              <w:t>办公地址：广州市天河区珠江东路</w:t>
            </w:r>
            <w:r>
              <w:rPr>
                <w:rFonts w:hint="eastAsia"/>
              </w:rPr>
              <w:t>13</w:t>
            </w:r>
            <w:r>
              <w:rPr>
                <w:rFonts w:hint="eastAsia"/>
              </w:rPr>
              <w:t>号高德置地广场</w:t>
            </w:r>
            <w:r>
              <w:rPr>
                <w:rFonts w:hint="eastAsia"/>
              </w:rPr>
              <w:t>E</w:t>
            </w:r>
            <w:r>
              <w:rPr>
                <w:rFonts w:hint="eastAsia"/>
              </w:rPr>
              <w:t>栋</w:t>
            </w:r>
            <w:r>
              <w:rPr>
                <w:rFonts w:hint="eastAsia"/>
              </w:rPr>
              <w:t>12</w:t>
            </w:r>
            <w:r>
              <w:rPr>
                <w:rFonts w:hint="eastAsia"/>
              </w:rPr>
              <w:t>层</w:t>
            </w:r>
          </w:p>
          <w:p w:rsidR="00E43555" w:rsidRDefault="001A3A53">
            <w:pPr>
              <w:overflowPunct w:val="0"/>
              <w:jc w:val="left"/>
            </w:pPr>
            <w:r>
              <w:rPr>
                <w:rFonts w:hint="eastAsia"/>
              </w:rPr>
              <w:t>法定代表人：张建军</w:t>
            </w:r>
          </w:p>
          <w:p w:rsidR="00E43555" w:rsidRDefault="001A3A53">
            <w:pPr>
              <w:overflowPunct w:val="0"/>
              <w:jc w:val="left"/>
            </w:pPr>
            <w:r>
              <w:rPr>
                <w:rFonts w:hint="eastAsia"/>
              </w:rPr>
              <w:t>联系人</w:t>
            </w:r>
            <w:r>
              <w:rPr>
                <w:rFonts w:hint="eastAsia"/>
              </w:rPr>
              <w:t>:</w:t>
            </w:r>
            <w:r>
              <w:rPr>
                <w:rFonts w:hint="eastAsia"/>
              </w:rPr>
              <w:t>甘蕾</w:t>
            </w:r>
          </w:p>
          <w:p w:rsidR="00E43555" w:rsidRDefault="001A3A53">
            <w:pPr>
              <w:overflowPunct w:val="0"/>
              <w:jc w:val="left"/>
            </w:pPr>
            <w:r>
              <w:rPr>
                <w:rFonts w:hint="eastAsia"/>
              </w:rPr>
              <w:t>联系电话：</w:t>
            </w:r>
            <w:r>
              <w:rPr>
                <w:rFonts w:hint="eastAsia"/>
              </w:rPr>
              <w:t>020-38286026</w:t>
            </w:r>
          </w:p>
          <w:p w:rsidR="00E43555" w:rsidRDefault="001A3A53">
            <w:pPr>
              <w:overflowPunct w:val="0"/>
              <w:jc w:val="left"/>
            </w:pPr>
            <w:r>
              <w:rPr>
                <w:rFonts w:hint="eastAsia"/>
              </w:rPr>
              <w:t>客服电话</w:t>
            </w:r>
            <w:r>
              <w:rPr>
                <w:rFonts w:hint="eastAsia"/>
              </w:rPr>
              <w:t>:400-8888-133</w:t>
            </w:r>
          </w:p>
          <w:p w:rsidR="00E43555" w:rsidRDefault="001A3A53">
            <w:pPr>
              <w:overflowPunct w:val="0"/>
              <w:jc w:val="left"/>
            </w:pPr>
            <w:r>
              <w:rPr>
                <w:rFonts w:hint="eastAsia"/>
              </w:rPr>
              <w:t>网址：</w:t>
            </w:r>
            <w:r>
              <w:rPr>
                <w:rFonts w:hint="eastAsia"/>
              </w:rPr>
              <w:t>www.wlzq.cn</w:t>
            </w:r>
          </w:p>
        </w:tc>
      </w:tr>
      <w:tr w:rsidR="00E43555">
        <w:trPr>
          <w:jc w:val="center"/>
        </w:trPr>
        <w:tc>
          <w:tcPr>
            <w:tcW w:w="788" w:type="dxa"/>
            <w:shd w:val="clear" w:color="auto" w:fill="auto"/>
            <w:noWrap/>
            <w:vAlign w:val="center"/>
          </w:tcPr>
          <w:p w:rsidR="00E43555" w:rsidRDefault="001A3A53">
            <w:pPr>
              <w:overflowPunct w:val="0"/>
              <w:jc w:val="center"/>
            </w:pPr>
            <w:r>
              <w:t>39</w:t>
            </w:r>
          </w:p>
        </w:tc>
        <w:tc>
          <w:tcPr>
            <w:tcW w:w="3119" w:type="dxa"/>
            <w:shd w:val="clear" w:color="auto" w:fill="auto"/>
            <w:noWrap/>
            <w:vAlign w:val="center"/>
          </w:tcPr>
          <w:p w:rsidR="00E43555" w:rsidRDefault="001A3A53">
            <w:pPr>
              <w:overflowPunct w:val="0"/>
            </w:pPr>
            <w:r>
              <w:rPr>
                <w:rFonts w:hint="eastAsia"/>
              </w:rPr>
              <w:t>华鑫证券有限责任公司</w:t>
            </w:r>
          </w:p>
        </w:tc>
        <w:tc>
          <w:tcPr>
            <w:tcW w:w="4394" w:type="dxa"/>
            <w:shd w:val="clear" w:color="auto" w:fill="auto"/>
            <w:noWrap/>
            <w:vAlign w:val="center"/>
          </w:tcPr>
          <w:p w:rsidR="00E43555" w:rsidRDefault="001A3A53">
            <w:pPr>
              <w:overflowPunct w:val="0"/>
              <w:jc w:val="left"/>
            </w:pPr>
            <w:r>
              <w:rPr>
                <w:rFonts w:hint="eastAsia"/>
              </w:rPr>
              <w:t>注册地址：深圳市福田区金田路</w:t>
            </w:r>
            <w:r>
              <w:rPr>
                <w:rFonts w:hint="eastAsia"/>
              </w:rPr>
              <w:t>4018</w:t>
            </w:r>
            <w:r>
              <w:rPr>
                <w:rFonts w:hint="eastAsia"/>
              </w:rPr>
              <w:t>号安联大厦</w:t>
            </w:r>
            <w:r>
              <w:rPr>
                <w:rFonts w:hint="eastAsia"/>
              </w:rPr>
              <w:t>28</w:t>
            </w:r>
            <w:r>
              <w:rPr>
                <w:rFonts w:hint="eastAsia"/>
              </w:rPr>
              <w:t>层</w:t>
            </w:r>
            <w:r>
              <w:rPr>
                <w:rFonts w:hint="eastAsia"/>
              </w:rPr>
              <w:t>A01</w:t>
            </w:r>
            <w:r>
              <w:rPr>
                <w:rFonts w:hint="eastAsia"/>
              </w:rPr>
              <w:t>、</w:t>
            </w:r>
            <w:r>
              <w:rPr>
                <w:rFonts w:hint="eastAsia"/>
              </w:rPr>
              <w:t>B01</w:t>
            </w:r>
            <w:r>
              <w:rPr>
                <w:rFonts w:hint="eastAsia"/>
              </w:rPr>
              <w:t>（</w:t>
            </w:r>
            <w:r>
              <w:rPr>
                <w:rFonts w:hint="eastAsia"/>
              </w:rPr>
              <w:t>b</w:t>
            </w:r>
            <w:r>
              <w:rPr>
                <w:rFonts w:hint="eastAsia"/>
              </w:rPr>
              <w:t>）单元</w:t>
            </w:r>
          </w:p>
          <w:p w:rsidR="00E43555" w:rsidRDefault="001A3A53">
            <w:pPr>
              <w:overflowPunct w:val="0"/>
              <w:jc w:val="left"/>
            </w:pPr>
            <w:r>
              <w:rPr>
                <w:rFonts w:hint="eastAsia"/>
              </w:rPr>
              <w:t>办公地址：上海市徐汇区肇嘉浜路</w:t>
            </w:r>
            <w:r>
              <w:rPr>
                <w:rFonts w:hint="eastAsia"/>
              </w:rPr>
              <w:t>750</w:t>
            </w:r>
            <w:r>
              <w:rPr>
                <w:rFonts w:hint="eastAsia"/>
              </w:rPr>
              <w:t>号</w:t>
            </w:r>
          </w:p>
          <w:p w:rsidR="00E43555" w:rsidRDefault="001A3A53">
            <w:pPr>
              <w:overflowPunct w:val="0"/>
              <w:jc w:val="left"/>
            </w:pPr>
            <w:r>
              <w:rPr>
                <w:rFonts w:hint="eastAsia"/>
              </w:rPr>
              <w:t>法定代表人：俞洋</w:t>
            </w:r>
          </w:p>
          <w:p w:rsidR="00E43555" w:rsidRDefault="001A3A53">
            <w:pPr>
              <w:overflowPunct w:val="0"/>
              <w:jc w:val="left"/>
            </w:pPr>
            <w:r>
              <w:rPr>
                <w:rFonts w:hint="eastAsia"/>
              </w:rPr>
              <w:t>联系人：杨莉娟</w:t>
            </w:r>
          </w:p>
          <w:p w:rsidR="00E43555" w:rsidRDefault="001A3A53">
            <w:pPr>
              <w:overflowPunct w:val="0"/>
              <w:jc w:val="left"/>
            </w:pPr>
            <w:r>
              <w:rPr>
                <w:rFonts w:hint="eastAsia"/>
              </w:rPr>
              <w:t>电话：</w:t>
            </w:r>
            <w:r>
              <w:rPr>
                <w:rFonts w:hint="eastAsia"/>
              </w:rPr>
              <w:t>021-54967552</w:t>
            </w:r>
          </w:p>
          <w:p w:rsidR="00E43555" w:rsidRDefault="001A3A53">
            <w:pPr>
              <w:overflowPunct w:val="0"/>
              <w:jc w:val="left"/>
            </w:pPr>
            <w:r>
              <w:rPr>
                <w:rFonts w:hint="eastAsia"/>
              </w:rPr>
              <w:t>传真：</w:t>
            </w:r>
            <w:r>
              <w:rPr>
                <w:rFonts w:hint="eastAsia"/>
              </w:rPr>
              <w:t>021-54967032</w:t>
            </w:r>
          </w:p>
          <w:p w:rsidR="00E43555" w:rsidRDefault="001A3A53">
            <w:pPr>
              <w:overflowPunct w:val="0"/>
              <w:jc w:val="left"/>
            </w:pPr>
            <w:r>
              <w:rPr>
                <w:rFonts w:hint="eastAsia"/>
              </w:rPr>
              <w:t>客服电话：</w:t>
            </w:r>
            <w:r>
              <w:rPr>
                <w:rFonts w:hint="eastAsia"/>
              </w:rPr>
              <w:t>021-32109999</w:t>
            </w:r>
            <w:r>
              <w:rPr>
                <w:rFonts w:hint="eastAsia"/>
              </w:rPr>
              <w:t>；</w:t>
            </w:r>
            <w:r>
              <w:rPr>
                <w:rFonts w:hint="eastAsia"/>
              </w:rPr>
              <w:t>029-68918888</w:t>
            </w:r>
            <w:r>
              <w:rPr>
                <w:rFonts w:hint="eastAsia"/>
              </w:rPr>
              <w:t>；</w:t>
            </w:r>
            <w:r>
              <w:rPr>
                <w:rFonts w:hint="eastAsia"/>
              </w:rPr>
              <w:t>4001099918</w:t>
            </w:r>
          </w:p>
          <w:p w:rsidR="00E43555" w:rsidRDefault="001A3A53">
            <w:pPr>
              <w:overflowPunct w:val="0"/>
              <w:jc w:val="left"/>
            </w:pPr>
            <w:r>
              <w:rPr>
                <w:rFonts w:hint="eastAsia"/>
              </w:rPr>
              <w:t>网址：</w:t>
            </w:r>
            <w:r>
              <w:rPr>
                <w:rFonts w:hint="eastAsia"/>
              </w:rPr>
              <w:t>www.cfsc.com.cn</w:t>
            </w:r>
          </w:p>
        </w:tc>
      </w:tr>
      <w:tr w:rsidR="00E43555">
        <w:trPr>
          <w:jc w:val="center"/>
        </w:trPr>
        <w:tc>
          <w:tcPr>
            <w:tcW w:w="788" w:type="dxa"/>
            <w:shd w:val="clear" w:color="auto" w:fill="auto"/>
            <w:noWrap/>
            <w:vAlign w:val="center"/>
          </w:tcPr>
          <w:p w:rsidR="00E43555" w:rsidRDefault="001A3A53">
            <w:pPr>
              <w:overflowPunct w:val="0"/>
              <w:jc w:val="center"/>
            </w:pPr>
            <w:r>
              <w:t>40</w:t>
            </w:r>
          </w:p>
        </w:tc>
        <w:tc>
          <w:tcPr>
            <w:tcW w:w="3119" w:type="dxa"/>
            <w:shd w:val="clear" w:color="auto" w:fill="auto"/>
            <w:noWrap/>
            <w:vAlign w:val="center"/>
          </w:tcPr>
          <w:p w:rsidR="00E43555" w:rsidRDefault="001A3A53">
            <w:pPr>
              <w:overflowPunct w:val="0"/>
            </w:pPr>
            <w:r>
              <w:rPr>
                <w:rFonts w:hint="eastAsia"/>
              </w:rPr>
              <w:t>中国民族证券有限责任公司</w:t>
            </w:r>
          </w:p>
        </w:tc>
        <w:tc>
          <w:tcPr>
            <w:tcW w:w="4394" w:type="dxa"/>
            <w:shd w:val="clear" w:color="auto" w:fill="auto"/>
            <w:noWrap/>
            <w:vAlign w:val="center"/>
          </w:tcPr>
          <w:p w:rsidR="00E43555" w:rsidRDefault="001A3A53">
            <w:pPr>
              <w:overflowPunct w:val="0"/>
              <w:jc w:val="left"/>
            </w:pPr>
            <w:r>
              <w:rPr>
                <w:rFonts w:hint="eastAsia"/>
              </w:rPr>
              <w:t>注册地址：北京市朝阳区北四环中路</w:t>
            </w:r>
            <w:r>
              <w:rPr>
                <w:rFonts w:hint="eastAsia"/>
              </w:rPr>
              <w:t>27</w:t>
            </w:r>
            <w:r>
              <w:rPr>
                <w:rFonts w:hint="eastAsia"/>
              </w:rPr>
              <w:t>号盘古大观</w:t>
            </w:r>
            <w:r>
              <w:rPr>
                <w:rFonts w:hint="eastAsia"/>
              </w:rPr>
              <w:t>A</w:t>
            </w:r>
            <w:r>
              <w:rPr>
                <w:rFonts w:hint="eastAsia"/>
              </w:rPr>
              <w:t>座</w:t>
            </w:r>
            <w:r>
              <w:rPr>
                <w:rFonts w:hint="eastAsia"/>
              </w:rPr>
              <w:t>40F-43F</w:t>
            </w:r>
          </w:p>
          <w:p w:rsidR="00E43555" w:rsidRDefault="001A3A53">
            <w:pPr>
              <w:overflowPunct w:val="0"/>
              <w:jc w:val="left"/>
            </w:pPr>
            <w:r>
              <w:rPr>
                <w:rFonts w:hint="eastAsia"/>
              </w:rPr>
              <w:t>办公地址：北京市朝阳区北四环中路</w:t>
            </w:r>
            <w:r>
              <w:rPr>
                <w:rFonts w:hint="eastAsia"/>
              </w:rPr>
              <w:t>27</w:t>
            </w:r>
            <w:r>
              <w:rPr>
                <w:rFonts w:hint="eastAsia"/>
              </w:rPr>
              <w:t>号盘古大观</w:t>
            </w:r>
            <w:r>
              <w:rPr>
                <w:rFonts w:hint="eastAsia"/>
              </w:rPr>
              <w:t>A</w:t>
            </w:r>
            <w:r>
              <w:rPr>
                <w:rFonts w:hint="eastAsia"/>
              </w:rPr>
              <w:t>座</w:t>
            </w:r>
            <w:r>
              <w:rPr>
                <w:rFonts w:hint="eastAsia"/>
              </w:rPr>
              <w:t>40F-43F</w:t>
            </w:r>
          </w:p>
          <w:p w:rsidR="00E43555" w:rsidRDefault="001A3A53">
            <w:pPr>
              <w:overflowPunct w:val="0"/>
              <w:jc w:val="left"/>
            </w:pPr>
            <w:r>
              <w:rPr>
                <w:rFonts w:hint="eastAsia"/>
              </w:rPr>
              <w:t>法定代表人：赵大建</w:t>
            </w:r>
          </w:p>
          <w:p w:rsidR="00E43555" w:rsidRDefault="001A3A53">
            <w:pPr>
              <w:overflowPunct w:val="0"/>
              <w:jc w:val="left"/>
            </w:pPr>
            <w:r>
              <w:rPr>
                <w:rFonts w:hint="eastAsia"/>
              </w:rPr>
              <w:t>联系人：齐冬妮</w:t>
            </w:r>
          </w:p>
          <w:p w:rsidR="00E43555" w:rsidRDefault="001A3A53">
            <w:pPr>
              <w:overflowPunct w:val="0"/>
              <w:jc w:val="left"/>
            </w:pPr>
            <w:r>
              <w:rPr>
                <w:rFonts w:hint="eastAsia"/>
              </w:rPr>
              <w:t>电话：</w:t>
            </w:r>
            <w:r>
              <w:rPr>
                <w:rFonts w:hint="eastAsia"/>
              </w:rPr>
              <w:t>010-59355807</w:t>
            </w:r>
          </w:p>
          <w:p w:rsidR="00E43555" w:rsidRDefault="001A3A53">
            <w:pPr>
              <w:overflowPunct w:val="0"/>
              <w:jc w:val="left"/>
            </w:pPr>
            <w:r>
              <w:rPr>
                <w:rFonts w:hint="eastAsia"/>
              </w:rPr>
              <w:lastRenderedPageBreak/>
              <w:t>传真：</w:t>
            </w:r>
            <w:r>
              <w:rPr>
                <w:rFonts w:hint="eastAsia"/>
              </w:rPr>
              <w:t>010-56437030</w:t>
            </w:r>
          </w:p>
          <w:p w:rsidR="00E43555" w:rsidRDefault="001A3A53">
            <w:pPr>
              <w:overflowPunct w:val="0"/>
              <w:jc w:val="left"/>
            </w:pPr>
            <w:r>
              <w:rPr>
                <w:rFonts w:hint="eastAsia"/>
              </w:rPr>
              <w:t>客服电话：</w:t>
            </w:r>
            <w:r>
              <w:rPr>
                <w:rFonts w:hint="eastAsia"/>
              </w:rPr>
              <w:t>4008895618</w:t>
            </w:r>
          </w:p>
          <w:p w:rsidR="00E43555" w:rsidRDefault="001A3A53">
            <w:pPr>
              <w:overflowPunct w:val="0"/>
              <w:jc w:val="left"/>
            </w:pPr>
            <w:r>
              <w:rPr>
                <w:rFonts w:hint="eastAsia"/>
              </w:rPr>
              <w:t>网址：</w:t>
            </w:r>
            <w:r>
              <w:rPr>
                <w:rFonts w:hint="eastAsia"/>
              </w:rPr>
              <w:t>www.e5618.com</w:t>
            </w:r>
          </w:p>
        </w:tc>
      </w:tr>
      <w:tr w:rsidR="00E43555">
        <w:trPr>
          <w:jc w:val="center"/>
        </w:trPr>
        <w:tc>
          <w:tcPr>
            <w:tcW w:w="788" w:type="dxa"/>
            <w:shd w:val="clear" w:color="auto" w:fill="auto"/>
            <w:noWrap/>
            <w:vAlign w:val="center"/>
          </w:tcPr>
          <w:p w:rsidR="00E43555" w:rsidRDefault="001A3A53">
            <w:pPr>
              <w:overflowPunct w:val="0"/>
              <w:jc w:val="center"/>
            </w:pPr>
            <w:r>
              <w:lastRenderedPageBreak/>
              <w:t>41</w:t>
            </w:r>
          </w:p>
        </w:tc>
        <w:tc>
          <w:tcPr>
            <w:tcW w:w="3119" w:type="dxa"/>
            <w:shd w:val="clear" w:color="auto" w:fill="auto"/>
            <w:noWrap/>
            <w:vAlign w:val="center"/>
          </w:tcPr>
          <w:p w:rsidR="00E43555" w:rsidRDefault="001A3A53">
            <w:pPr>
              <w:overflowPunct w:val="0"/>
            </w:pPr>
            <w:r>
              <w:rPr>
                <w:rFonts w:hint="eastAsia"/>
              </w:rPr>
              <w:t>太平洋证券股份有限公司</w:t>
            </w:r>
          </w:p>
        </w:tc>
        <w:tc>
          <w:tcPr>
            <w:tcW w:w="4394" w:type="dxa"/>
            <w:shd w:val="clear" w:color="auto" w:fill="auto"/>
            <w:noWrap/>
            <w:vAlign w:val="center"/>
          </w:tcPr>
          <w:p w:rsidR="00E43555" w:rsidRDefault="001A3A53">
            <w:pPr>
              <w:overflowPunct w:val="0"/>
              <w:jc w:val="left"/>
            </w:pPr>
            <w:r>
              <w:rPr>
                <w:rFonts w:hint="eastAsia"/>
              </w:rPr>
              <w:t>注册地址：云南省昆明市青年路</w:t>
            </w:r>
            <w:r>
              <w:rPr>
                <w:rFonts w:hint="eastAsia"/>
              </w:rPr>
              <w:t>389</w:t>
            </w:r>
            <w:r>
              <w:rPr>
                <w:rFonts w:hint="eastAsia"/>
              </w:rPr>
              <w:t>号志远大厦</w:t>
            </w:r>
            <w:r>
              <w:rPr>
                <w:rFonts w:hint="eastAsia"/>
              </w:rPr>
              <w:t>18</w:t>
            </w:r>
            <w:r>
              <w:rPr>
                <w:rFonts w:hint="eastAsia"/>
              </w:rPr>
              <w:t>层</w:t>
            </w:r>
          </w:p>
          <w:p w:rsidR="00E43555" w:rsidRDefault="001A3A53">
            <w:pPr>
              <w:overflowPunct w:val="0"/>
              <w:jc w:val="left"/>
            </w:pPr>
            <w:r>
              <w:rPr>
                <w:rFonts w:hint="eastAsia"/>
              </w:rPr>
              <w:t>办公地址：北京市西城区北展北街九号华远企业号</w:t>
            </w:r>
            <w:r>
              <w:rPr>
                <w:rFonts w:hint="eastAsia"/>
              </w:rPr>
              <w:t>D</w:t>
            </w:r>
            <w:r>
              <w:rPr>
                <w:rFonts w:hint="eastAsia"/>
              </w:rPr>
              <w:t>座三单元</w:t>
            </w:r>
          </w:p>
          <w:p w:rsidR="00E43555" w:rsidRDefault="001A3A53">
            <w:pPr>
              <w:overflowPunct w:val="0"/>
              <w:jc w:val="left"/>
            </w:pPr>
            <w:r>
              <w:rPr>
                <w:rFonts w:hint="eastAsia"/>
              </w:rPr>
              <w:t>法定代表人：</w:t>
            </w:r>
            <w:r>
              <w:rPr>
                <w:rFonts w:hint="eastAsia"/>
              </w:rPr>
              <w:t xml:space="preserve"> </w:t>
            </w:r>
            <w:r>
              <w:rPr>
                <w:rFonts w:hint="eastAsia"/>
              </w:rPr>
              <w:t>李长伟</w:t>
            </w:r>
          </w:p>
          <w:p w:rsidR="00E43555" w:rsidRDefault="001A3A53">
            <w:pPr>
              <w:overflowPunct w:val="0"/>
              <w:jc w:val="left"/>
            </w:pPr>
            <w:r>
              <w:rPr>
                <w:rFonts w:hint="eastAsia"/>
              </w:rPr>
              <w:t>联系人：王婧</w:t>
            </w:r>
          </w:p>
          <w:p w:rsidR="00E43555" w:rsidRDefault="001A3A53">
            <w:pPr>
              <w:overflowPunct w:val="0"/>
              <w:jc w:val="left"/>
            </w:pPr>
            <w:r>
              <w:rPr>
                <w:rFonts w:hint="eastAsia"/>
              </w:rPr>
              <w:t>电话：</w:t>
            </w:r>
            <w:r>
              <w:rPr>
                <w:rFonts w:hint="eastAsia"/>
              </w:rPr>
              <w:t>010-88695182</w:t>
            </w:r>
          </w:p>
          <w:p w:rsidR="00E43555" w:rsidRDefault="001A3A53">
            <w:pPr>
              <w:overflowPunct w:val="0"/>
              <w:jc w:val="left"/>
            </w:pPr>
            <w:r>
              <w:rPr>
                <w:rFonts w:hint="eastAsia"/>
              </w:rPr>
              <w:t>传真：</w:t>
            </w:r>
            <w:r>
              <w:rPr>
                <w:rFonts w:hint="eastAsia"/>
              </w:rPr>
              <w:t>010-88321763</w:t>
            </w:r>
          </w:p>
          <w:p w:rsidR="00E43555" w:rsidRDefault="001A3A53">
            <w:pPr>
              <w:overflowPunct w:val="0"/>
              <w:jc w:val="left"/>
            </w:pPr>
            <w:r>
              <w:rPr>
                <w:rFonts w:hint="eastAsia"/>
              </w:rPr>
              <w:t>客服电话：</w:t>
            </w:r>
            <w:r>
              <w:rPr>
                <w:rFonts w:hint="eastAsia"/>
              </w:rPr>
              <w:t>400-665-0999</w:t>
            </w:r>
          </w:p>
          <w:p w:rsidR="00E43555" w:rsidRDefault="001A3A53">
            <w:pPr>
              <w:overflowPunct w:val="0"/>
              <w:jc w:val="left"/>
            </w:pPr>
            <w:r>
              <w:rPr>
                <w:rFonts w:hint="eastAsia"/>
              </w:rPr>
              <w:t>网址：</w:t>
            </w:r>
            <w:r>
              <w:rPr>
                <w:rFonts w:hint="eastAsia"/>
              </w:rPr>
              <w:t>www.tpyzq.com</w:t>
            </w:r>
          </w:p>
        </w:tc>
      </w:tr>
      <w:tr w:rsidR="00E43555">
        <w:trPr>
          <w:jc w:val="center"/>
        </w:trPr>
        <w:tc>
          <w:tcPr>
            <w:tcW w:w="788" w:type="dxa"/>
            <w:shd w:val="clear" w:color="auto" w:fill="auto"/>
            <w:noWrap/>
            <w:vAlign w:val="center"/>
          </w:tcPr>
          <w:p w:rsidR="00E43555" w:rsidRDefault="001A3A53">
            <w:pPr>
              <w:overflowPunct w:val="0"/>
              <w:jc w:val="center"/>
            </w:pPr>
            <w:r>
              <w:t>42</w:t>
            </w:r>
          </w:p>
        </w:tc>
        <w:tc>
          <w:tcPr>
            <w:tcW w:w="3119" w:type="dxa"/>
            <w:shd w:val="clear" w:color="auto" w:fill="auto"/>
            <w:noWrap/>
            <w:vAlign w:val="center"/>
          </w:tcPr>
          <w:p w:rsidR="00E43555" w:rsidRDefault="001A3A53">
            <w:pPr>
              <w:overflowPunct w:val="0"/>
            </w:pPr>
            <w:r>
              <w:rPr>
                <w:rFonts w:hint="eastAsia"/>
              </w:rPr>
              <w:t>宏信证券有限责任公司</w:t>
            </w:r>
          </w:p>
        </w:tc>
        <w:tc>
          <w:tcPr>
            <w:tcW w:w="4394" w:type="dxa"/>
            <w:shd w:val="clear" w:color="auto" w:fill="auto"/>
            <w:noWrap/>
            <w:vAlign w:val="center"/>
          </w:tcPr>
          <w:p w:rsidR="00E43555" w:rsidRDefault="001A3A53">
            <w:pPr>
              <w:overflowPunct w:val="0"/>
              <w:jc w:val="left"/>
            </w:pPr>
            <w:r>
              <w:rPr>
                <w:rFonts w:hint="eastAsia"/>
              </w:rPr>
              <w:t>注册地址：四川省成都市锦江区人民南路二段</w:t>
            </w:r>
            <w:r>
              <w:rPr>
                <w:rFonts w:hint="eastAsia"/>
              </w:rPr>
              <w:t>18</w:t>
            </w:r>
            <w:r>
              <w:rPr>
                <w:rFonts w:hint="eastAsia"/>
              </w:rPr>
              <w:t>号川信大厦</w:t>
            </w:r>
            <w:r>
              <w:rPr>
                <w:rFonts w:hint="eastAsia"/>
              </w:rPr>
              <w:t>10</w:t>
            </w:r>
            <w:r>
              <w:rPr>
                <w:rFonts w:hint="eastAsia"/>
              </w:rPr>
              <w:t>楼</w:t>
            </w:r>
          </w:p>
          <w:p w:rsidR="00E43555" w:rsidRDefault="001A3A53">
            <w:pPr>
              <w:overflowPunct w:val="0"/>
              <w:jc w:val="left"/>
            </w:pPr>
            <w:r>
              <w:rPr>
                <w:rFonts w:hint="eastAsia"/>
              </w:rPr>
              <w:t>办公地址：四川省成都市锦江区人民南路二段</w:t>
            </w:r>
            <w:r>
              <w:rPr>
                <w:rFonts w:hint="eastAsia"/>
              </w:rPr>
              <w:t>18</w:t>
            </w:r>
            <w:r>
              <w:rPr>
                <w:rFonts w:hint="eastAsia"/>
              </w:rPr>
              <w:t>号川信大厦</w:t>
            </w:r>
            <w:r>
              <w:rPr>
                <w:rFonts w:hint="eastAsia"/>
              </w:rPr>
              <w:t>10</w:t>
            </w:r>
            <w:r>
              <w:rPr>
                <w:rFonts w:hint="eastAsia"/>
              </w:rPr>
              <w:t>楼</w:t>
            </w:r>
          </w:p>
          <w:p w:rsidR="00E43555" w:rsidRDefault="001A3A53">
            <w:pPr>
              <w:overflowPunct w:val="0"/>
              <w:jc w:val="left"/>
            </w:pPr>
            <w:r>
              <w:rPr>
                <w:rFonts w:hint="eastAsia"/>
              </w:rPr>
              <w:t>法定代表人：吴玉明</w:t>
            </w:r>
          </w:p>
          <w:p w:rsidR="00E43555" w:rsidRDefault="001A3A53">
            <w:pPr>
              <w:overflowPunct w:val="0"/>
              <w:jc w:val="left"/>
            </w:pPr>
            <w:r>
              <w:rPr>
                <w:rFonts w:hint="eastAsia"/>
              </w:rPr>
              <w:t>联系人：张鋆</w:t>
            </w:r>
          </w:p>
          <w:p w:rsidR="00E43555" w:rsidRDefault="001A3A53">
            <w:pPr>
              <w:overflowPunct w:val="0"/>
              <w:jc w:val="left"/>
            </w:pPr>
            <w:r>
              <w:rPr>
                <w:rFonts w:hint="eastAsia"/>
              </w:rPr>
              <w:t>电话：</w:t>
            </w:r>
            <w:r>
              <w:rPr>
                <w:rFonts w:hint="eastAsia"/>
              </w:rPr>
              <w:t>010-64083702</w:t>
            </w:r>
          </w:p>
          <w:p w:rsidR="00E43555" w:rsidRDefault="001A3A53">
            <w:pPr>
              <w:overflowPunct w:val="0"/>
              <w:jc w:val="left"/>
            </w:pPr>
            <w:r>
              <w:rPr>
                <w:rFonts w:hint="eastAsia"/>
              </w:rPr>
              <w:t>传真：</w:t>
            </w:r>
            <w:r>
              <w:rPr>
                <w:rFonts w:hint="eastAsia"/>
              </w:rPr>
              <w:t>028-86199382</w:t>
            </w:r>
          </w:p>
          <w:p w:rsidR="00E43555" w:rsidRDefault="001A3A53">
            <w:pPr>
              <w:overflowPunct w:val="0"/>
              <w:jc w:val="left"/>
            </w:pPr>
            <w:r>
              <w:rPr>
                <w:rFonts w:hint="eastAsia"/>
              </w:rPr>
              <w:t>客服电话：</w:t>
            </w:r>
            <w:r>
              <w:rPr>
                <w:rFonts w:hint="eastAsia"/>
              </w:rPr>
              <w:t>4008366366</w:t>
            </w:r>
          </w:p>
          <w:p w:rsidR="00E43555" w:rsidRDefault="001A3A53">
            <w:pPr>
              <w:overflowPunct w:val="0"/>
              <w:jc w:val="left"/>
            </w:pPr>
            <w:r>
              <w:rPr>
                <w:rFonts w:hint="eastAsia"/>
              </w:rPr>
              <w:t>网址：</w:t>
            </w:r>
            <w:r>
              <w:rPr>
                <w:rFonts w:hint="eastAsia"/>
              </w:rPr>
              <w:t>www.hxzq.cn</w:t>
            </w:r>
          </w:p>
        </w:tc>
      </w:tr>
      <w:tr w:rsidR="00E43555">
        <w:trPr>
          <w:jc w:val="center"/>
        </w:trPr>
        <w:tc>
          <w:tcPr>
            <w:tcW w:w="788" w:type="dxa"/>
            <w:shd w:val="clear" w:color="auto" w:fill="auto"/>
            <w:noWrap/>
            <w:vAlign w:val="center"/>
          </w:tcPr>
          <w:p w:rsidR="00E43555" w:rsidRDefault="001A3A53">
            <w:pPr>
              <w:overflowPunct w:val="0"/>
              <w:jc w:val="center"/>
            </w:pPr>
            <w:r>
              <w:t>43</w:t>
            </w:r>
          </w:p>
        </w:tc>
        <w:tc>
          <w:tcPr>
            <w:tcW w:w="7513" w:type="dxa"/>
            <w:gridSpan w:val="2"/>
            <w:shd w:val="clear" w:color="auto" w:fill="auto"/>
            <w:noWrap/>
            <w:vAlign w:val="center"/>
          </w:tcPr>
          <w:p w:rsidR="00E43555" w:rsidRDefault="001A3A53">
            <w:pPr>
              <w:overflowPunct w:val="0"/>
              <w:jc w:val="left"/>
            </w:pPr>
            <w:r>
              <w:rPr>
                <w:rFonts w:hint="eastAsia"/>
              </w:rPr>
              <w:t>本基金其他代销机构情况详见基金管理人发布的相关公告</w:t>
            </w:r>
          </w:p>
        </w:tc>
      </w:tr>
    </w:tbl>
    <w:p w:rsidR="00E43555" w:rsidRDefault="00E43555"/>
    <w:p w:rsidR="00E43555" w:rsidRDefault="00E43555">
      <w:pPr>
        <w:jc w:val="left"/>
      </w:pPr>
    </w:p>
    <w:p w:rsidR="00E43555" w:rsidRDefault="001A3A53">
      <w:pPr>
        <w:pStyle w:val="-3"/>
      </w:pPr>
      <w:r>
        <w:rPr>
          <w:rFonts w:hint="eastAsia"/>
        </w:rPr>
        <w:t xml:space="preserve">5.1.2 </w:t>
      </w:r>
      <w:r>
        <w:rPr>
          <w:rFonts w:hint="eastAsia"/>
        </w:rPr>
        <w:t>二级市场交易代理证券公司</w:t>
      </w:r>
    </w:p>
    <w:p w:rsidR="00E43555" w:rsidRDefault="001A3A53">
      <w:pPr>
        <w:pStyle w:val="-"/>
        <w:ind w:firstLine="420"/>
      </w:pPr>
      <w:r>
        <w:rPr>
          <w:rFonts w:hint="eastAsia"/>
        </w:rPr>
        <w:t>包括具有经纪业务资格及证券交易所会员资格的所有证券公司</w:t>
      </w:r>
    </w:p>
    <w:p w:rsidR="00E43555" w:rsidRDefault="001A3A53">
      <w:pPr>
        <w:pStyle w:val="-2"/>
      </w:pPr>
      <w:r>
        <w:t xml:space="preserve">5.2 </w:t>
      </w:r>
      <w:r>
        <w:t>登记机构</w:t>
      </w:r>
    </w:p>
    <w:p w:rsidR="00E43555" w:rsidRDefault="001A3A53">
      <w:pPr>
        <w:pStyle w:val="-"/>
        <w:ind w:firstLine="420"/>
      </w:pPr>
      <w:r>
        <w:rPr>
          <w:rFonts w:hint="eastAsia"/>
        </w:rPr>
        <w:t>名称：中国证券登记结算有限责任公司</w:t>
      </w:r>
    </w:p>
    <w:p w:rsidR="00E43555" w:rsidRDefault="001A3A53">
      <w:pPr>
        <w:pStyle w:val="-"/>
        <w:ind w:firstLine="420"/>
      </w:pPr>
      <w:r>
        <w:rPr>
          <w:rFonts w:hint="eastAsia"/>
        </w:rPr>
        <w:t>住所、办公地址：北京市西城区太平桥大街</w:t>
      </w:r>
      <w:r>
        <w:rPr>
          <w:rFonts w:hint="eastAsia"/>
        </w:rPr>
        <w:t>17</w:t>
      </w:r>
      <w:r>
        <w:rPr>
          <w:rFonts w:hint="eastAsia"/>
        </w:rPr>
        <w:t>号</w:t>
      </w:r>
    </w:p>
    <w:p w:rsidR="00E43555" w:rsidRDefault="001A3A53">
      <w:pPr>
        <w:pStyle w:val="-"/>
        <w:ind w:firstLine="420"/>
      </w:pPr>
      <w:r>
        <w:rPr>
          <w:rFonts w:hint="eastAsia"/>
        </w:rPr>
        <w:t>法定代表人：周明</w:t>
      </w:r>
    </w:p>
    <w:p w:rsidR="00E43555" w:rsidRDefault="001A3A53">
      <w:pPr>
        <w:pStyle w:val="-"/>
        <w:ind w:firstLine="420"/>
      </w:pPr>
      <w:r>
        <w:rPr>
          <w:rFonts w:hint="eastAsia"/>
        </w:rPr>
        <w:t>联系人：陈文祥</w:t>
      </w:r>
    </w:p>
    <w:p w:rsidR="00E43555" w:rsidRDefault="001A3A53">
      <w:pPr>
        <w:pStyle w:val="-"/>
        <w:ind w:firstLine="420"/>
      </w:pPr>
      <w:r>
        <w:rPr>
          <w:rFonts w:hint="eastAsia"/>
        </w:rPr>
        <w:t>电话：</w:t>
      </w:r>
      <w:r>
        <w:rPr>
          <w:rFonts w:hint="eastAsia"/>
        </w:rPr>
        <w:t>021-68419095</w:t>
      </w:r>
    </w:p>
    <w:p w:rsidR="00E43555" w:rsidRDefault="001A3A53">
      <w:pPr>
        <w:pStyle w:val="-"/>
        <w:ind w:firstLine="420"/>
      </w:pPr>
      <w:r>
        <w:rPr>
          <w:rFonts w:hint="eastAsia"/>
        </w:rPr>
        <w:t>传真：</w:t>
      </w:r>
      <w:r>
        <w:rPr>
          <w:rFonts w:hint="eastAsia"/>
        </w:rPr>
        <w:t>021-68870311</w:t>
      </w:r>
    </w:p>
    <w:p w:rsidR="00E43555" w:rsidRDefault="001A3A53">
      <w:pPr>
        <w:pStyle w:val="-2"/>
      </w:pPr>
      <w:r>
        <w:t xml:space="preserve">5.3 </w:t>
      </w:r>
      <w:r>
        <w:t>出具法律意见书的律师事务所</w:t>
      </w:r>
    </w:p>
    <w:p w:rsidR="00E43555" w:rsidRDefault="001A3A53">
      <w:pPr>
        <w:pStyle w:val="-"/>
        <w:ind w:firstLine="420"/>
      </w:pPr>
      <w:r>
        <w:rPr>
          <w:rFonts w:hint="eastAsia"/>
        </w:rPr>
        <w:lastRenderedPageBreak/>
        <w:t>名称：广东华瀚律师事务所</w:t>
      </w:r>
    </w:p>
    <w:p w:rsidR="00E43555" w:rsidRDefault="001A3A53">
      <w:pPr>
        <w:pStyle w:val="-"/>
        <w:ind w:firstLine="420"/>
      </w:pPr>
      <w:r>
        <w:rPr>
          <w:rFonts w:hint="eastAsia"/>
        </w:rPr>
        <w:t>注册地址：深圳市罗湖区笋岗东路</w:t>
      </w:r>
      <w:r>
        <w:rPr>
          <w:rFonts w:hint="eastAsia"/>
        </w:rPr>
        <w:t>1002</w:t>
      </w:r>
      <w:r>
        <w:rPr>
          <w:rFonts w:hint="eastAsia"/>
        </w:rPr>
        <w:t>号宝安广场</w:t>
      </w:r>
      <w:r>
        <w:rPr>
          <w:rFonts w:hint="eastAsia"/>
        </w:rPr>
        <w:t>A</w:t>
      </w:r>
      <w:r>
        <w:rPr>
          <w:rFonts w:hint="eastAsia"/>
        </w:rPr>
        <w:t>座</w:t>
      </w:r>
      <w:r>
        <w:rPr>
          <w:rFonts w:hint="eastAsia"/>
        </w:rPr>
        <w:t>16</w:t>
      </w:r>
      <w:r>
        <w:rPr>
          <w:rFonts w:hint="eastAsia"/>
        </w:rPr>
        <w:t>楼</w:t>
      </w:r>
      <w:r>
        <w:rPr>
          <w:rFonts w:hint="eastAsia"/>
        </w:rPr>
        <w:t>G.H</w:t>
      </w:r>
      <w:r>
        <w:rPr>
          <w:rFonts w:hint="eastAsia"/>
        </w:rPr>
        <w:t>室</w:t>
      </w:r>
    </w:p>
    <w:p w:rsidR="00E43555" w:rsidRDefault="001A3A53">
      <w:pPr>
        <w:pStyle w:val="-"/>
        <w:ind w:firstLine="420"/>
      </w:pPr>
      <w:r>
        <w:rPr>
          <w:rFonts w:hint="eastAsia"/>
        </w:rPr>
        <w:t>负责人：李兆良</w:t>
      </w:r>
    </w:p>
    <w:p w:rsidR="00E43555" w:rsidRDefault="001A3A53">
      <w:pPr>
        <w:pStyle w:val="-"/>
        <w:ind w:firstLine="420"/>
      </w:pPr>
      <w:r>
        <w:rPr>
          <w:rFonts w:hint="eastAsia"/>
        </w:rPr>
        <w:t>电话：</w:t>
      </w:r>
      <w:r>
        <w:rPr>
          <w:rFonts w:hint="eastAsia"/>
        </w:rPr>
        <w:t>(0755)82687860</w:t>
      </w:r>
    </w:p>
    <w:p w:rsidR="00E43555" w:rsidRDefault="001A3A53">
      <w:pPr>
        <w:pStyle w:val="-"/>
        <w:ind w:firstLine="420"/>
      </w:pPr>
      <w:r>
        <w:rPr>
          <w:rFonts w:hint="eastAsia"/>
        </w:rPr>
        <w:t>传真：</w:t>
      </w:r>
      <w:r>
        <w:rPr>
          <w:rFonts w:hint="eastAsia"/>
        </w:rPr>
        <w:t>(0755)82687861</w:t>
      </w:r>
    </w:p>
    <w:p w:rsidR="00E43555" w:rsidRDefault="001A3A53">
      <w:pPr>
        <w:pStyle w:val="-"/>
        <w:ind w:firstLine="420"/>
      </w:pPr>
      <w:r>
        <w:rPr>
          <w:rFonts w:hint="eastAsia"/>
        </w:rPr>
        <w:t>经办律师：杨忠、戴瑞冬</w:t>
      </w:r>
    </w:p>
    <w:p w:rsidR="00E43555" w:rsidRDefault="001A3A53">
      <w:pPr>
        <w:pStyle w:val="-2"/>
      </w:pPr>
      <w:r>
        <w:t xml:space="preserve">5.4 </w:t>
      </w:r>
      <w:r>
        <w:t>审计基金财产的会计师事务所</w:t>
      </w:r>
    </w:p>
    <w:p w:rsidR="00E43555" w:rsidRDefault="001A3A53">
      <w:pPr>
        <w:pStyle w:val="-"/>
        <w:ind w:firstLine="420"/>
      </w:pPr>
      <w:r>
        <w:rPr>
          <w:rFonts w:hint="eastAsia"/>
        </w:rPr>
        <w:t>名称：普华永道中天会计师事务所（特殊普通合伙）</w:t>
      </w:r>
    </w:p>
    <w:p w:rsidR="00E43555" w:rsidRDefault="001A3A53">
      <w:pPr>
        <w:pStyle w:val="-"/>
        <w:ind w:firstLine="420"/>
      </w:pPr>
      <w:r>
        <w:rPr>
          <w:rFonts w:hint="eastAsia"/>
        </w:rPr>
        <w:t>住所：上海市浦东新区陆家嘴环路</w:t>
      </w:r>
      <w:r>
        <w:rPr>
          <w:rFonts w:hint="eastAsia"/>
        </w:rPr>
        <w:t>1318</w:t>
      </w:r>
      <w:r>
        <w:rPr>
          <w:rFonts w:hint="eastAsia"/>
        </w:rPr>
        <w:t>号星展银行大厦</w:t>
      </w:r>
      <w:r>
        <w:rPr>
          <w:rFonts w:hint="eastAsia"/>
        </w:rPr>
        <w:t>6</w:t>
      </w:r>
      <w:r>
        <w:rPr>
          <w:rFonts w:hint="eastAsia"/>
        </w:rPr>
        <w:t>楼</w:t>
      </w:r>
    </w:p>
    <w:p w:rsidR="00E43555" w:rsidRDefault="001A3A53">
      <w:pPr>
        <w:pStyle w:val="-"/>
        <w:ind w:firstLine="420"/>
      </w:pPr>
      <w:r>
        <w:rPr>
          <w:rFonts w:hint="eastAsia"/>
        </w:rPr>
        <w:t>办公地址：上海市湖滨路</w:t>
      </w:r>
      <w:r>
        <w:rPr>
          <w:rFonts w:hint="eastAsia"/>
        </w:rPr>
        <w:t>202</w:t>
      </w:r>
      <w:r>
        <w:rPr>
          <w:rFonts w:hint="eastAsia"/>
        </w:rPr>
        <w:t>号领展企业广场</w:t>
      </w:r>
      <w:r>
        <w:rPr>
          <w:rFonts w:hint="eastAsia"/>
        </w:rPr>
        <w:t>2</w:t>
      </w:r>
      <w:r>
        <w:rPr>
          <w:rFonts w:hint="eastAsia"/>
        </w:rPr>
        <w:t>座普华永道中心</w:t>
      </w:r>
      <w:r>
        <w:rPr>
          <w:rFonts w:hint="eastAsia"/>
        </w:rPr>
        <w:t>11</w:t>
      </w:r>
      <w:r>
        <w:rPr>
          <w:rFonts w:hint="eastAsia"/>
        </w:rPr>
        <w:t>楼</w:t>
      </w:r>
    </w:p>
    <w:p w:rsidR="00E43555" w:rsidRDefault="001A3A53">
      <w:pPr>
        <w:pStyle w:val="-"/>
        <w:ind w:firstLine="420"/>
      </w:pPr>
      <w:r>
        <w:rPr>
          <w:rFonts w:hint="eastAsia"/>
        </w:rPr>
        <w:t>执行事务合伙人：李丹</w:t>
      </w:r>
    </w:p>
    <w:p w:rsidR="00E43555" w:rsidRDefault="001A3A53">
      <w:pPr>
        <w:pStyle w:val="-"/>
        <w:ind w:firstLine="420"/>
      </w:pPr>
      <w:r>
        <w:rPr>
          <w:rFonts w:hint="eastAsia"/>
        </w:rPr>
        <w:t>联系人：曹阳</w:t>
      </w:r>
    </w:p>
    <w:p w:rsidR="00E43555" w:rsidRDefault="001A3A53">
      <w:pPr>
        <w:pStyle w:val="-"/>
        <w:ind w:firstLine="420"/>
      </w:pPr>
      <w:r>
        <w:rPr>
          <w:rFonts w:hint="eastAsia"/>
        </w:rPr>
        <w:t>联系电话：</w:t>
      </w:r>
      <w:r>
        <w:rPr>
          <w:rFonts w:hint="eastAsia"/>
        </w:rPr>
        <w:t>021-23238888</w:t>
      </w:r>
    </w:p>
    <w:p w:rsidR="00E43555" w:rsidRDefault="001A3A53">
      <w:pPr>
        <w:pStyle w:val="-"/>
        <w:ind w:firstLine="420"/>
      </w:pPr>
      <w:r>
        <w:rPr>
          <w:rFonts w:hint="eastAsia"/>
        </w:rPr>
        <w:t>传真：</w:t>
      </w:r>
      <w:r>
        <w:rPr>
          <w:rFonts w:hint="eastAsia"/>
        </w:rPr>
        <w:t>021-23238800</w:t>
      </w:r>
    </w:p>
    <w:p w:rsidR="00E43555" w:rsidRDefault="001A3A53">
      <w:pPr>
        <w:pStyle w:val="-"/>
        <w:ind w:firstLine="420"/>
      </w:pPr>
      <w:r>
        <w:rPr>
          <w:rFonts w:hint="eastAsia"/>
        </w:rPr>
        <w:t>经办注册会计师：薛竞、曹阳</w:t>
      </w:r>
    </w:p>
    <w:p w:rsidR="00E43555" w:rsidRDefault="001A3A53">
      <w:pPr>
        <w:widowControl/>
        <w:jc w:val="left"/>
        <w:rPr>
          <w:rFonts w:ascii="宋体" w:hAnsi="宋体"/>
          <w:color w:val="222222"/>
          <w:kern w:val="0"/>
          <w:szCs w:val="21"/>
          <w:lang w:val="zh-CN"/>
        </w:rPr>
      </w:pPr>
      <w:r>
        <w:br w:type="page"/>
      </w:r>
    </w:p>
    <w:p w:rsidR="00E43555" w:rsidRDefault="001A3A53">
      <w:pPr>
        <w:pStyle w:val="-1"/>
      </w:pPr>
      <w:bookmarkStart w:id="6" w:name="_Toc7431024"/>
      <w:r>
        <w:rPr>
          <w:rFonts w:hint="eastAsia"/>
        </w:rPr>
        <w:lastRenderedPageBreak/>
        <w:t>§</w:t>
      </w:r>
      <w:r>
        <w:t xml:space="preserve">6 </w:t>
      </w:r>
      <w:r>
        <w:t>基金的募集</w:t>
      </w:r>
      <w:bookmarkEnd w:id="6"/>
    </w:p>
    <w:p w:rsidR="00E43555" w:rsidRDefault="001A3A53">
      <w:pPr>
        <w:pStyle w:val="-"/>
        <w:ind w:firstLine="420"/>
      </w:pPr>
      <w:r>
        <w:rPr>
          <w:rFonts w:hint="eastAsia"/>
        </w:rPr>
        <w:t>本基金由基金管理人依照《基金法》、《运作办法》、《销售办法》、基金合同及其他有关规定，并经中国证监会</w:t>
      </w:r>
      <w:r>
        <w:rPr>
          <w:rFonts w:hint="eastAsia"/>
        </w:rPr>
        <w:t>2014</w:t>
      </w:r>
      <w:r>
        <w:rPr>
          <w:rFonts w:hint="eastAsia"/>
        </w:rPr>
        <w:t>年</w:t>
      </w:r>
      <w:r>
        <w:rPr>
          <w:rFonts w:hint="eastAsia"/>
        </w:rPr>
        <w:t>4</w:t>
      </w:r>
      <w:r>
        <w:rPr>
          <w:rFonts w:hint="eastAsia"/>
        </w:rPr>
        <w:t>月</w:t>
      </w:r>
      <w:r>
        <w:rPr>
          <w:rFonts w:hint="eastAsia"/>
        </w:rPr>
        <w:t>15</w:t>
      </w:r>
      <w:r>
        <w:rPr>
          <w:rFonts w:hint="eastAsia"/>
        </w:rPr>
        <w:t>日证监许</w:t>
      </w:r>
      <w:r>
        <w:rPr>
          <w:rFonts w:hint="eastAsia"/>
        </w:rPr>
        <w:t>可</w:t>
      </w:r>
      <w:r>
        <w:rPr>
          <w:rFonts w:hint="eastAsia"/>
        </w:rPr>
        <w:t>[2014]409</w:t>
      </w:r>
      <w:r>
        <w:rPr>
          <w:rFonts w:hint="eastAsia"/>
        </w:rPr>
        <w:t>号文注册募集。</w:t>
      </w:r>
    </w:p>
    <w:p w:rsidR="00E43555" w:rsidRDefault="001A3A53">
      <w:pPr>
        <w:pStyle w:val="-"/>
        <w:ind w:firstLine="420"/>
      </w:pPr>
      <w:r>
        <w:rPr>
          <w:rFonts w:hint="eastAsia"/>
        </w:rPr>
        <w:t>本基金为契约型开放式基金。基金存续期限为不定期。募集期自自</w:t>
      </w:r>
      <w:r>
        <w:rPr>
          <w:rFonts w:hint="eastAsia"/>
        </w:rPr>
        <w:t>2015</w:t>
      </w:r>
      <w:r>
        <w:rPr>
          <w:rFonts w:hint="eastAsia"/>
        </w:rPr>
        <w:t>年</w:t>
      </w:r>
      <w:r>
        <w:rPr>
          <w:rFonts w:hint="eastAsia"/>
        </w:rPr>
        <w:t>3</w:t>
      </w:r>
      <w:r>
        <w:rPr>
          <w:rFonts w:hint="eastAsia"/>
        </w:rPr>
        <w:t>月</w:t>
      </w:r>
      <w:r>
        <w:rPr>
          <w:rFonts w:hint="eastAsia"/>
        </w:rPr>
        <w:t>30</w:t>
      </w:r>
      <w:r>
        <w:rPr>
          <w:rFonts w:hint="eastAsia"/>
        </w:rPr>
        <w:t>日至</w:t>
      </w:r>
      <w:r>
        <w:rPr>
          <w:rFonts w:hint="eastAsia"/>
        </w:rPr>
        <w:t xml:space="preserve"> 2015</w:t>
      </w:r>
      <w:r>
        <w:rPr>
          <w:rFonts w:hint="eastAsia"/>
        </w:rPr>
        <w:t>年</w:t>
      </w:r>
      <w:r>
        <w:rPr>
          <w:rFonts w:hint="eastAsia"/>
        </w:rPr>
        <w:t>4</w:t>
      </w:r>
      <w:r>
        <w:rPr>
          <w:rFonts w:hint="eastAsia"/>
        </w:rPr>
        <w:t>月</w:t>
      </w:r>
      <w:r>
        <w:rPr>
          <w:rFonts w:hint="eastAsia"/>
        </w:rPr>
        <w:t>10</w:t>
      </w:r>
      <w:r>
        <w:rPr>
          <w:rFonts w:hint="eastAsia"/>
        </w:rPr>
        <w:t>日，共募集</w:t>
      </w:r>
      <w:r>
        <w:rPr>
          <w:rFonts w:hint="eastAsia"/>
        </w:rPr>
        <w:t>991,734,000.00</w:t>
      </w:r>
      <w:r>
        <w:rPr>
          <w:rFonts w:hint="eastAsia"/>
        </w:rPr>
        <w:t>份基金份额，募集户数为</w:t>
      </w:r>
      <w:r>
        <w:rPr>
          <w:rFonts w:hint="eastAsia"/>
        </w:rPr>
        <w:t>13,243</w:t>
      </w:r>
      <w:r>
        <w:rPr>
          <w:rFonts w:hint="eastAsia"/>
        </w:rPr>
        <w:t>户。</w:t>
      </w:r>
    </w:p>
    <w:p w:rsidR="00E43555" w:rsidRDefault="001A3A53">
      <w:pPr>
        <w:widowControl/>
        <w:jc w:val="left"/>
        <w:rPr>
          <w:rFonts w:ascii="宋体" w:hAnsi="宋体"/>
          <w:color w:val="222222"/>
          <w:kern w:val="0"/>
          <w:szCs w:val="21"/>
          <w:lang w:val="zh-CN"/>
        </w:rPr>
      </w:pPr>
      <w:r>
        <w:br w:type="page"/>
      </w:r>
    </w:p>
    <w:p w:rsidR="00E43555" w:rsidRDefault="001A3A53">
      <w:pPr>
        <w:pStyle w:val="-1"/>
      </w:pPr>
      <w:bookmarkStart w:id="7" w:name="_Toc7431025"/>
      <w:r>
        <w:rPr>
          <w:rFonts w:hint="eastAsia"/>
        </w:rPr>
        <w:lastRenderedPageBreak/>
        <w:t>§</w:t>
      </w:r>
      <w:r>
        <w:t xml:space="preserve">7 </w:t>
      </w:r>
      <w:r>
        <w:t>基金合同的生效</w:t>
      </w:r>
      <w:bookmarkEnd w:id="7"/>
    </w:p>
    <w:p w:rsidR="00E43555" w:rsidRDefault="001A3A53">
      <w:pPr>
        <w:pStyle w:val="-"/>
        <w:ind w:firstLine="420"/>
      </w:pPr>
      <w:r>
        <w:rPr>
          <w:rFonts w:hint="eastAsia"/>
        </w:rPr>
        <w:t>一、基金备案的条件</w:t>
      </w:r>
    </w:p>
    <w:p w:rsidR="00E43555" w:rsidRDefault="001A3A53">
      <w:pPr>
        <w:pStyle w:val="-"/>
        <w:ind w:firstLine="420"/>
      </w:pPr>
      <w:r>
        <w:rPr>
          <w:rFonts w:hint="eastAsia"/>
        </w:rPr>
        <w:t>本基金自基金份额发售之日起</w:t>
      </w:r>
      <w:r>
        <w:rPr>
          <w:rFonts w:hint="eastAsia"/>
        </w:rPr>
        <w:t>3</w:t>
      </w:r>
      <w:r>
        <w:rPr>
          <w:rFonts w:hint="eastAsia"/>
        </w:rPr>
        <w:t>个月内，在基金募集份额总额不少于</w:t>
      </w:r>
      <w:r>
        <w:rPr>
          <w:rFonts w:hint="eastAsia"/>
        </w:rPr>
        <w:t>2</w:t>
      </w:r>
      <w:r>
        <w:rPr>
          <w:rFonts w:hint="eastAsia"/>
        </w:rPr>
        <w:t>亿份，基金募集金额（含网下股票认购所募集的股票市值）不少于</w:t>
      </w:r>
      <w:r>
        <w:rPr>
          <w:rFonts w:hint="eastAsia"/>
        </w:rPr>
        <w:t>2</w:t>
      </w:r>
      <w:r>
        <w:rPr>
          <w:rFonts w:hint="eastAsia"/>
        </w:rPr>
        <w:t>亿元人民币且基金份额持有人数不少于</w:t>
      </w:r>
      <w:r>
        <w:rPr>
          <w:rFonts w:hint="eastAsia"/>
        </w:rPr>
        <w:t>200</w:t>
      </w:r>
      <w:r>
        <w:rPr>
          <w:rFonts w:hint="eastAsia"/>
        </w:rPr>
        <w:t>人的条件下，基金管理人依据法律法规及招募说明书可以决定停止基金发售，并在</w:t>
      </w:r>
      <w:r>
        <w:rPr>
          <w:rFonts w:hint="eastAsia"/>
        </w:rPr>
        <w:t>10</w:t>
      </w:r>
      <w:r>
        <w:rPr>
          <w:rFonts w:hint="eastAsia"/>
        </w:rPr>
        <w:t>日内聘请法定验</w:t>
      </w:r>
      <w:r>
        <w:rPr>
          <w:rFonts w:hint="eastAsia"/>
        </w:rPr>
        <w:t>资机构验资，自收到验资报告之日起</w:t>
      </w:r>
      <w:r>
        <w:rPr>
          <w:rFonts w:hint="eastAsia"/>
        </w:rPr>
        <w:t>10</w:t>
      </w:r>
      <w:r>
        <w:rPr>
          <w:rFonts w:hint="eastAsia"/>
        </w:rPr>
        <w:t>日内，向中国证监会办理基金备案手续。</w:t>
      </w:r>
    </w:p>
    <w:p w:rsidR="00E43555" w:rsidRDefault="001A3A53">
      <w:pPr>
        <w:pStyle w:val="-"/>
        <w:ind w:firstLine="420"/>
      </w:pPr>
      <w:r>
        <w:rPr>
          <w:rFonts w:hint="eastAsia"/>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rsidR="00E43555" w:rsidRDefault="00E43555">
      <w:pPr>
        <w:pStyle w:val="-"/>
        <w:ind w:firstLine="420"/>
      </w:pPr>
    </w:p>
    <w:p w:rsidR="00E43555" w:rsidRDefault="001A3A53">
      <w:pPr>
        <w:pStyle w:val="-"/>
        <w:ind w:firstLine="420"/>
      </w:pPr>
      <w:r>
        <w:rPr>
          <w:rFonts w:hint="eastAsia"/>
        </w:rPr>
        <w:t>二、基金合同的生效</w:t>
      </w:r>
    </w:p>
    <w:p w:rsidR="00E43555" w:rsidRDefault="001A3A53">
      <w:pPr>
        <w:pStyle w:val="-"/>
        <w:ind w:firstLine="420"/>
      </w:pPr>
      <w:r>
        <w:rPr>
          <w:rFonts w:hint="eastAsia"/>
        </w:rPr>
        <w:t>本基金合同于</w:t>
      </w:r>
      <w:r>
        <w:rPr>
          <w:rFonts w:hint="eastAsia"/>
        </w:rPr>
        <w:t>2015</w:t>
      </w:r>
      <w:r>
        <w:rPr>
          <w:rFonts w:hint="eastAsia"/>
        </w:rPr>
        <w:t>年</w:t>
      </w:r>
      <w:r>
        <w:rPr>
          <w:rFonts w:hint="eastAsia"/>
        </w:rPr>
        <w:t>04</w:t>
      </w:r>
      <w:r>
        <w:rPr>
          <w:rFonts w:hint="eastAsia"/>
        </w:rPr>
        <w:t>月</w:t>
      </w:r>
      <w:r>
        <w:rPr>
          <w:rFonts w:hint="eastAsia"/>
        </w:rPr>
        <w:t>16</w:t>
      </w:r>
      <w:r>
        <w:rPr>
          <w:rFonts w:hint="eastAsia"/>
        </w:rPr>
        <w:t>日正式生效。自基金合同生效日起，本基金管理人正式开始管理本基金。</w:t>
      </w:r>
    </w:p>
    <w:p w:rsidR="00E43555" w:rsidRDefault="00E43555">
      <w:pPr>
        <w:pStyle w:val="-"/>
        <w:ind w:firstLine="420"/>
      </w:pPr>
    </w:p>
    <w:p w:rsidR="00E43555" w:rsidRDefault="001A3A53">
      <w:pPr>
        <w:pStyle w:val="-"/>
        <w:ind w:firstLine="420"/>
      </w:pPr>
      <w:r>
        <w:rPr>
          <w:rFonts w:hint="eastAsia"/>
        </w:rPr>
        <w:t>三、基金存续期内的基</w:t>
      </w:r>
      <w:r>
        <w:rPr>
          <w:rFonts w:hint="eastAsia"/>
        </w:rPr>
        <w:t>金份额持有人数量和资产规模</w:t>
      </w:r>
    </w:p>
    <w:p w:rsidR="00E43555" w:rsidRDefault="001A3A53">
      <w:pPr>
        <w:pStyle w:val="-"/>
        <w:ind w:firstLine="420"/>
      </w:pPr>
      <w:r>
        <w:rPr>
          <w:rFonts w:hint="eastAsia"/>
        </w:rPr>
        <w:t>《基金合同》生效后，连续</w:t>
      </w:r>
      <w:r>
        <w:rPr>
          <w:rFonts w:hint="eastAsia"/>
        </w:rPr>
        <w:t>20</w:t>
      </w:r>
      <w:r>
        <w:rPr>
          <w:rFonts w:hint="eastAsia"/>
        </w:rPr>
        <w:t>个工作日出现基金份额持有人数量不满</w:t>
      </w:r>
      <w:r>
        <w:rPr>
          <w:rFonts w:hint="eastAsia"/>
        </w:rPr>
        <w:t>200</w:t>
      </w:r>
      <w:r>
        <w:rPr>
          <w:rFonts w:hint="eastAsia"/>
        </w:rPr>
        <w:t>人或者基金资产净值低于</w:t>
      </w:r>
      <w:r>
        <w:rPr>
          <w:rFonts w:hint="eastAsia"/>
        </w:rPr>
        <w:t>5000</w:t>
      </w:r>
      <w:r>
        <w:rPr>
          <w:rFonts w:hint="eastAsia"/>
        </w:rPr>
        <w:t>万元的，基金管理人应当在定期报告中予以披露；连续</w:t>
      </w:r>
      <w:r>
        <w:rPr>
          <w:rFonts w:hint="eastAsia"/>
        </w:rPr>
        <w:t>60</w:t>
      </w:r>
      <w:r>
        <w:rPr>
          <w:rFonts w:hint="eastAsia"/>
        </w:rPr>
        <w:t>个工作日出现前述情形的，基金管理人应当向中国证监会报告并提出解决方案，如转换运作方式、与其他基金合并或者终止基金合同等，并召开基金份额持有人大会进行表决。</w:t>
      </w:r>
    </w:p>
    <w:p w:rsidR="00E43555" w:rsidRDefault="001A3A53">
      <w:pPr>
        <w:pStyle w:val="-"/>
        <w:ind w:firstLine="420"/>
      </w:pPr>
      <w:r>
        <w:rPr>
          <w:rFonts w:hint="eastAsia"/>
        </w:rPr>
        <w:t>法律法规或中国证监会另有规定时，从其规定。</w:t>
      </w:r>
    </w:p>
    <w:p w:rsidR="00E43555" w:rsidRDefault="001A3A53">
      <w:pPr>
        <w:widowControl/>
        <w:jc w:val="left"/>
        <w:rPr>
          <w:rFonts w:ascii="宋体" w:hAnsi="宋体"/>
          <w:color w:val="222222"/>
          <w:kern w:val="0"/>
          <w:szCs w:val="21"/>
          <w:lang w:val="zh-CN"/>
        </w:rPr>
      </w:pPr>
      <w:r>
        <w:br w:type="page"/>
      </w:r>
    </w:p>
    <w:p w:rsidR="00E43555" w:rsidRDefault="001A3A53">
      <w:pPr>
        <w:pStyle w:val="-1"/>
      </w:pPr>
      <w:bookmarkStart w:id="8" w:name="_Toc7431026"/>
      <w:r>
        <w:rPr>
          <w:rFonts w:hint="eastAsia"/>
        </w:rPr>
        <w:lastRenderedPageBreak/>
        <w:t>§</w:t>
      </w:r>
      <w:r>
        <w:t xml:space="preserve">8 </w:t>
      </w:r>
      <w:r>
        <w:t>基金份额折算</w:t>
      </w:r>
      <w:bookmarkEnd w:id="8"/>
    </w:p>
    <w:p w:rsidR="00E43555" w:rsidRDefault="001A3A53">
      <w:pPr>
        <w:pStyle w:val="-"/>
        <w:ind w:firstLine="420"/>
      </w:pPr>
      <w:r>
        <w:rPr>
          <w:rFonts w:hint="eastAsia"/>
        </w:rPr>
        <w:t>一、基金份额折算的时间</w:t>
      </w:r>
    </w:p>
    <w:p w:rsidR="00E43555" w:rsidRDefault="001A3A53">
      <w:pPr>
        <w:pStyle w:val="-"/>
        <w:ind w:firstLine="420"/>
      </w:pPr>
      <w:r>
        <w:rPr>
          <w:rFonts w:hint="eastAsia"/>
        </w:rPr>
        <w:t>本基金份额上市前不进行基金份额折算。在本基金份额上市后，为了更好的跟踪标的指数，基金管理人可以根据运作情况决定是否对基金份额进行折算并提前公告，无需召开份额持有人大会。</w:t>
      </w:r>
    </w:p>
    <w:p w:rsidR="00E43555" w:rsidRDefault="00E43555">
      <w:pPr>
        <w:pStyle w:val="-"/>
        <w:ind w:firstLine="420"/>
      </w:pPr>
    </w:p>
    <w:p w:rsidR="00E43555" w:rsidRDefault="001A3A53">
      <w:pPr>
        <w:pStyle w:val="-"/>
        <w:ind w:firstLine="420"/>
      </w:pPr>
      <w:r>
        <w:rPr>
          <w:rFonts w:hint="eastAsia"/>
        </w:rPr>
        <w:t>二、基金份额折算的原则</w:t>
      </w:r>
    </w:p>
    <w:p w:rsidR="00E43555" w:rsidRDefault="001A3A53">
      <w:pPr>
        <w:pStyle w:val="-"/>
        <w:ind w:firstLine="420"/>
      </w:pPr>
      <w:r>
        <w:rPr>
          <w:rFonts w:hint="eastAsia"/>
        </w:rPr>
        <w:t>基金份额折算由基金管理人向登记机构申请办理，并由登记机构进行基金份额的变更登记。基金份额折算的比例和具体安排本基金管理人将另行公告。</w:t>
      </w:r>
    </w:p>
    <w:p w:rsidR="00E43555" w:rsidRDefault="001A3A53">
      <w:pPr>
        <w:pStyle w:val="-"/>
        <w:ind w:firstLine="420"/>
      </w:pPr>
      <w:r>
        <w:rPr>
          <w:rFonts w:hint="eastAsia"/>
        </w:rPr>
        <w:t>基金份额折算后，本基金的基金份额总额与基金份额持有人持有的基金份额数额将发生调整，但调整后的基金份额持有人持有的基金份额占基金份额总额的比例不发生变化。基金份额折算对基金份额持有人的</w:t>
      </w:r>
      <w:r>
        <w:rPr>
          <w:rFonts w:hint="eastAsia"/>
        </w:rPr>
        <w:t>权益无实质性影响。基金份额折算后，基金份额持有人将按照折算后的基金份额享有权利并承担义务。</w:t>
      </w:r>
    </w:p>
    <w:p w:rsidR="00E43555" w:rsidRDefault="00E43555">
      <w:pPr>
        <w:pStyle w:val="-"/>
        <w:ind w:firstLine="420"/>
      </w:pPr>
    </w:p>
    <w:p w:rsidR="00E43555" w:rsidRDefault="001A3A53">
      <w:pPr>
        <w:pStyle w:val="-"/>
        <w:ind w:firstLine="420"/>
      </w:pPr>
      <w:r>
        <w:rPr>
          <w:rFonts w:hint="eastAsia"/>
        </w:rPr>
        <w:t>三、基金份额折算的方法</w:t>
      </w:r>
    </w:p>
    <w:p w:rsidR="00E43555" w:rsidRDefault="001A3A53">
      <w:pPr>
        <w:pStyle w:val="-"/>
        <w:ind w:firstLine="420"/>
      </w:pPr>
      <w:r>
        <w:rPr>
          <w:rFonts w:hint="eastAsia"/>
        </w:rPr>
        <w:t>对基金份额折算后的基金份额持有人持有的基金份额计算至整数位（小数部分舍去，舍去部分计入基金财产），加总得到折算后的基金总份额。基金份额折算的比例和具体安排本基金管理人将另行公告。本基金管理人将根据折算比例调整最小申购赎回单位等安排。</w:t>
      </w:r>
    </w:p>
    <w:p w:rsidR="00E43555" w:rsidRDefault="001A3A53">
      <w:pPr>
        <w:widowControl/>
        <w:jc w:val="left"/>
        <w:rPr>
          <w:rFonts w:ascii="宋体" w:hAnsi="宋体"/>
          <w:color w:val="222222"/>
          <w:kern w:val="0"/>
          <w:szCs w:val="21"/>
          <w:lang w:val="zh-CN"/>
        </w:rPr>
      </w:pPr>
      <w:r>
        <w:br w:type="page"/>
      </w:r>
    </w:p>
    <w:p w:rsidR="00E43555" w:rsidRDefault="001A3A53">
      <w:pPr>
        <w:pStyle w:val="-1"/>
      </w:pPr>
      <w:bookmarkStart w:id="9" w:name="_Toc7431027"/>
      <w:r>
        <w:rPr>
          <w:rFonts w:hint="eastAsia"/>
        </w:rPr>
        <w:lastRenderedPageBreak/>
        <w:t>§</w:t>
      </w:r>
      <w:r>
        <w:t xml:space="preserve">9 </w:t>
      </w:r>
      <w:r>
        <w:t>基金份额的上市交易</w:t>
      </w:r>
      <w:bookmarkEnd w:id="9"/>
    </w:p>
    <w:p w:rsidR="00E43555" w:rsidRDefault="001A3A53">
      <w:pPr>
        <w:pStyle w:val="-"/>
        <w:ind w:firstLine="420"/>
      </w:pPr>
      <w:r>
        <w:rPr>
          <w:rFonts w:hint="eastAsia"/>
        </w:rPr>
        <w:t>一、基金上市</w:t>
      </w:r>
    </w:p>
    <w:p w:rsidR="00E43555" w:rsidRDefault="001A3A53">
      <w:pPr>
        <w:pStyle w:val="-"/>
        <w:ind w:firstLine="420"/>
      </w:pPr>
      <w:r>
        <w:rPr>
          <w:rFonts w:hint="eastAsia"/>
        </w:rPr>
        <w:t>基金合同生效后，具备下列条件的，基金管理人可依据《上海证券交易所证券投资基金上市规则》，向上海证券交易所申请上市：</w:t>
      </w:r>
    </w:p>
    <w:p w:rsidR="00E43555" w:rsidRDefault="001A3A53">
      <w:pPr>
        <w:pStyle w:val="-"/>
        <w:ind w:firstLine="420"/>
      </w:pPr>
      <w:r>
        <w:rPr>
          <w:rFonts w:hint="eastAsia"/>
        </w:rPr>
        <w:t>1</w:t>
      </w:r>
      <w:r>
        <w:rPr>
          <w:rFonts w:hint="eastAsia"/>
        </w:rPr>
        <w:t>、基金募集金额</w:t>
      </w:r>
      <w:r>
        <w:rPr>
          <w:rFonts w:hint="eastAsia"/>
        </w:rPr>
        <w:t>(</w:t>
      </w:r>
      <w:r>
        <w:rPr>
          <w:rFonts w:hint="eastAsia"/>
        </w:rPr>
        <w:t>含募集股票市值</w:t>
      </w:r>
      <w:r>
        <w:rPr>
          <w:rFonts w:hint="eastAsia"/>
        </w:rPr>
        <w:t>)</w:t>
      </w:r>
      <w:r>
        <w:rPr>
          <w:rFonts w:hint="eastAsia"/>
        </w:rPr>
        <w:t>不低于</w:t>
      </w:r>
      <w:r>
        <w:rPr>
          <w:rFonts w:hint="eastAsia"/>
        </w:rPr>
        <w:t>2</w:t>
      </w:r>
      <w:r>
        <w:rPr>
          <w:rFonts w:hint="eastAsia"/>
        </w:rPr>
        <w:t>亿元；</w:t>
      </w:r>
    </w:p>
    <w:p w:rsidR="00E43555" w:rsidRDefault="001A3A53">
      <w:pPr>
        <w:pStyle w:val="-"/>
        <w:ind w:firstLine="420"/>
      </w:pPr>
      <w:r>
        <w:rPr>
          <w:rFonts w:hint="eastAsia"/>
        </w:rPr>
        <w:t>2</w:t>
      </w:r>
      <w:r>
        <w:rPr>
          <w:rFonts w:hint="eastAsia"/>
        </w:rPr>
        <w:t>、基金份额持有人不少于</w:t>
      </w:r>
      <w:r>
        <w:rPr>
          <w:rFonts w:hint="eastAsia"/>
        </w:rPr>
        <w:t>1000</w:t>
      </w:r>
      <w:r>
        <w:rPr>
          <w:rFonts w:hint="eastAsia"/>
        </w:rPr>
        <w:t>人；</w:t>
      </w:r>
    </w:p>
    <w:p w:rsidR="00E43555" w:rsidRDefault="001A3A53">
      <w:pPr>
        <w:pStyle w:val="-"/>
        <w:ind w:firstLine="420"/>
      </w:pPr>
      <w:r>
        <w:rPr>
          <w:rFonts w:hint="eastAsia"/>
        </w:rPr>
        <w:t>3</w:t>
      </w:r>
      <w:r>
        <w:rPr>
          <w:rFonts w:hint="eastAsia"/>
        </w:rPr>
        <w:t>、《上海证券交易所证券投资基金上市规则》规定的其他条件。</w:t>
      </w:r>
    </w:p>
    <w:p w:rsidR="00E43555" w:rsidRDefault="001A3A53">
      <w:pPr>
        <w:pStyle w:val="-"/>
        <w:ind w:firstLine="420"/>
      </w:pPr>
      <w:r>
        <w:rPr>
          <w:rFonts w:hint="eastAsia"/>
        </w:rPr>
        <w:t>基金上市前，基金管理人应与上海证券交易所签订上市协议书。基金获准在上海证券交易所上市的，基金管理人应在基金上市日前按相关法律法规要求发布基金上市交易公告书。</w:t>
      </w:r>
    </w:p>
    <w:p w:rsidR="00E43555" w:rsidRDefault="001A3A53">
      <w:pPr>
        <w:pStyle w:val="-"/>
        <w:ind w:firstLine="420"/>
      </w:pPr>
      <w:r>
        <w:rPr>
          <w:rFonts w:hint="eastAsia"/>
        </w:rPr>
        <w:t>二、基金份额的上市交易</w:t>
      </w:r>
    </w:p>
    <w:p w:rsidR="00E43555" w:rsidRDefault="001A3A53">
      <w:pPr>
        <w:pStyle w:val="-"/>
        <w:ind w:firstLine="420"/>
      </w:pPr>
      <w:r>
        <w:rPr>
          <w:rFonts w:hint="eastAsia"/>
        </w:rPr>
        <w:t>本基金基金份额在上海证券交易所的上市交易需遵照《上海证券交易所交易规则》、《上海证券交易所证券投资基金上市规则》、《上海证券交易所交易型开放式指数基金业务实施细则》等有关规定。</w:t>
      </w:r>
    </w:p>
    <w:p w:rsidR="00E43555" w:rsidRDefault="001A3A53">
      <w:pPr>
        <w:pStyle w:val="-"/>
        <w:ind w:firstLine="420"/>
      </w:pPr>
      <w:r>
        <w:rPr>
          <w:rFonts w:hint="eastAsia"/>
        </w:rPr>
        <w:t>三、终止上市交易</w:t>
      </w:r>
    </w:p>
    <w:p w:rsidR="00E43555" w:rsidRDefault="001A3A53">
      <w:pPr>
        <w:pStyle w:val="-"/>
        <w:ind w:firstLine="420"/>
      </w:pPr>
      <w:r>
        <w:rPr>
          <w:rFonts w:hint="eastAsia"/>
        </w:rPr>
        <w:t>基金份额上市交易后，有下列情形之一的，上海证券交易所可终止基金的上市交易，并报中国证监会备案：</w:t>
      </w:r>
    </w:p>
    <w:p w:rsidR="00E43555" w:rsidRDefault="001A3A53">
      <w:pPr>
        <w:pStyle w:val="-"/>
        <w:ind w:firstLine="420"/>
      </w:pPr>
      <w:r>
        <w:rPr>
          <w:rFonts w:hint="eastAsia"/>
        </w:rPr>
        <w:t>1</w:t>
      </w:r>
      <w:r>
        <w:rPr>
          <w:rFonts w:hint="eastAsia"/>
        </w:rPr>
        <w:t>、不再具备本部分第一款规定的上市条件；</w:t>
      </w:r>
    </w:p>
    <w:p w:rsidR="00E43555" w:rsidRDefault="001A3A53">
      <w:pPr>
        <w:pStyle w:val="-"/>
        <w:ind w:firstLine="420"/>
      </w:pPr>
      <w:r>
        <w:rPr>
          <w:rFonts w:hint="eastAsia"/>
        </w:rPr>
        <w:t>2</w:t>
      </w:r>
      <w:r>
        <w:rPr>
          <w:rFonts w:hint="eastAsia"/>
        </w:rPr>
        <w:t>、基金合同终止；</w:t>
      </w:r>
    </w:p>
    <w:p w:rsidR="00E43555" w:rsidRDefault="001A3A53">
      <w:pPr>
        <w:pStyle w:val="-"/>
        <w:ind w:firstLine="420"/>
      </w:pPr>
      <w:r>
        <w:rPr>
          <w:rFonts w:hint="eastAsia"/>
        </w:rPr>
        <w:t>3</w:t>
      </w:r>
      <w:r>
        <w:rPr>
          <w:rFonts w:hint="eastAsia"/>
        </w:rPr>
        <w:t>、基金份额持有人大会决定终止上市；</w:t>
      </w:r>
    </w:p>
    <w:p w:rsidR="00E43555" w:rsidRDefault="001A3A53">
      <w:pPr>
        <w:pStyle w:val="-"/>
        <w:ind w:firstLine="420"/>
      </w:pPr>
      <w:r>
        <w:rPr>
          <w:rFonts w:hint="eastAsia"/>
        </w:rPr>
        <w:t>4</w:t>
      </w:r>
      <w:r>
        <w:rPr>
          <w:rFonts w:hint="eastAsia"/>
        </w:rPr>
        <w:t>、基金合同约定的终止上市的其他情形；</w:t>
      </w:r>
    </w:p>
    <w:p w:rsidR="00E43555" w:rsidRDefault="001A3A53">
      <w:pPr>
        <w:pStyle w:val="-"/>
        <w:ind w:firstLine="420"/>
      </w:pPr>
      <w:r>
        <w:rPr>
          <w:rFonts w:hint="eastAsia"/>
        </w:rPr>
        <w:t>5</w:t>
      </w:r>
      <w:r>
        <w:rPr>
          <w:rFonts w:hint="eastAsia"/>
        </w:rPr>
        <w:t>、上海证券交易所认为应当终止上市的其他情形。</w:t>
      </w:r>
    </w:p>
    <w:p w:rsidR="00E43555" w:rsidRDefault="001A3A53">
      <w:pPr>
        <w:pStyle w:val="-"/>
        <w:ind w:firstLine="420"/>
      </w:pPr>
      <w:r>
        <w:rPr>
          <w:rFonts w:hint="eastAsia"/>
        </w:rPr>
        <w:t>基金管理人应当在收到上海证券交易所终止基金上市的决定之日起</w:t>
      </w:r>
      <w:r>
        <w:rPr>
          <w:rFonts w:hint="eastAsia"/>
        </w:rPr>
        <w:t>2</w:t>
      </w:r>
      <w:r>
        <w:rPr>
          <w:rFonts w:hint="eastAsia"/>
        </w:rPr>
        <w:t>个工作日内发布基金终止上市公告。</w:t>
      </w:r>
    </w:p>
    <w:p w:rsidR="00E43555" w:rsidRDefault="001A3A53">
      <w:pPr>
        <w:pStyle w:val="-"/>
        <w:ind w:firstLine="420"/>
      </w:pPr>
      <w:r>
        <w:rPr>
          <w:rFonts w:hint="eastAsia"/>
        </w:rPr>
        <w:t>若因上述</w:t>
      </w:r>
      <w:r>
        <w:rPr>
          <w:rFonts w:hint="eastAsia"/>
        </w:rPr>
        <w:t>1</w:t>
      </w:r>
      <w:r>
        <w:rPr>
          <w:rFonts w:hint="eastAsia"/>
        </w:rPr>
        <w:t>、</w:t>
      </w:r>
      <w:r>
        <w:rPr>
          <w:rFonts w:hint="eastAsia"/>
        </w:rPr>
        <w:t>3</w:t>
      </w:r>
      <w:r>
        <w:rPr>
          <w:rFonts w:hint="eastAsia"/>
        </w:rPr>
        <w:t>、</w:t>
      </w:r>
      <w:r>
        <w:rPr>
          <w:rFonts w:hint="eastAsia"/>
        </w:rPr>
        <w:t>4</w:t>
      </w:r>
      <w:r>
        <w:rPr>
          <w:rFonts w:hint="eastAsia"/>
        </w:rPr>
        <w:t>、</w:t>
      </w:r>
      <w:r>
        <w:rPr>
          <w:rFonts w:hint="eastAsia"/>
        </w:rPr>
        <w:t>5</w:t>
      </w:r>
      <w:r>
        <w:rPr>
          <w:rFonts w:hint="eastAsia"/>
        </w:rPr>
        <w:t>项等原因使本基金不再具备上市条件而被上海证券交易所终止上市的，本基金将由交易型开放式基金变更为非上市的契约型开放式指数基金，无需召开基金份额持有人大会。有关本基金转换基金运作方式的相关事项见基金管理人届时相关公告。届时，基金管理人可变更本基金的登记结算机构并相应调整申购赎回业务规则。</w:t>
      </w:r>
    </w:p>
    <w:p w:rsidR="00E43555" w:rsidRDefault="001A3A53">
      <w:pPr>
        <w:pStyle w:val="-"/>
        <w:ind w:firstLine="420"/>
      </w:pPr>
      <w:r>
        <w:rPr>
          <w:rFonts w:hint="eastAsia"/>
        </w:rPr>
        <w:t>四、基金份额参考净值</w:t>
      </w:r>
      <w:r>
        <w:rPr>
          <w:rFonts w:hint="eastAsia"/>
        </w:rPr>
        <w:t>(IOPV)</w:t>
      </w:r>
      <w:r>
        <w:rPr>
          <w:rFonts w:hint="eastAsia"/>
        </w:rPr>
        <w:t>的计算与公告</w:t>
      </w:r>
    </w:p>
    <w:p w:rsidR="00E43555" w:rsidRDefault="001A3A53">
      <w:pPr>
        <w:pStyle w:val="-"/>
        <w:ind w:firstLine="420"/>
      </w:pPr>
      <w:r>
        <w:rPr>
          <w:rFonts w:hint="eastAsia"/>
        </w:rPr>
        <w:t>基金管理人或者基金管理人委托中证指数有限公司在相关证券交易所开市后根据申购赎回清单和组合证券内各只证券的实时成交数据计算基金份额参考净值（</w:t>
      </w:r>
      <w:r>
        <w:rPr>
          <w:rFonts w:hint="eastAsia"/>
        </w:rPr>
        <w:t>IOPV</w:t>
      </w:r>
      <w:r>
        <w:rPr>
          <w:rFonts w:hint="eastAsia"/>
        </w:rPr>
        <w:t>）并由上海证</w:t>
      </w:r>
      <w:r>
        <w:rPr>
          <w:rFonts w:hint="eastAsia"/>
        </w:rPr>
        <w:t>券交易所在交易时间内发布，供投资人交易、申购、赎回基金份额时参考。</w:t>
      </w:r>
    </w:p>
    <w:p w:rsidR="00E43555" w:rsidRDefault="001A3A53">
      <w:pPr>
        <w:pStyle w:val="-"/>
        <w:ind w:firstLine="420"/>
      </w:pPr>
      <w:r>
        <w:rPr>
          <w:rFonts w:hint="eastAsia"/>
        </w:rPr>
        <w:t>1</w:t>
      </w:r>
      <w:r>
        <w:rPr>
          <w:rFonts w:hint="eastAsia"/>
        </w:rPr>
        <w:t>、基金份额参考净值计算公式为：</w:t>
      </w:r>
    </w:p>
    <w:p w:rsidR="00E43555" w:rsidRDefault="001A3A53">
      <w:pPr>
        <w:pStyle w:val="-"/>
        <w:ind w:firstLine="420"/>
      </w:pPr>
      <w:r>
        <w:rPr>
          <w:rFonts w:hint="eastAsia"/>
        </w:rPr>
        <w:lastRenderedPageBreak/>
        <w:t>基金份额参考净值＝（申购、赎回清单中必须现金替代的替代金额＋申购、赎回清单中退补现金替代成份证券的数量与最新成交价相乘之和＋申购、赎回清单中可以现金替代成份证券的数量与最新成交价相乘之和＋申购、赎回清单中禁止现金替代成份证券的数量与最新成交价相乘之和＋申购、赎回清单中的预估现金部分）</w:t>
      </w:r>
      <w:r>
        <w:rPr>
          <w:rFonts w:hint="eastAsia"/>
        </w:rPr>
        <w:t>/</w:t>
      </w:r>
      <w:r>
        <w:rPr>
          <w:rFonts w:hint="eastAsia"/>
        </w:rPr>
        <w:t>最小申购、赎回单位对应的基金份额。</w:t>
      </w:r>
    </w:p>
    <w:p w:rsidR="00E43555" w:rsidRDefault="001A3A53">
      <w:pPr>
        <w:pStyle w:val="-"/>
        <w:ind w:firstLine="420"/>
      </w:pPr>
      <w:r>
        <w:rPr>
          <w:rFonts w:hint="eastAsia"/>
        </w:rPr>
        <w:t>2</w:t>
      </w:r>
      <w:r>
        <w:rPr>
          <w:rFonts w:hint="eastAsia"/>
        </w:rPr>
        <w:t>、基金份额参考净值的计算以四舍五入的方法保留小数点后</w:t>
      </w:r>
      <w:r>
        <w:rPr>
          <w:rFonts w:hint="eastAsia"/>
        </w:rPr>
        <w:t>3</w:t>
      </w:r>
      <w:r>
        <w:rPr>
          <w:rFonts w:hint="eastAsia"/>
        </w:rPr>
        <w:t>位。</w:t>
      </w:r>
    </w:p>
    <w:p w:rsidR="00E43555" w:rsidRDefault="001A3A53">
      <w:pPr>
        <w:pStyle w:val="-"/>
        <w:ind w:firstLine="420"/>
      </w:pPr>
      <w:r>
        <w:rPr>
          <w:rFonts w:hint="eastAsia"/>
        </w:rPr>
        <w:t>3</w:t>
      </w:r>
      <w:r>
        <w:rPr>
          <w:rFonts w:hint="eastAsia"/>
        </w:rPr>
        <w:t>、基金管理人可以调整基金</w:t>
      </w:r>
      <w:r>
        <w:rPr>
          <w:rFonts w:hint="eastAsia"/>
        </w:rPr>
        <w:t>份额参考净值计算公式，并予以公告。</w:t>
      </w:r>
    </w:p>
    <w:p w:rsidR="00E43555" w:rsidRDefault="001A3A53">
      <w:pPr>
        <w:pStyle w:val="-"/>
        <w:ind w:firstLine="420"/>
      </w:pPr>
      <w:r>
        <w:rPr>
          <w:rFonts w:hint="eastAsia"/>
        </w:rPr>
        <w:t>本基金已于</w:t>
      </w:r>
      <w:r>
        <w:rPr>
          <w:rFonts w:hint="eastAsia"/>
        </w:rPr>
        <w:t>2015</w:t>
      </w:r>
      <w:r>
        <w:rPr>
          <w:rFonts w:hint="eastAsia"/>
        </w:rPr>
        <w:t>年</w:t>
      </w:r>
      <w:r>
        <w:rPr>
          <w:rFonts w:hint="eastAsia"/>
        </w:rPr>
        <w:t>5</w:t>
      </w:r>
      <w:r>
        <w:rPr>
          <w:rFonts w:hint="eastAsia"/>
        </w:rPr>
        <w:t>月</w:t>
      </w:r>
      <w:r>
        <w:rPr>
          <w:rFonts w:hint="eastAsia"/>
        </w:rPr>
        <w:t>15</w:t>
      </w:r>
      <w:r>
        <w:rPr>
          <w:rFonts w:hint="eastAsia"/>
        </w:rPr>
        <w:t>日上市交易。</w:t>
      </w:r>
    </w:p>
    <w:p w:rsidR="00E43555" w:rsidRDefault="001A3A53">
      <w:pPr>
        <w:widowControl/>
        <w:jc w:val="left"/>
        <w:rPr>
          <w:rFonts w:ascii="宋体" w:hAnsi="宋体"/>
          <w:color w:val="222222"/>
          <w:kern w:val="0"/>
          <w:szCs w:val="21"/>
          <w:lang w:val="zh-CN"/>
        </w:rPr>
      </w:pPr>
      <w:r>
        <w:br w:type="page"/>
      </w:r>
    </w:p>
    <w:p w:rsidR="00E43555" w:rsidRDefault="001A3A53">
      <w:pPr>
        <w:pStyle w:val="-1"/>
      </w:pPr>
      <w:bookmarkStart w:id="10" w:name="_Toc7431028"/>
      <w:r>
        <w:rPr>
          <w:rFonts w:hint="eastAsia"/>
        </w:rPr>
        <w:lastRenderedPageBreak/>
        <w:t>§</w:t>
      </w:r>
      <w:r>
        <w:t xml:space="preserve">10 </w:t>
      </w:r>
      <w:r>
        <w:t>基金份额的申购和赎回</w:t>
      </w:r>
      <w:bookmarkEnd w:id="10"/>
    </w:p>
    <w:p w:rsidR="00E43555" w:rsidRDefault="001A3A53">
      <w:pPr>
        <w:pStyle w:val="-2"/>
      </w:pPr>
      <w:r>
        <w:rPr>
          <w:rFonts w:hint="eastAsia"/>
        </w:rPr>
        <w:t xml:space="preserve">10.1 </w:t>
      </w:r>
      <w:r>
        <w:rPr>
          <w:rFonts w:hint="eastAsia"/>
        </w:rPr>
        <w:t>申购与赎回场所</w:t>
      </w:r>
    </w:p>
    <w:p w:rsidR="00E43555" w:rsidRDefault="001A3A53">
      <w:pPr>
        <w:pStyle w:val="-"/>
        <w:ind w:firstLine="420"/>
      </w:pPr>
      <w:r>
        <w:rPr>
          <w:rFonts w:hint="eastAsia"/>
        </w:rPr>
        <w:t>投资人应当在申购赎回代理券商办理基金申购、赎回业务的营业场所或按申购赎回代理券商提供的其他方式办理本基金的申购和赎回。</w:t>
      </w:r>
    </w:p>
    <w:p w:rsidR="00E43555" w:rsidRDefault="001A3A53">
      <w:pPr>
        <w:pStyle w:val="-"/>
        <w:ind w:firstLine="420"/>
      </w:pPr>
      <w:r>
        <w:rPr>
          <w:rFonts w:hint="eastAsia"/>
        </w:rPr>
        <w:t>基金管理人在开始申购、赎回业务前公告申购赎回代理券商的名单，并可依据实际情况增加或减少申购赎回代理券商，并予以公告。</w:t>
      </w:r>
    </w:p>
    <w:p w:rsidR="00E43555" w:rsidRDefault="001A3A53">
      <w:pPr>
        <w:pStyle w:val="-"/>
        <w:ind w:firstLine="420"/>
      </w:pPr>
      <w:r>
        <w:rPr>
          <w:rFonts w:hint="eastAsia"/>
        </w:rPr>
        <w:t>在未来条件允许的情况下，基金管理人直销可以开通申购赎回业务，具体业务的办理时间及办理方式基金管理人将另行公告。</w:t>
      </w:r>
    </w:p>
    <w:p w:rsidR="00E43555" w:rsidRDefault="001A3A53">
      <w:pPr>
        <w:pStyle w:val="-2"/>
      </w:pPr>
      <w:r>
        <w:t xml:space="preserve">10.2 </w:t>
      </w:r>
      <w:r>
        <w:t>申购与赎回的开</w:t>
      </w:r>
      <w:r>
        <w:t>放日及时间</w:t>
      </w:r>
    </w:p>
    <w:p w:rsidR="00E43555" w:rsidRDefault="001A3A53">
      <w:pPr>
        <w:pStyle w:val="-"/>
        <w:ind w:firstLine="420"/>
      </w:pPr>
      <w:r>
        <w:rPr>
          <w:rFonts w:hint="eastAsia"/>
        </w:rPr>
        <w:t>1</w:t>
      </w:r>
      <w:r>
        <w:rPr>
          <w:rFonts w:hint="eastAsia"/>
        </w:rPr>
        <w:t>、开放日及开放时间</w:t>
      </w:r>
    </w:p>
    <w:p w:rsidR="00E43555" w:rsidRDefault="001A3A53">
      <w:pPr>
        <w:pStyle w:val="-"/>
        <w:ind w:firstLine="420"/>
      </w:pPr>
      <w:r>
        <w:rPr>
          <w:rFonts w:hint="eastAsia"/>
        </w:rPr>
        <w:t>投资人在开放日办理基金份额的申购和赎回，具体办理时间为上海证券交易所、深圳证券交易所的正常交易日的交易时间，但基金管理人根据法律法规、中国证监会的要求或本基金合同的规定公告暂停申购、赎回时除外。</w:t>
      </w:r>
    </w:p>
    <w:p w:rsidR="00E43555" w:rsidRDefault="001A3A53">
      <w:pPr>
        <w:pStyle w:val="-"/>
        <w:ind w:firstLine="420"/>
      </w:pPr>
      <w:r>
        <w:rPr>
          <w:rFonts w:hint="eastAsia"/>
        </w:rPr>
        <w:t>基金合同生效后，若出现新的证券交易市场、证券交易所交易时间变更或其他特殊情况，基金管理人将视情况对前述开放日及开放时间进行相应的调整，但应在实施日前依照《信息披露办法》的有关规定在指定媒体上公告。</w:t>
      </w:r>
    </w:p>
    <w:p w:rsidR="00E43555" w:rsidRDefault="001A3A53">
      <w:pPr>
        <w:pStyle w:val="-"/>
        <w:ind w:firstLine="420"/>
      </w:pPr>
      <w:r>
        <w:rPr>
          <w:rFonts w:hint="eastAsia"/>
        </w:rPr>
        <w:t>2</w:t>
      </w:r>
      <w:r>
        <w:rPr>
          <w:rFonts w:hint="eastAsia"/>
        </w:rPr>
        <w:t>、申购、赎回开始日及业务办理时间</w:t>
      </w:r>
    </w:p>
    <w:p w:rsidR="00E43555" w:rsidRDefault="001A3A53">
      <w:pPr>
        <w:pStyle w:val="-"/>
        <w:ind w:firstLine="420"/>
      </w:pPr>
      <w:r>
        <w:rPr>
          <w:rFonts w:hint="eastAsia"/>
        </w:rPr>
        <w:t>基金管理人自基金合同生效之日起不超过三个月开始办</w:t>
      </w:r>
      <w:r>
        <w:rPr>
          <w:rFonts w:hint="eastAsia"/>
        </w:rPr>
        <w:t>理申购，具体业务办理时间在申购开始公告中规定。</w:t>
      </w:r>
    </w:p>
    <w:p w:rsidR="00E43555" w:rsidRDefault="001A3A53">
      <w:pPr>
        <w:pStyle w:val="-"/>
        <w:ind w:firstLine="420"/>
      </w:pPr>
      <w:r>
        <w:rPr>
          <w:rFonts w:hint="eastAsia"/>
        </w:rPr>
        <w:t>基金管理人自基金合同生效之日起不超过三个月开始办理赎回，具体业务办理时间在赎回开始公告中规定。</w:t>
      </w:r>
    </w:p>
    <w:p w:rsidR="00E43555" w:rsidRDefault="001A3A53">
      <w:pPr>
        <w:pStyle w:val="-"/>
        <w:ind w:firstLine="420"/>
      </w:pPr>
      <w:r>
        <w:rPr>
          <w:rFonts w:hint="eastAsia"/>
        </w:rPr>
        <w:t>在确定申购开始与赎回开始时间后，基金管理人应在申购、赎回开放日前依照《信息披露办法》的有关规定在指定媒体上公告申购与赎回的开始时间。</w:t>
      </w:r>
    </w:p>
    <w:p w:rsidR="00E43555" w:rsidRDefault="001A3A53">
      <w:pPr>
        <w:pStyle w:val="-"/>
        <w:ind w:firstLine="420"/>
      </w:pPr>
      <w:r>
        <w:rPr>
          <w:rFonts w:hint="eastAsia"/>
        </w:rPr>
        <w:t>若其后基金申请上市，上市期间基金可暂停办理申购、赎回业务。</w:t>
      </w:r>
    </w:p>
    <w:p w:rsidR="00E43555" w:rsidRDefault="001A3A53">
      <w:pPr>
        <w:pStyle w:val="-2"/>
      </w:pPr>
      <w:r>
        <w:t xml:space="preserve">10.3 </w:t>
      </w:r>
      <w:r>
        <w:t>申购与赎回的原则</w:t>
      </w:r>
    </w:p>
    <w:p w:rsidR="00E43555" w:rsidRDefault="001A3A53">
      <w:pPr>
        <w:pStyle w:val="-"/>
        <w:ind w:firstLine="420"/>
      </w:pPr>
      <w:r>
        <w:rPr>
          <w:rFonts w:hint="eastAsia"/>
        </w:rPr>
        <w:t>1</w:t>
      </w:r>
      <w:r>
        <w:rPr>
          <w:rFonts w:hint="eastAsia"/>
        </w:rPr>
        <w:t>、本基金采用份额申购和份额赎回的方式</w:t>
      </w:r>
      <w:r>
        <w:rPr>
          <w:rFonts w:hint="eastAsia"/>
        </w:rPr>
        <w:t>,</w:t>
      </w:r>
      <w:r>
        <w:rPr>
          <w:rFonts w:hint="eastAsia"/>
        </w:rPr>
        <w:t>即申购和赎回均以份额申请。</w:t>
      </w:r>
    </w:p>
    <w:p w:rsidR="00E43555" w:rsidRDefault="001A3A53">
      <w:pPr>
        <w:pStyle w:val="-"/>
        <w:ind w:firstLine="420"/>
      </w:pPr>
      <w:r>
        <w:rPr>
          <w:rFonts w:hint="eastAsia"/>
        </w:rPr>
        <w:t>2</w:t>
      </w:r>
      <w:r>
        <w:rPr>
          <w:rFonts w:hint="eastAsia"/>
        </w:rPr>
        <w:t>、本基金的申购对价、赎回对价包括组合证券、现金替代、现金差额及其他对价。</w:t>
      </w:r>
    </w:p>
    <w:p w:rsidR="00E43555" w:rsidRDefault="001A3A53">
      <w:pPr>
        <w:pStyle w:val="-"/>
        <w:ind w:firstLine="420"/>
      </w:pPr>
      <w:r>
        <w:rPr>
          <w:rFonts w:hint="eastAsia"/>
        </w:rPr>
        <w:t>3</w:t>
      </w:r>
      <w:r>
        <w:rPr>
          <w:rFonts w:hint="eastAsia"/>
        </w:rPr>
        <w:t>、申购、赎回申请提交后不得撤销。</w:t>
      </w:r>
    </w:p>
    <w:p w:rsidR="00E43555" w:rsidRDefault="001A3A53">
      <w:pPr>
        <w:pStyle w:val="-"/>
        <w:ind w:firstLine="420"/>
      </w:pPr>
      <w:r>
        <w:rPr>
          <w:rFonts w:hint="eastAsia"/>
        </w:rPr>
        <w:lastRenderedPageBreak/>
        <w:t>4</w:t>
      </w:r>
      <w:r>
        <w:rPr>
          <w:rFonts w:hint="eastAsia"/>
        </w:rPr>
        <w:t>、申购、赎回应遵守《上海证券交易所交易型开放式指数基金业务实施细则》和《中国证券登记结算有限责任公司关于上海证券交易所交易型开放式基金登记结算业务实施细则》的规定；如上海证券交易所、中国证券登记结算有限责任公司修改或更新上述规则并适用于本基金的，则按照新的规则执行，并在招募说明书中进行更新。</w:t>
      </w:r>
    </w:p>
    <w:p w:rsidR="00E43555" w:rsidRDefault="001A3A53">
      <w:pPr>
        <w:pStyle w:val="-"/>
        <w:ind w:firstLine="420"/>
      </w:pPr>
      <w:r>
        <w:rPr>
          <w:rFonts w:hint="eastAsia"/>
        </w:rPr>
        <w:t>基金管理人可在法律法规允许的情况下，对上述原则进行调整。基金管理人必须在新规则开始实施前依照《信息披露办法》的有关规定在指定媒体上公告。</w:t>
      </w:r>
    </w:p>
    <w:p w:rsidR="00E43555" w:rsidRDefault="001A3A53">
      <w:pPr>
        <w:pStyle w:val="-2"/>
      </w:pPr>
      <w:r>
        <w:t xml:space="preserve">10.4 </w:t>
      </w:r>
      <w:r>
        <w:t>申购与赎回的程序</w:t>
      </w:r>
    </w:p>
    <w:p w:rsidR="00E43555" w:rsidRDefault="001A3A53">
      <w:pPr>
        <w:pStyle w:val="-"/>
        <w:ind w:firstLine="420"/>
      </w:pPr>
      <w:r>
        <w:rPr>
          <w:rFonts w:hint="eastAsia"/>
        </w:rPr>
        <w:t>1</w:t>
      </w:r>
      <w:r>
        <w:rPr>
          <w:rFonts w:hint="eastAsia"/>
        </w:rPr>
        <w:t>、申购和赎回的申请方式</w:t>
      </w:r>
    </w:p>
    <w:p w:rsidR="00E43555" w:rsidRDefault="001A3A53">
      <w:pPr>
        <w:pStyle w:val="-"/>
        <w:ind w:firstLine="420"/>
      </w:pPr>
      <w:r>
        <w:rPr>
          <w:rFonts w:hint="eastAsia"/>
        </w:rPr>
        <w:t>投资人须按申购赎回代理券商规定的手续，在开放日的开放时间提出申购、赎回的申请。投资人申购本基金时，须根据申购、赎回清单备足申购对价。投资人提交赎回申请时，必须持有足够的基金份额余额和现金，否则所提交的赎回的申请无效而不予成交。</w:t>
      </w:r>
    </w:p>
    <w:p w:rsidR="00E43555" w:rsidRDefault="001A3A53">
      <w:pPr>
        <w:pStyle w:val="-"/>
        <w:ind w:firstLine="420"/>
      </w:pPr>
      <w:r>
        <w:rPr>
          <w:rFonts w:hint="eastAsia"/>
        </w:rPr>
        <w:t>2</w:t>
      </w:r>
      <w:r>
        <w:rPr>
          <w:rFonts w:hint="eastAsia"/>
        </w:rPr>
        <w:t>、申购和赎回申请的确认与通知</w:t>
      </w:r>
    </w:p>
    <w:p w:rsidR="00E43555" w:rsidRDefault="001A3A53">
      <w:pPr>
        <w:pStyle w:val="-"/>
        <w:ind w:firstLine="420"/>
      </w:pPr>
      <w:r>
        <w:rPr>
          <w:rFonts w:hint="eastAsia"/>
        </w:rPr>
        <w:t>基金投资人申购、赎回申请在受理当日进行确认。如投资人未能提供符合要求的申购对价，则申购申请失败。如投资人持有的符合要求的基金份额不足或未能根据要求准备足额的现金，或本基金投资组合内不具备足额的符合要求的赎回对价，则赎回申请失败</w:t>
      </w:r>
      <w:r>
        <w:rPr>
          <w:rFonts w:hint="eastAsia"/>
        </w:rPr>
        <w:t>。投资人可在申请当日通过其办理申购、赎回的销售网点查询确认情况。</w:t>
      </w:r>
    </w:p>
    <w:p w:rsidR="00E43555" w:rsidRDefault="001A3A53">
      <w:pPr>
        <w:pStyle w:val="-"/>
        <w:ind w:firstLine="420"/>
      </w:pPr>
      <w:r>
        <w:rPr>
          <w:rFonts w:hint="eastAsia"/>
        </w:rPr>
        <w:t>投资人申购的基金份额当日可卖出，当日未卖出的基金份额在份额交收成功之前不得卖出和赎回；即在目前结算规则下，</w:t>
      </w:r>
      <w:r>
        <w:rPr>
          <w:rFonts w:hint="eastAsia"/>
        </w:rPr>
        <w:t>T</w:t>
      </w:r>
      <w:r>
        <w:rPr>
          <w:rFonts w:hint="eastAsia"/>
        </w:rPr>
        <w:t>日申购的基金份额当日可卖出，</w:t>
      </w:r>
      <w:r>
        <w:rPr>
          <w:rFonts w:hint="eastAsia"/>
        </w:rPr>
        <w:t>T</w:t>
      </w:r>
      <w:r>
        <w:rPr>
          <w:rFonts w:hint="eastAsia"/>
        </w:rPr>
        <w:t>日申购当日未卖出的基金份额，</w:t>
      </w:r>
      <w:r>
        <w:rPr>
          <w:rFonts w:hint="eastAsia"/>
        </w:rPr>
        <w:t>T+1</w:t>
      </w:r>
      <w:r>
        <w:rPr>
          <w:rFonts w:hint="eastAsia"/>
        </w:rPr>
        <w:t>日不得卖出和赎回，</w:t>
      </w:r>
      <w:r>
        <w:rPr>
          <w:rFonts w:hint="eastAsia"/>
        </w:rPr>
        <w:t>T+1</w:t>
      </w:r>
      <w:r>
        <w:rPr>
          <w:rFonts w:hint="eastAsia"/>
        </w:rPr>
        <w:t>日交收成功后</w:t>
      </w:r>
      <w:r>
        <w:rPr>
          <w:rFonts w:hint="eastAsia"/>
        </w:rPr>
        <w:t>T+2</w:t>
      </w:r>
      <w:r>
        <w:rPr>
          <w:rFonts w:hint="eastAsia"/>
        </w:rPr>
        <w:t>日可卖出和赎回。投资人赎回获得的股票当日可卖出。</w:t>
      </w:r>
    </w:p>
    <w:p w:rsidR="00E43555" w:rsidRDefault="001A3A53">
      <w:pPr>
        <w:pStyle w:val="-"/>
        <w:ind w:firstLine="420"/>
      </w:pPr>
      <w:r>
        <w:rPr>
          <w:rFonts w:hint="eastAsia"/>
        </w:rPr>
        <w:t>3</w:t>
      </w:r>
      <w:r>
        <w:rPr>
          <w:rFonts w:hint="eastAsia"/>
        </w:rPr>
        <w:t>、申购和赎回的清算交收与登记</w:t>
      </w:r>
    </w:p>
    <w:p w:rsidR="00E43555" w:rsidRDefault="001A3A53">
      <w:pPr>
        <w:pStyle w:val="-"/>
        <w:ind w:firstLine="420"/>
      </w:pPr>
      <w:r>
        <w:rPr>
          <w:rFonts w:hint="eastAsia"/>
        </w:rPr>
        <w:t>本基金申购赎回过程中涉及的基金份额、组合证券、现金替代、现金差额及其他对价的清算交收适用《上海证券交易所交易型开放式指数基金业务实施细则》、《中国证券登记结算有限责任公司关于上海证券交易所交易型开放式基金登记结算业务实施细则》和参与各方相关协议的有关规定，对于本基金的申购业务采用净额结算和逐笔全额结算相结合的方式，其中上交所上市的成份股的现金替代、申购并当日卖出的基金份额涉及的深交所上市的成份股的现金替代采用净额结算，申购当日未卖出的基金份额涉及的深交所上市的成份股的现金替代采用逐笔全额结算；对于本基金的赎</w:t>
      </w:r>
      <w:r>
        <w:rPr>
          <w:rFonts w:hint="eastAsia"/>
        </w:rPr>
        <w:t>回业务采用净额结算和代收代付相结合的方式，其中上交所上市的成份股的现金替代采用净额结算，深交所上市的成份股的现金替代采用代收代付；本基金上述申购赎回业务涉及的现金差额和现金替代退补款采用代收代付。</w:t>
      </w:r>
    </w:p>
    <w:p w:rsidR="00E43555" w:rsidRDefault="001A3A53">
      <w:pPr>
        <w:pStyle w:val="-"/>
        <w:ind w:firstLine="420"/>
      </w:pPr>
      <w:r>
        <w:rPr>
          <w:rFonts w:hint="eastAsia"/>
        </w:rPr>
        <w:t>投资人</w:t>
      </w:r>
      <w:r>
        <w:rPr>
          <w:rFonts w:hint="eastAsia"/>
        </w:rPr>
        <w:t>T</w:t>
      </w:r>
      <w:r>
        <w:rPr>
          <w:rFonts w:hint="eastAsia"/>
        </w:rPr>
        <w:t>日申购成功后，登记机构在</w:t>
      </w:r>
      <w:r>
        <w:rPr>
          <w:rFonts w:hint="eastAsia"/>
        </w:rPr>
        <w:t>T</w:t>
      </w:r>
      <w:r>
        <w:rPr>
          <w:rFonts w:hint="eastAsia"/>
        </w:rPr>
        <w:t>日收市后办理上交所上市的成份股交收与申购当日卖出基金份额的交收登记以及现金替代的清算；在</w:t>
      </w:r>
      <w:r>
        <w:rPr>
          <w:rFonts w:hint="eastAsia"/>
        </w:rPr>
        <w:t>T+1</w:t>
      </w:r>
      <w:r>
        <w:rPr>
          <w:rFonts w:hint="eastAsia"/>
        </w:rPr>
        <w:t>日办理现金替代的交收与申购当日</w:t>
      </w:r>
      <w:r>
        <w:rPr>
          <w:rFonts w:hint="eastAsia"/>
        </w:rPr>
        <w:lastRenderedPageBreak/>
        <w:t>未卖出基金份额的交收登记以及现金差额的清算；在</w:t>
      </w:r>
      <w:r>
        <w:rPr>
          <w:rFonts w:hint="eastAsia"/>
        </w:rPr>
        <w:t>T+2</w:t>
      </w:r>
      <w:r>
        <w:rPr>
          <w:rFonts w:hint="eastAsia"/>
        </w:rPr>
        <w:t>日办理现金差额的交收，并将结果发送给申购赎回代理券商、基金管理人和基金托管人。现金替代交收失败的，该笔申</w:t>
      </w:r>
      <w:r>
        <w:rPr>
          <w:rFonts w:hint="eastAsia"/>
        </w:rPr>
        <w:t>购当日未卖出基金份额交收失败。</w:t>
      </w:r>
    </w:p>
    <w:p w:rsidR="00E43555" w:rsidRDefault="001A3A53">
      <w:pPr>
        <w:pStyle w:val="-"/>
        <w:ind w:firstLine="420"/>
      </w:pPr>
      <w:r>
        <w:rPr>
          <w:rFonts w:hint="eastAsia"/>
        </w:rPr>
        <w:t>投资人</w:t>
      </w:r>
      <w:r>
        <w:rPr>
          <w:rFonts w:hint="eastAsia"/>
        </w:rPr>
        <w:t>T</w:t>
      </w:r>
      <w:r>
        <w:rPr>
          <w:rFonts w:hint="eastAsia"/>
        </w:rPr>
        <w:t>日赎回成功后，登记机构在</w:t>
      </w:r>
      <w:r>
        <w:rPr>
          <w:rFonts w:hint="eastAsia"/>
        </w:rPr>
        <w:t>T</w:t>
      </w:r>
      <w:r>
        <w:rPr>
          <w:rFonts w:hint="eastAsia"/>
        </w:rPr>
        <w:t>日收市后办理上交所上市的成份股交收与基金份额的注销以及现金替代的清算；在</w:t>
      </w:r>
      <w:r>
        <w:rPr>
          <w:rFonts w:hint="eastAsia"/>
        </w:rPr>
        <w:t>T+1</w:t>
      </w:r>
      <w:r>
        <w:rPr>
          <w:rFonts w:hint="eastAsia"/>
        </w:rPr>
        <w:t>日办理上交所上市的成份股现金替代的交收以及现金差额的清算；在</w:t>
      </w:r>
      <w:r>
        <w:rPr>
          <w:rFonts w:hint="eastAsia"/>
        </w:rPr>
        <w:t>T+2</w:t>
      </w:r>
      <w:r>
        <w:rPr>
          <w:rFonts w:hint="eastAsia"/>
        </w:rPr>
        <w:t>日办理现金差额的交收，并将结果发送给申购赎回代理券商、基金管理人和基金托管人。基金管理人不迟于</w:t>
      </w:r>
      <w:r>
        <w:rPr>
          <w:rFonts w:hint="eastAsia"/>
        </w:rPr>
        <w:t>T+3</w:t>
      </w:r>
      <w:r>
        <w:rPr>
          <w:rFonts w:hint="eastAsia"/>
        </w:rPr>
        <w:t>日办理赎回的深交所上市的成份股现金替代的交付。</w:t>
      </w:r>
    </w:p>
    <w:p w:rsidR="00E43555" w:rsidRDefault="001A3A53">
      <w:pPr>
        <w:pStyle w:val="-"/>
        <w:ind w:firstLine="420"/>
      </w:pPr>
      <w:r>
        <w:rPr>
          <w:rFonts w:hint="eastAsia"/>
        </w:rPr>
        <w:t>如果登记机构和基金管理人在清算交收时发现不能正常履约的情形，则依据《上海证券交易所交易型开放式指数基金业务实施细则》、《中国证券登记结算有限责任公司关于上</w:t>
      </w:r>
      <w:r>
        <w:rPr>
          <w:rFonts w:hint="eastAsia"/>
        </w:rPr>
        <w:t>海证券交易所交易型开放式基金登记结算业务实施细则》和参与各方相关协议的有关规定进行处理。</w:t>
      </w:r>
    </w:p>
    <w:p w:rsidR="00E43555" w:rsidRDefault="001A3A53">
      <w:pPr>
        <w:pStyle w:val="-"/>
        <w:ind w:firstLine="420"/>
      </w:pPr>
      <w:r>
        <w:rPr>
          <w:rFonts w:hint="eastAsia"/>
        </w:rPr>
        <w:t>在法律法规允许的范围内，基金管理人在不损害基金份额持有人权益并不违背交易所和登记机构相关规则的情况下可更改上述程序。基金管理人必须在新规则开始实施前依照《信息披露办法》的有关规定在指定媒体上公告。</w:t>
      </w:r>
    </w:p>
    <w:p w:rsidR="00E43555" w:rsidRDefault="001A3A53">
      <w:pPr>
        <w:pStyle w:val="-2"/>
      </w:pPr>
      <w:r>
        <w:t xml:space="preserve">10.5 </w:t>
      </w:r>
      <w:r>
        <w:t>申购与赎回的数额限制</w:t>
      </w:r>
    </w:p>
    <w:p w:rsidR="00E43555" w:rsidRDefault="001A3A53">
      <w:pPr>
        <w:pStyle w:val="-"/>
        <w:ind w:firstLine="420"/>
      </w:pPr>
      <w:r>
        <w:rPr>
          <w:rFonts w:hint="eastAsia"/>
        </w:rPr>
        <w:t>投资人申购、赎回的基金份额需为最小申购赎回单位的整数倍。</w:t>
      </w:r>
    </w:p>
    <w:p w:rsidR="00E43555" w:rsidRDefault="001A3A53">
      <w:pPr>
        <w:pStyle w:val="-"/>
        <w:ind w:firstLine="420"/>
      </w:pPr>
      <w:r>
        <w:rPr>
          <w:rFonts w:hint="eastAsia"/>
        </w:rPr>
        <w:t>本基金最小申购赎回单位为</w:t>
      </w:r>
      <w:r>
        <w:rPr>
          <w:rFonts w:hint="eastAsia"/>
        </w:rPr>
        <w:t>50</w:t>
      </w:r>
      <w:r>
        <w:rPr>
          <w:rFonts w:hint="eastAsia"/>
        </w:rPr>
        <w:t>万份。</w:t>
      </w:r>
    </w:p>
    <w:p w:rsidR="00E43555" w:rsidRDefault="001A3A53">
      <w:pPr>
        <w:pStyle w:val="-"/>
        <w:ind w:firstLine="420"/>
      </w:pPr>
      <w:r>
        <w:rPr>
          <w:rFonts w:hint="eastAsia"/>
        </w:rPr>
        <w:t>当接受申购申请对存量基金份额持有人利益构成潜在重大不利影响时，基金管理人有权采取设定单一投资者申购</w:t>
      </w:r>
      <w:r>
        <w:rPr>
          <w:rFonts w:hint="eastAsia"/>
        </w:rPr>
        <w:t>金额上限或基金单日净申购比例上限、拒绝大额申购、暂停基金申购等措施，切实保护存量基金份额持有人的合法权益，具体请参见相关公告。</w:t>
      </w:r>
    </w:p>
    <w:p w:rsidR="00E43555" w:rsidRDefault="001A3A53">
      <w:pPr>
        <w:pStyle w:val="-"/>
        <w:ind w:firstLine="420"/>
      </w:pPr>
      <w:r>
        <w:rPr>
          <w:rFonts w:hint="eastAsia"/>
        </w:rPr>
        <w:t>基金管理人可根据市场情况，在法律法规允许的情况下，合理调整申购与赎回的数额限制，基金管理人必须在调整生效前依照《信息披露办法》的有关规定指定媒体公告并报中国证监会备案。</w:t>
      </w:r>
    </w:p>
    <w:p w:rsidR="00E43555" w:rsidRDefault="001A3A53">
      <w:pPr>
        <w:pStyle w:val="-2"/>
      </w:pPr>
      <w:r>
        <w:t xml:space="preserve">10.6 </w:t>
      </w:r>
      <w:r>
        <w:t>申购、赎回的对价、费用及其用途</w:t>
      </w:r>
    </w:p>
    <w:p w:rsidR="00E43555" w:rsidRDefault="001A3A53">
      <w:pPr>
        <w:pStyle w:val="-"/>
        <w:ind w:firstLine="420"/>
      </w:pPr>
      <w:r>
        <w:rPr>
          <w:rFonts w:hint="eastAsia"/>
        </w:rPr>
        <w:t>1</w:t>
      </w:r>
      <w:r>
        <w:rPr>
          <w:rFonts w:hint="eastAsia"/>
        </w:rPr>
        <w:t>、本基金份额净值的计算，保留到小数点后</w:t>
      </w:r>
      <w:r>
        <w:rPr>
          <w:rFonts w:hint="eastAsia"/>
        </w:rPr>
        <w:t>4</w:t>
      </w:r>
      <w:r>
        <w:rPr>
          <w:rFonts w:hint="eastAsia"/>
        </w:rPr>
        <w:t>位，小数点后第</w:t>
      </w:r>
      <w:r>
        <w:rPr>
          <w:rFonts w:hint="eastAsia"/>
        </w:rPr>
        <w:t>5</w:t>
      </w:r>
      <w:r>
        <w:rPr>
          <w:rFonts w:hint="eastAsia"/>
        </w:rPr>
        <w:t>位四舍五入，由此产生的收益或损失由基金财产承担。</w:t>
      </w:r>
      <w:r>
        <w:rPr>
          <w:rFonts w:hint="eastAsia"/>
        </w:rPr>
        <w:t>T</w:t>
      </w:r>
      <w:r>
        <w:rPr>
          <w:rFonts w:hint="eastAsia"/>
        </w:rPr>
        <w:t>日的基金份额净值在当天收市后计算，并在</w:t>
      </w:r>
      <w:r>
        <w:rPr>
          <w:rFonts w:hint="eastAsia"/>
        </w:rPr>
        <w:t>T+1</w:t>
      </w:r>
      <w:r>
        <w:rPr>
          <w:rFonts w:hint="eastAsia"/>
        </w:rPr>
        <w:t>日内公告，计算公式为</w:t>
      </w:r>
      <w:r>
        <w:rPr>
          <w:rFonts w:hint="eastAsia"/>
        </w:rPr>
        <w:t>计算日基金资产净值除以计算日发售在外的基金份额总数。遇特殊情况，经中国证监会同意，可以适当延迟计算或公告。</w:t>
      </w:r>
    </w:p>
    <w:p w:rsidR="00E43555" w:rsidRDefault="001A3A53">
      <w:pPr>
        <w:pStyle w:val="-"/>
        <w:ind w:firstLine="420"/>
      </w:pPr>
      <w:r>
        <w:rPr>
          <w:rFonts w:hint="eastAsia"/>
        </w:rPr>
        <w:t>2</w:t>
      </w:r>
      <w:r>
        <w:rPr>
          <w:rFonts w:hint="eastAsia"/>
        </w:rPr>
        <w:t>、申购对价、赎回对价根据申购、赎回清单和投资人申购、赎回的基金份额数额确定。申购对价是指投资人申购基金份额时应交付的组合证券、现金替代、现金差额及其他对价。赎回对价是指基金份额持有人赎回基金份额时</w:t>
      </w:r>
      <w:r>
        <w:rPr>
          <w:rFonts w:hint="eastAsia"/>
        </w:rPr>
        <w:t>,</w:t>
      </w:r>
      <w:r>
        <w:rPr>
          <w:rFonts w:hint="eastAsia"/>
        </w:rPr>
        <w:t>基金管理人应交付的组合证券、现金替代、</w:t>
      </w:r>
      <w:r>
        <w:rPr>
          <w:rFonts w:hint="eastAsia"/>
        </w:rPr>
        <w:lastRenderedPageBreak/>
        <w:t>现金差额及其他对价。申购赎回清单由基金管理人编制。</w:t>
      </w:r>
      <w:r>
        <w:rPr>
          <w:rFonts w:hint="eastAsia"/>
        </w:rPr>
        <w:t>T</w:t>
      </w:r>
      <w:r>
        <w:rPr>
          <w:rFonts w:hint="eastAsia"/>
        </w:rPr>
        <w:t>日的申购赎回清单在当日上海证券交易所开市前公告。</w:t>
      </w:r>
    </w:p>
    <w:p w:rsidR="00E43555" w:rsidRDefault="001A3A53">
      <w:pPr>
        <w:pStyle w:val="-"/>
        <w:ind w:firstLine="420"/>
      </w:pPr>
      <w:r>
        <w:rPr>
          <w:rFonts w:hint="eastAsia"/>
        </w:rPr>
        <w:t>3</w:t>
      </w:r>
      <w:r>
        <w:rPr>
          <w:rFonts w:hint="eastAsia"/>
        </w:rPr>
        <w:t>、投资人在申购或赎回基金份额时，申购赎回代理券商可按照不超过</w:t>
      </w:r>
      <w:r>
        <w:rPr>
          <w:rFonts w:hint="eastAsia"/>
        </w:rPr>
        <w:t>0</w:t>
      </w:r>
      <w:r>
        <w:rPr>
          <w:rFonts w:hint="eastAsia"/>
        </w:rPr>
        <w:t>.5%</w:t>
      </w:r>
      <w:r>
        <w:rPr>
          <w:rFonts w:hint="eastAsia"/>
        </w:rPr>
        <w:t>的标准收取佣金，其中包含证券交易所、登记机构等收取的相关费用。</w:t>
      </w:r>
    </w:p>
    <w:p w:rsidR="00E43555" w:rsidRDefault="001A3A53">
      <w:pPr>
        <w:pStyle w:val="-2"/>
      </w:pPr>
      <w:r>
        <w:t xml:space="preserve">10.7 </w:t>
      </w:r>
      <w:r>
        <w:t>申购、赎回清单的内容与格式</w:t>
      </w:r>
    </w:p>
    <w:p w:rsidR="00E43555" w:rsidRDefault="001A3A53">
      <w:pPr>
        <w:snapToGrid w:val="0"/>
        <w:spacing w:line="360" w:lineRule="auto"/>
        <w:ind w:firstLineChars="200" w:firstLine="420"/>
        <w:rPr>
          <w:rFonts w:ascii="宋体" w:hAnsi="宋体"/>
          <w:bCs/>
          <w:szCs w:val="21"/>
        </w:rPr>
      </w:pPr>
      <w:r>
        <w:rPr>
          <w:rFonts w:ascii="宋体" w:hAnsi="宋体"/>
          <w:bCs/>
          <w:szCs w:val="21"/>
        </w:rPr>
        <w:t>1</w:t>
      </w:r>
      <w:r>
        <w:rPr>
          <w:rFonts w:ascii="宋体" w:hAnsi="宋体" w:hint="eastAsia"/>
          <w:bCs/>
          <w:szCs w:val="21"/>
        </w:rPr>
        <w:t>、申购、赎回清单的内容</w:t>
      </w:r>
    </w:p>
    <w:p w:rsidR="00E43555" w:rsidRDefault="001A3A53">
      <w:pPr>
        <w:snapToGrid w:val="0"/>
        <w:spacing w:line="360" w:lineRule="auto"/>
        <w:ind w:firstLine="480"/>
        <w:rPr>
          <w:rFonts w:ascii="宋体" w:hAnsi="宋体"/>
          <w:bCs/>
          <w:szCs w:val="21"/>
        </w:rPr>
      </w:pPr>
      <w:r>
        <w:rPr>
          <w:rFonts w:ascii="宋体" w:hAnsi="宋体"/>
          <w:bCs/>
          <w:szCs w:val="21"/>
        </w:rPr>
        <w:t>T</w:t>
      </w:r>
      <w:r>
        <w:rPr>
          <w:rFonts w:ascii="宋体" w:hAnsi="宋体" w:hint="eastAsia"/>
          <w:bCs/>
          <w:szCs w:val="21"/>
        </w:rPr>
        <w:t>日申购、赎回清单公告内容包括最小申购、赎回单位所对应的组合证券内各成份证券数据、现金替代、</w:t>
      </w:r>
      <w:r>
        <w:rPr>
          <w:rFonts w:ascii="宋体" w:hAnsi="宋体"/>
          <w:bCs/>
          <w:szCs w:val="21"/>
        </w:rPr>
        <w:t>T</w:t>
      </w:r>
      <w:r>
        <w:rPr>
          <w:rFonts w:ascii="宋体" w:hAnsi="宋体" w:hint="eastAsia"/>
          <w:bCs/>
          <w:szCs w:val="21"/>
        </w:rPr>
        <w:t>日预估现金部分、</w:t>
      </w:r>
      <w:r>
        <w:rPr>
          <w:rFonts w:ascii="宋体" w:hAnsi="宋体"/>
          <w:bCs/>
          <w:szCs w:val="21"/>
        </w:rPr>
        <w:t>T-1</w:t>
      </w:r>
      <w:r>
        <w:rPr>
          <w:rFonts w:ascii="宋体" w:hAnsi="宋体" w:hint="eastAsia"/>
          <w:bCs/>
          <w:szCs w:val="21"/>
        </w:rPr>
        <w:t>日现金差额、基金份额净值及其他相关内容。</w:t>
      </w:r>
    </w:p>
    <w:p w:rsidR="00E43555" w:rsidRDefault="001A3A53">
      <w:pPr>
        <w:snapToGrid w:val="0"/>
        <w:spacing w:line="360" w:lineRule="auto"/>
        <w:ind w:firstLine="480"/>
        <w:rPr>
          <w:rFonts w:ascii="宋体" w:hAnsi="宋体"/>
          <w:bCs/>
          <w:szCs w:val="21"/>
        </w:rPr>
      </w:pPr>
      <w:r>
        <w:rPr>
          <w:rFonts w:ascii="宋体" w:hAnsi="宋体"/>
          <w:bCs/>
          <w:szCs w:val="21"/>
        </w:rPr>
        <w:t>2</w:t>
      </w:r>
      <w:r>
        <w:rPr>
          <w:rFonts w:ascii="宋体" w:hAnsi="宋体" w:hint="eastAsia"/>
          <w:bCs/>
          <w:szCs w:val="21"/>
        </w:rPr>
        <w:t>、组合证券相关内容</w:t>
      </w:r>
    </w:p>
    <w:p w:rsidR="00E43555" w:rsidRDefault="001A3A53">
      <w:pPr>
        <w:snapToGrid w:val="0"/>
        <w:spacing w:line="360" w:lineRule="auto"/>
        <w:ind w:firstLine="480"/>
        <w:rPr>
          <w:rFonts w:ascii="宋体" w:hAnsi="宋体"/>
          <w:bCs/>
          <w:szCs w:val="21"/>
        </w:rPr>
      </w:pPr>
      <w:r>
        <w:rPr>
          <w:rFonts w:ascii="宋体" w:hAnsi="宋体" w:hint="eastAsia"/>
          <w:bCs/>
          <w:szCs w:val="21"/>
        </w:rPr>
        <w:t>组合证券是指本基金标的指数所包含的全部或部分证券。申购、赎回清单将公告最小申购、赎回单位所对应的各成份证券名称、证券代码及数量。</w:t>
      </w:r>
    </w:p>
    <w:p w:rsidR="00E43555" w:rsidRDefault="001A3A53">
      <w:pPr>
        <w:snapToGrid w:val="0"/>
        <w:spacing w:line="360" w:lineRule="auto"/>
        <w:ind w:firstLine="480"/>
        <w:rPr>
          <w:rFonts w:ascii="宋体" w:hAnsi="宋体"/>
          <w:bCs/>
          <w:szCs w:val="21"/>
        </w:rPr>
      </w:pPr>
      <w:r>
        <w:rPr>
          <w:rFonts w:ascii="宋体" w:hAnsi="宋体"/>
          <w:bCs/>
          <w:szCs w:val="21"/>
        </w:rPr>
        <w:t>3</w:t>
      </w:r>
      <w:r>
        <w:rPr>
          <w:rFonts w:ascii="宋体" w:hAnsi="宋体" w:hint="eastAsia"/>
          <w:bCs/>
          <w:szCs w:val="21"/>
        </w:rPr>
        <w:t>、现金替代相关内容</w:t>
      </w:r>
    </w:p>
    <w:p w:rsidR="00E43555" w:rsidRDefault="001A3A53">
      <w:pPr>
        <w:snapToGrid w:val="0"/>
        <w:spacing w:line="360" w:lineRule="auto"/>
        <w:ind w:firstLine="480"/>
        <w:rPr>
          <w:rFonts w:ascii="宋体" w:hAnsi="宋体"/>
          <w:bCs/>
          <w:szCs w:val="21"/>
        </w:rPr>
      </w:pPr>
      <w:r>
        <w:rPr>
          <w:rFonts w:ascii="宋体" w:hAnsi="宋体" w:hint="eastAsia"/>
          <w:bCs/>
          <w:szCs w:val="21"/>
        </w:rPr>
        <w:t>现金替代是指申购、赎回过程中，投资人按基金合同和招募说明书的规定，用于替代组合证券中部分证券的一定数量的现金。</w:t>
      </w:r>
    </w:p>
    <w:p w:rsidR="00E43555" w:rsidRDefault="001A3A53">
      <w:pPr>
        <w:snapToGrid w:val="0"/>
        <w:spacing w:line="360" w:lineRule="auto"/>
        <w:ind w:firstLine="480"/>
        <w:rPr>
          <w:rFonts w:ascii="宋体" w:hAnsi="宋体"/>
          <w:bCs/>
          <w:szCs w:val="21"/>
        </w:rPr>
      </w:pPr>
      <w:r>
        <w:rPr>
          <w:rFonts w:ascii="宋体" w:hAnsi="宋体"/>
          <w:bCs/>
          <w:szCs w:val="21"/>
        </w:rPr>
        <w:t>1</w:t>
      </w:r>
      <w:r>
        <w:rPr>
          <w:rFonts w:ascii="宋体" w:hAnsi="宋体" w:hint="eastAsia"/>
          <w:bCs/>
          <w:szCs w:val="21"/>
        </w:rPr>
        <w:t>）现金替代分为</w:t>
      </w:r>
      <w:r>
        <w:rPr>
          <w:rFonts w:ascii="宋体" w:hAnsi="宋体"/>
          <w:bCs/>
          <w:szCs w:val="21"/>
        </w:rPr>
        <w:t>4</w:t>
      </w:r>
      <w:r>
        <w:rPr>
          <w:rFonts w:ascii="宋体" w:hAnsi="宋体" w:hint="eastAsia"/>
          <w:bCs/>
          <w:szCs w:val="21"/>
        </w:rPr>
        <w:t>种类型：禁止现金替代（标志为</w:t>
      </w:r>
      <w:r>
        <w:rPr>
          <w:rFonts w:ascii="宋体" w:hint="eastAsia"/>
          <w:bCs/>
          <w:szCs w:val="21"/>
        </w:rPr>
        <w:t>“</w:t>
      </w:r>
      <w:r>
        <w:rPr>
          <w:rFonts w:ascii="宋体" w:hAnsi="宋体" w:hint="eastAsia"/>
          <w:bCs/>
          <w:szCs w:val="21"/>
        </w:rPr>
        <w:t>禁止</w:t>
      </w:r>
      <w:r>
        <w:rPr>
          <w:rFonts w:ascii="宋体" w:hint="eastAsia"/>
          <w:bCs/>
          <w:szCs w:val="21"/>
        </w:rPr>
        <w:t>”</w:t>
      </w:r>
      <w:r>
        <w:rPr>
          <w:rFonts w:ascii="宋体" w:hAnsi="宋体" w:hint="eastAsia"/>
          <w:bCs/>
          <w:szCs w:val="21"/>
        </w:rPr>
        <w:t>）、可以现金替代（标志为</w:t>
      </w:r>
      <w:r>
        <w:rPr>
          <w:rFonts w:ascii="宋体" w:hint="eastAsia"/>
          <w:bCs/>
          <w:szCs w:val="21"/>
        </w:rPr>
        <w:t>“</w:t>
      </w:r>
      <w:r>
        <w:rPr>
          <w:rFonts w:ascii="宋体" w:hAnsi="宋体" w:hint="eastAsia"/>
          <w:bCs/>
          <w:szCs w:val="21"/>
        </w:rPr>
        <w:t>允许</w:t>
      </w:r>
      <w:r>
        <w:rPr>
          <w:rFonts w:ascii="宋体" w:hint="eastAsia"/>
          <w:bCs/>
          <w:szCs w:val="21"/>
        </w:rPr>
        <w:t>”</w:t>
      </w:r>
      <w:r>
        <w:rPr>
          <w:rFonts w:ascii="宋体" w:hAnsi="宋体" w:hint="eastAsia"/>
          <w:bCs/>
          <w:szCs w:val="21"/>
        </w:rPr>
        <w:t>）、必须现金替代（标志为</w:t>
      </w:r>
      <w:r>
        <w:rPr>
          <w:rFonts w:ascii="宋体" w:hint="eastAsia"/>
          <w:bCs/>
          <w:szCs w:val="21"/>
        </w:rPr>
        <w:t>“</w:t>
      </w:r>
      <w:r>
        <w:rPr>
          <w:rFonts w:ascii="宋体" w:hAnsi="宋体" w:hint="eastAsia"/>
          <w:bCs/>
          <w:szCs w:val="21"/>
        </w:rPr>
        <w:t>必须</w:t>
      </w:r>
      <w:r>
        <w:rPr>
          <w:rFonts w:ascii="宋体" w:hint="eastAsia"/>
          <w:bCs/>
          <w:szCs w:val="21"/>
        </w:rPr>
        <w:t>”</w:t>
      </w:r>
      <w:r>
        <w:rPr>
          <w:rFonts w:ascii="宋体" w:hAnsi="宋体" w:hint="eastAsia"/>
          <w:bCs/>
          <w:szCs w:val="21"/>
        </w:rPr>
        <w:t>）和退补现金替代（标志为</w:t>
      </w:r>
      <w:r>
        <w:rPr>
          <w:rFonts w:ascii="宋体" w:hint="eastAsia"/>
          <w:bCs/>
          <w:szCs w:val="21"/>
        </w:rPr>
        <w:t>“</w:t>
      </w:r>
      <w:r>
        <w:rPr>
          <w:rFonts w:ascii="宋体" w:hAnsi="宋体" w:hint="eastAsia"/>
          <w:bCs/>
          <w:szCs w:val="21"/>
        </w:rPr>
        <w:t>退补</w:t>
      </w:r>
      <w:r>
        <w:rPr>
          <w:rFonts w:ascii="宋体" w:hint="eastAsia"/>
          <w:bCs/>
          <w:szCs w:val="21"/>
        </w:rPr>
        <w:t>”</w:t>
      </w:r>
      <w:r>
        <w:rPr>
          <w:rFonts w:ascii="宋体" w:hAnsi="宋体" w:hint="eastAsia"/>
          <w:bCs/>
          <w:szCs w:val="21"/>
        </w:rPr>
        <w:t>）。</w:t>
      </w:r>
    </w:p>
    <w:p w:rsidR="00E43555" w:rsidRDefault="001A3A53">
      <w:pPr>
        <w:snapToGrid w:val="0"/>
        <w:spacing w:line="360" w:lineRule="auto"/>
        <w:ind w:firstLine="480"/>
        <w:rPr>
          <w:rFonts w:ascii="宋体" w:hAnsi="宋体"/>
          <w:bCs/>
          <w:szCs w:val="21"/>
        </w:rPr>
      </w:pPr>
      <w:r>
        <w:rPr>
          <w:rFonts w:ascii="宋体" w:hAnsi="宋体" w:hint="eastAsia"/>
          <w:bCs/>
          <w:szCs w:val="21"/>
        </w:rPr>
        <w:t>禁止现金替代适用于上交所上市的成份股，是指在申购、赎回基金份额时，该成份证券不允许使用现金作为替代。</w:t>
      </w:r>
    </w:p>
    <w:p w:rsidR="00E43555" w:rsidRDefault="001A3A53">
      <w:pPr>
        <w:snapToGrid w:val="0"/>
        <w:spacing w:line="360" w:lineRule="auto"/>
        <w:ind w:firstLine="480"/>
        <w:rPr>
          <w:rFonts w:ascii="宋体" w:hAnsi="宋体"/>
          <w:bCs/>
          <w:szCs w:val="21"/>
        </w:rPr>
      </w:pPr>
      <w:r>
        <w:rPr>
          <w:rFonts w:ascii="宋体" w:hAnsi="宋体" w:hint="eastAsia"/>
          <w:bCs/>
          <w:szCs w:val="21"/>
        </w:rPr>
        <w:t>可以现金替代适用于上交所上市的成份股，是指在申购基金份额时，允许使用现金作为全部或部分该成份证券的替代，但在赎回基金份额时，该成份证券不允许使</w:t>
      </w:r>
      <w:r>
        <w:rPr>
          <w:rFonts w:ascii="宋体" w:hAnsi="宋体" w:hint="eastAsia"/>
          <w:bCs/>
          <w:szCs w:val="21"/>
        </w:rPr>
        <w:t>用现金作为替代。</w:t>
      </w:r>
    </w:p>
    <w:p w:rsidR="00E43555" w:rsidRDefault="001A3A53">
      <w:pPr>
        <w:snapToGrid w:val="0"/>
        <w:spacing w:line="360" w:lineRule="auto"/>
        <w:ind w:firstLine="480"/>
        <w:rPr>
          <w:rFonts w:ascii="宋体" w:hAnsi="宋体"/>
          <w:bCs/>
          <w:szCs w:val="21"/>
        </w:rPr>
      </w:pPr>
      <w:r>
        <w:rPr>
          <w:rFonts w:ascii="宋体" w:hAnsi="宋体" w:hint="eastAsia"/>
          <w:bCs/>
          <w:szCs w:val="21"/>
        </w:rPr>
        <w:t>必须现金替代适用于所有成份股，是指在申购、赎回基金份额时，该成份证券必须使用固定现金作为替代。</w:t>
      </w:r>
    </w:p>
    <w:p w:rsidR="00E43555" w:rsidRDefault="001A3A53">
      <w:pPr>
        <w:snapToGrid w:val="0"/>
        <w:spacing w:line="360" w:lineRule="auto"/>
        <w:ind w:firstLine="480"/>
        <w:rPr>
          <w:rFonts w:ascii="宋体" w:hAnsi="宋体"/>
          <w:bCs/>
          <w:szCs w:val="21"/>
        </w:rPr>
      </w:pPr>
      <w:r>
        <w:rPr>
          <w:rFonts w:ascii="宋体" w:hAnsi="宋体" w:hint="eastAsia"/>
          <w:bCs/>
          <w:szCs w:val="21"/>
        </w:rPr>
        <w:t>退补现金替代适用于深交所上市的成份股，是指在申购、赎回基金份额时，该成份证券必须使用现金作为替代，根据基金管理人买卖情况，与投资人进行退款或补款。</w:t>
      </w:r>
    </w:p>
    <w:p w:rsidR="00E43555" w:rsidRDefault="001A3A53">
      <w:pPr>
        <w:snapToGrid w:val="0"/>
        <w:spacing w:line="360" w:lineRule="auto"/>
        <w:ind w:firstLine="480"/>
        <w:rPr>
          <w:rFonts w:ascii="宋体" w:hAnsi="宋体"/>
          <w:bCs/>
          <w:szCs w:val="21"/>
        </w:rPr>
      </w:pPr>
      <w:r>
        <w:rPr>
          <w:rFonts w:ascii="宋体" w:hAnsi="宋体"/>
          <w:bCs/>
          <w:szCs w:val="21"/>
        </w:rPr>
        <w:t>2</w:t>
      </w:r>
      <w:r>
        <w:rPr>
          <w:rFonts w:ascii="宋体" w:hAnsi="宋体" w:hint="eastAsia"/>
          <w:bCs/>
          <w:szCs w:val="21"/>
        </w:rPr>
        <w:t>）可以现金替代</w:t>
      </w:r>
    </w:p>
    <w:p w:rsidR="00E43555" w:rsidRDefault="001A3A53">
      <w:pPr>
        <w:snapToGrid w:val="0"/>
        <w:spacing w:line="360" w:lineRule="auto"/>
        <w:ind w:firstLine="480"/>
        <w:rPr>
          <w:rFonts w:ascii="宋体" w:hAnsi="宋体"/>
          <w:bCs/>
          <w:szCs w:val="21"/>
        </w:rPr>
      </w:pPr>
      <w:r>
        <w:rPr>
          <w:rFonts w:ascii="宋体" w:hAnsi="宋体" w:hint="eastAsia"/>
          <w:bCs/>
          <w:szCs w:val="21"/>
        </w:rPr>
        <w:t>①适用情形：可以现金替代的证券一般是由于停牌等原因导致投资人无法在申购时买入的证券。目前仅适用于标的指数中的上交所股票。</w:t>
      </w:r>
    </w:p>
    <w:p w:rsidR="00E43555" w:rsidRDefault="001A3A53">
      <w:pPr>
        <w:snapToGrid w:val="0"/>
        <w:spacing w:line="360" w:lineRule="auto"/>
        <w:ind w:firstLine="480"/>
        <w:rPr>
          <w:rFonts w:ascii="宋体" w:hAnsi="宋体"/>
          <w:bCs/>
          <w:szCs w:val="21"/>
        </w:rPr>
      </w:pPr>
      <w:r>
        <w:rPr>
          <w:rFonts w:ascii="宋体" w:hAnsi="宋体" w:hint="eastAsia"/>
          <w:bCs/>
          <w:szCs w:val="21"/>
        </w:rPr>
        <w:t>②替代金额：对于可以现金替代的证券，替代金额的计算公式为：</w:t>
      </w:r>
    </w:p>
    <w:p w:rsidR="00E43555" w:rsidRDefault="001A3A53">
      <w:pPr>
        <w:snapToGrid w:val="0"/>
        <w:spacing w:line="360" w:lineRule="auto"/>
        <w:ind w:firstLine="480"/>
        <w:rPr>
          <w:rFonts w:ascii="宋体" w:hAnsi="宋体"/>
          <w:bCs/>
          <w:szCs w:val="21"/>
        </w:rPr>
      </w:pPr>
      <w:r>
        <w:rPr>
          <w:rFonts w:ascii="宋体" w:hAnsi="宋体" w:hint="eastAsia"/>
          <w:bCs/>
          <w:szCs w:val="21"/>
        </w:rPr>
        <w:t>替代金额＝替代证券数量×该证券参考价格×（</w:t>
      </w:r>
      <w:r>
        <w:rPr>
          <w:rFonts w:ascii="宋体" w:hAnsi="宋体"/>
          <w:bCs/>
          <w:szCs w:val="21"/>
        </w:rPr>
        <w:t>1</w:t>
      </w:r>
      <w:r>
        <w:rPr>
          <w:rFonts w:ascii="宋体" w:hAnsi="宋体" w:hint="eastAsia"/>
          <w:bCs/>
          <w:szCs w:val="21"/>
        </w:rPr>
        <w:t>＋现金替代溢价比例）</w:t>
      </w:r>
    </w:p>
    <w:p w:rsidR="00E43555" w:rsidRDefault="001A3A53">
      <w:pPr>
        <w:snapToGrid w:val="0"/>
        <w:spacing w:line="360" w:lineRule="auto"/>
        <w:ind w:firstLineChars="200" w:firstLine="420"/>
        <w:rPr>
          <w:rFonts w:ascii="宋体" w:hAnsi="宋体"/>
          <w:szCs w:val="21"/>
        </w:rPr>
      </w:pPr>
      <w:r>
        <w:rPr>
          <w:rFonts w:ascii="宋体" w:hAnsi="宋体" w:hint="eastAsia"/>
          <w:bCs/>
          <w:szCs w:val="21"/>
        </w:rPr>
        <w:t>其中，“参考价格</w:t>
      </w:r>
      <w:r>
        <w:rPr>
          <w:rFonts w:ascii="宋体" w:hint="eastAsia"/>
          <w:bCs/>
          <w:szCs w:val="21"/>
        </w:rPr>
        <w:t>”</w:t>
      </w:r>
      <w:r>
        <w:rPr>
          <w:rFonts w:hint="eastAsia"/>
        </w:rPr>
        <w:t>定义为“该证券前一交易日除权除息后的收盘价”</w:t>
      </w:r>
      <w:r>
        <w:rPr>
          <w:rFonts w:ascii="宋体" w:hAnsi="宋体" w:hint="eastAsia"/>
          <w:szCs w:val="21"/>
        </w:rPr>
        <w:t>。</w:t>
      </w:r>
    </w:p>
    <w:p w:rsidR="00E43555" w:rsidRDefault="001A3A53">
      <w:pPr>
        <w:snapToGrid w:val="0"/>
        <w:spacing w:line="360" w:lineRule="auto"/>
        <w:ind w:firstLine="480"/>
        <w:rPr>
          <w:rFonts w:ascii="宋体" w:hAnsi="宋体"/>
          <w:bCs/>
          <w:szCs w:val="21"/>
        </w:rPr>
      </w:pPr>
      <w:r>
        <w:rPr>
          <w:rFonts w:ascii="宋体" w:hAnsi="宋体" w:hint="eastAsia"/>
          <w:bCs/>
          <w:szCs w:val="21"/>
        </w:rPr>
        <w:t>如果上海证券交易所参考价格确定原则发生变化，以上海证券交易所通知规定的参考</w:t>
      </w:r>
      <w:r>
        <w:rPr>
          <w:rFonts w:ascii="宋体" w:hAnsi="宋体" w:hint="eastAsia"/>
          <w:bCs/>
          <w:szCs w:val="21"/>
        </w:rPr>
        <w:lastRenderedPageBreak/>
        <w:t>价格为准。</w:t>
      </w:r>
    </w:p>
    <w:p w:rsidR="00E43555" w:rsidRDefault="001A3A53">
      <w:pPr>
        <w:snapToGrid w:val="0"/>
        <w:spacing w:line="360" w:lineRule="auto"/>
        <w:ind w:firstLine="480"/>
        <w:rPr>
          <w:rFonts w:ascii="宋体" w:hAnsi="宋体"/>
          <w:bCs/>
          <w:szCs w:val="21"/>
        </w:rPr>
      </w:pPr>
      <w:r>
        <w:rPr>
          <w:rFonts w:ascii="宋体" w:hAnsi="宋体" w:hint="eastAsia"/>
          <w:bCs/>
          <w:szCs w:val="21"/>
        </w:rPr>
        <w:t>收取现金替代溢价的原因是，对于使用现金替代的证券，基金管理人需在证券恢复交易后买入，而实际买入价格加上相关交易费用后与申购时的最新价格可能有所差异。为便于操作，基金管理人在申购、赎回清单中预先确定现金替代溢价比例，并据此收取替代金额。如果预先收取的金额高于基金购入该部分证券的实际成本，则基金管理人将退还多收取的差额；如果预先收取的金额低</w:t>
      </w:r>
      <w:r>
        <w:rPr>
          <w:rFonts w:ascii="宋体" w:hAnsi="宋体" w:hint="eastAsia"/>
          <w:bCs/>
          <w:szCs w:val="21"/>
        </w:rPr>
        <w:t>于基金购入该部分证券的实际成本，则基金管理人将向投资人收取欠缺的差额。</w:t>
      </w:r>
    </w:p>
    <w:p w:rsidR="00E43555" w:rsidRDefault="001A3A53">
      <w:pPr>
        <w:snapToGrid w:val="0"/>
        <w:spacing w:line="360" w:lineRule="auto"/>
        <w:ind w:firstLine="480"/>
        <w:rPr>
          <w:rFonts w:ascii="宋体" w:hAnsi="宋体"/>
          <w:bCs/>
          <w:szCs w:val="21"/>
        </w:rPr>
      </w:pPr>
      <w:r>
        <w:rPr>
          <w:rFonts w:ascii="宋体" w:hAnsi="宋体" w:hint="eastAsia"/>
          <w:bCs/>
          <w:szCs w:val="21"/>
        </w:rPr>
        <w:t>③替代金额的处理程序</w:t>
      </w:r>
    </w:p>
    <w:p w:rsidR="00E43555" w:rsidRDefault="001A3A53">
      <w:pPr>
        <w:snapToGrid w:val="0"/>
        <w:spacing w:line="360" w:lineRule="auto"/>
        <w:ind w:firstLine="480"/>
        <w:rPr>
          <w:rFonts w:ascii="宋体" w:hAnsi="宋体"/>
          <w:bCs/>
          <w:szCs w:val="21"/>
        </w:rPr>
      </w:pPr>
      <w:r>
        <w:rPr>
          <w:rFonts w:ascii="宋体" w:hAnsi="宋体"/>
          <w:bCs/>
          <w:szCs w:val="21"/>
        </w:rPr>
        <w:t>T</w:t>
      </w:r>
      <w:r>
        <w:rPr>
          <w:rFonts w:ascii="宋体" w:hAnsi="宋体" w:hint="eastAsia"/>
          <w:bCs/>
          <w:szCs w:val="21"/>
        </w:rPr>
        <w:t>日，基金管理人在申购、赎回清单中公布现金替代溢价比例，并据此收取替代金额。</w:t>
      </w:r>
    </w:p>
    <w:p w:rsidR="00E43555" w:rsidRDefault="001A3A53">
      <w:pPr>
        <w:snapToGrid w:val="0"/>
        <w:spacing w:line="360" w:lineRule="auto"/>
        <w:ind w:firstLine="480"/>
        <w:rPr>
          <w:rFonts w:ascii="宋体" w:hAnsi="宋体"/>
          <w:bCs/>
          <w:szCs w:val="21"/>
        </w:rPr>
      </w:pPr>
      <w:r>
        <w:rPr>
          <w:rFonts w:ascii="宋体" w:hAnsi="宋体" w:hint="eastAsia"/>
          <w:bCs/>
          <w:szCs w:val="21"/>
        </w:rPr>
        <w:t>在</w:t>
      </w:r>
      <w:r>
        <w:rPr>
          <w:rFonts w:ascii="宋体" w:hAnsi="宋体"/>
          <w:bCs/>
          <w:szCs w:val="21"/>
        </w:rPr>
        <w:t>T</w:t>
      </w:r>
      <w:r>
        <w:rPr>
          <w:rFonts w:ascii="宋体" w:hAnsi="宋体" w:hint="eastAsia"/>
          <w:bCs/>
          <w:szCs w:val="21"/>
        </w:rPr>
        <w:t>日后被替代的成份证券有正常交易的</w:t>
      </w:r>
      <w:r>
        <w:rPr>
          <w:rFonts w:ascii="宋体" w:hAnsi="宋体"/>
          <w:bCs/>
          <w:szCs w:val="21"/>
        </w:rPr>
        <w:t>2</w:t>
      </w:r>
      <w:r>
        <w:rPr>
          <w:rFonts w:ascii="宋体" w:hAnsi="宋体" w:hint="eastAsia"/>
          <w:bCs/>
          <w:szCs w:val="21"/>
        </w:rPr>
        <w:t>个交易日（简称为</w:t>
      </w:r>
      <w:r>
        <w:rPr>
          <w:rFonts w:ascii="宋体" w:hAnsi="宋体"/>
          <w:bCs/>
          <w:szCs w:val="21"/>
        </w:rPr>
        <w:t>N+2</w:t>
      </w:r>
      <w:r>
        <w:rPr>
          <w:rFonts w:ascii="宋体" w:hAnsi="宋体" w:hint="eastAsia"/>
          <w:bCs/>
          <w:szCs w:val="21"/>
        </w:rPr>
        <w:t>日）内，基金管理人将以收到的替代金额买入被替代的部分证券。</w:t>
      </w:r>
    </w:p>
    <w:p w:rsidR="00E43555" w:rsidRDefault="001A3A53">
      <w:pPr>
        <w:snapToGrid w:val="0"/>
        <w:spacing w:line="360" w:lineRule="auto"/>
        <w:ind w:firstLine="480"/>
        <w:rPr>
          <w:rFonts w:ascii="宋体" w:hAnsi="宋体"/>
          <w:bCs/>
          <w:szCs w:val="21"/>
        </w:rPr>
      </w:pPr>
      <w:r>
        <w:rPr>
          <w:rFonts w:ascii="宋体" w:hAnsi="宋体"/>
          <w:bCs/>
          <w:szCs w:val="21"/>
        </w:rPr>
        <w:t>N+2</w:t>
      </w:r>
      <w:r>
        <w:rPr>
          <w:rFonts w:ascii="宋体" w:hAnsi="宋体" w:hint="eastAsia"/>
          <w:bCs/>
          <w:szCs w:val="21"/>
        </w:rPr>
        <w:t>日日终，若已购入全部被替代的证券，则以替代金额与被替代证券的实际购入成本（包括买入价格与交易费用）的差额，确定基金应退还投资人或投资人应补交的款项；若未能购入全部被替代的证券，则以替代金额与所购入的部分被替代证券实</w:t>
      </w:r>
      <w:r>
        <w:rPr>
          <w:rFonts w:ascii="宋体" w:hAnsi="宋体" w:hint="eastAsia"/>
          <w:bCs/>
          <w:szCs w:val="21"/>
        </w:rPr>
        <w:t>际购入成本加上按照</w:t>
      </w:r>
      <w:r>
        <w:rPr>
          <w:rFonts w:ascii="宋体" w:hAnsi="宋体"/>
          <w:bCs/>
          <w:szCs w:val="21"/>
        </w:rPr>
        <w:t>N+2</w:t>
      </w:r>
      <w:r>
        <w:rPr>
          <w:rFonts w:ascii="宋体" w:hAnsi="宋体" w:hint="eastAsia"/>
          <w:bCs/>
          <w:szCs w:val="21"/>
        </w:rPr>
        <w:t>日收盘价计算的未购入的部分被替代证券价值的差额，确定基金应退还投资人或投资人应补交的款项。</w:t>
      </w:r>
    </w:p>
    <w:p w:rsidR="00E43555" w:rsidRDefault="001A3A53">
      <w:pPr>
        <w:snapToGrid w:val="0"/>
        <w:spacing w:line="360" w:lineRule="auto"/>
        <w:ind w:firstLine="480"/>
        <w:rPr>
          <w:rFonts w:ascii="宋体" w:hAnsi="宋体"/>
          <w:bCs/>
          <w:szCs w:val="21"/>
        </w:rPr>
      </w:pPr>
      <w:r>
        <w:rPr>
          <w:rFonts w:ascii="宋体" w:hAnsi="宋体" w:hint="eastAsia"/>
          <w:bCs/>
          <w:szCs w:val="21"/>
        </w:rPr>
        <w:t>特例情况：若自</w:t>
      </w:r>
      <w:r>
        <w:rPr>
          <w:rFonts w:ascii="宋体" w:hAnsi="宋体"/>
          <w:bCs/>
          <w:szCs w:val="21"/>
        </w:rPr>
        <w:t>T</w:t>
      </w:r>
      <w:r>
        <w:rPr>
          <w:rFonts w:ascii="宋体" w:hAnsi="宋体" w:hint="eastAsia"/>
          <w:bCs/>
          <w:szCs w:val="21"/>
        </w:rPr>
        <w:t>日起，上海证券交易所正常交易日已达到</w:t>
      </w:r>
      <w:r>
        <w:rPr>
          <w:rFonts w:ascii="宋体" w:hAnsi="宋体"/>
          <w:bCs/>
          <w:szCs w:val="21"/>
        </w:rPr>
        <w:t>20</w:t>
      </w:r>
      <w:r>
        <w:rPr>
          <w:rFonts w:ascii="宋体" w:hAnsi="宋体" w:hint="eastAsia"/>
          <w:bCs/>
          <w:szCs w:val="21"/>
        </w:rPr>
        <w:t>日而该证券正常交易日低于</w:t>
      </w:r>
      <w:r>
        <w:rPr>
          <w:rFonts w:ascii="宋体" w:hAnsi="宋体"/>
          <w:bCs/>
          <w:szCs w:val="21"/>
        </w:rPr>
        <w:t>2</w:t>
      </w:r>
      <w:r>
        <w:rPr>
          <w:rFonts w:ascii="宋体" w:hAnsi="宋体" w:hint="eastAsia"/>
          <w:bCs/>
          <w:szCs w:val="21"/>
        </w:rPr>
        <w:t>日，则以替代金额与所购入的部分被替代证券实际购入成本加上按照最近一次收盘价计算的未购入的部分被替代证券价值的差额，确定基金应退还投资人或投资人应补交的款项。</w:t>
      </w:r>
    </w:p>
    <w:p w:rsidR="00E43555" w:rsidRDefault="001A3A53">
      <w:pPr>
        <w:snapToGrid w:val="0"/>
        <w:spacing w:line="360" w:lineRule="auto"/>
        <w:ind w:firstLine="480"/>
        <w:rPr>
          <w:rFonts w:ascii="宋体" w:hAnsi="宋体"/>
          <w:bCs/>
          <w:szCs w:val="21"/>
        </w:rPr>
      </w:pPr>
      <w:r>
        <w:rPr>
          <w:rFonts w:ascii="宋体" w:hAnsi="宋体" w:hint="eastAsia"/>
          <w:bCs/>
          <w:szCs w:val="21"/>
        </w:rPr>
        <w:t>若现金替代日（</w:t>
      </w:r>
      <w:r>
        <w:rPr>
          <w:rFonts w:ascii="宋体" w:hAnsi="宋体"/>
          <w:bCs/>
          <w:szCs w:val="21"/>
        </w:rPr>
        <w:t>T</w:t>
      </w:r>
      <w:r>
        <w:rPr>
          <w:rFonts w:ascii="宋体" w:hAnsi="宋体" w:hint="eastAsia"/>
          <w:bCs/>
          <w:szCs w:val="21"/>
        </w:rPr>
        <w:t>日）后至</w:t>
      </w:r>
      <w:r>
        <w:rPr>
          <w:rFonts w:ascii="宋体" w:hAnsi="宋体"/>
          <w:bCs/>
          <w:szCs w:val="21"/>
        </w:rPr>
        <w:t>N+2</w:t>
      </w:r>
      <w:r>
        <w:rPr>
          <w:rFonts w:ascii="宋体" w:hAnsi="宋体" w:hint="eastAsia"/>
          <w:bCs/>
          <w:szCs w:val="21"/>
        </w:rPr>
        <w:t>日（若在特例情况下，则为</w:t>
      </w:r>
      <w:r>
        <w:rPr>
          <w:rFonts w:ascii="宋体" w:hAnsi="宋体"/>
          <w:bCs/>
          <w:szCs w:val="21"/>
        </w:rPr>
        <w:t>T</w:t>
      </w:r>
      <w:r>
        <w:rPr>
          <w:rFonts w:ascii="宋体" w:hAnsi="宋体" w:hint="eastAsia"/>
          <w:bCs/>
          <w:szCs w:val="21"/>
        </w:rPr>
        <w:t>日起第</w:t>
      </w:r>
      <w:r>
        <w:rPr>
          <w:rFonts w:ascii="宋体" w:hAnsi="宋体"/>
          <w:bCs/>
          <w:szCs w:val="21"/>
        </w:rPr>
        <w:t>20</w:t>
      </w:r>
      <w:r>
        <w:rPr>
          <w:rFonts w:ascii="宋体" w:hAnsi="宋体" w:hint="eastAsia"/>
          <w:bCs/>
          <w:szCs w:val="21"/>
        </w:rPr>
        <w:t>个交易日）期间发生除息、送股（转增）、配股等权益变动，则进行相应调整。</w:t>
      </w:r>
    </w:p>
    <w:p w:rsidR="00E43555" w:rsidRDefault="001A3A53">
      <w:pPr>
        <w:snapToGrid w:val="0"/>
        <w:spacing w:line="360" w:lineRule="auto"/>
        <w:ind w:firstLine="480"/>
        <w:rPr>
          <w:rFonts w:ascii="宋体" w:hAnsi="宋体"/>
          <w:bCs/>
          <w:szCs w:val="21"/>
        </w:rPr>
      </w:pPr>
      <w:r>
        <w:rPr>
          <w:rFonts w:ascii="宋体" w:hAnsi="宋体"/>
          <w:bCs/>
          <w:szCs w:val="21"/>
        </w:rPr>
        <w:t>N+2</w:t>
      </w:r>
      <w:r>
        <w:rPr>
          <w:rFonts w:ascii="宋体" w:hAnsi="宋体" w:hint="eastAsia"/>
          <w:bCs/>
          <w:szCs w:val="21"/>
        </w:rPr>
        <w:t>日后第</w:t>
      </w:r>
      <w:r>
        <w:rPr>
          <w:rFonts w:ascii="宋体" w:hAnsi="宋体"/>
          <w:bCs/>
          <w:szCs w:val="21"/>
        </w:rPr>
        <w:t>1</w:t>
      </w:r>
      <w:r>
        <w:rPr>
          <w:rFonts w:ascii="宋体" w:hAnsi="宋体" w:hint="eastAsia"/>
          <w:bCs/>
          <w:szCs w:val="21"/>
        </w:rPr>
        <w:t>个工</w:t>
      </w:r>
      <w:r>
        <w:rPr>
          <w:rFonts w:ascii="宋体" w:hAnsi="宋体" w:hint="eastAsia"/>
          <w:bCs/>
          <w:szCs w:val="21"/>
        </w:rPr>
        <w:t>作日（若在特例情况下，则为</w:t>
      </w:r>
      <w:r>
        <w:rPr>
          <w:rFonts w:ascii="宋体" w:hAnsi="宋体"/>
          <w:bCs/>
          <w:szCs w:val="21"/>
        </w:rPr>
        <w:t>T</w:t>
      </w:r>
      <w:r>
        <w:rPr>
          <w:rFonts w:ascii="宋体" w:hAnsi="宋体" w:hint="eastAsia"/>
          <w:bCs/>
          <w:szCs w:val="21"/>
        </w:rPr>
        <w:t>日起第</w:t>
      </w:r>
      <w:r>
        <w:rPr>
          <w:rFonts w:ascii="宋体" w:hAnsi="宋体"/>
          <w:bCs/>
          <w:szCs w:val="21"/>
        </w:rPr>
        <w:t>21</w:t>
      </w:r>
      <w:r>
        <w:rPr>
          <w:rFonts w:ascii="宋体" w:hAnsi="宋体" w:hint="eastAsia"/>
          <w:bCs/>
          <w:szCs w:val="21"/>
        </w:rPr>
        <w:t>个交易日），基金管理人将应退款和补款的明细及汇总数据发送给相关申购赎回代理券商和基金托管人，相关款项的清算交收将于此后</w:t>
      </w:r>
      <w:r>
        <w:rPr>
          <w:rFonts w:ascii="宋体" w:hAnsi="宋体"/>
          <w:bCs/>
          <w:szCs w:val="21"/>
        </w:rPr>
        <w:t>3</w:t>
      </w:r>
      <w:r>
        <w:rPr>
          <w:rFonts w:ascii="宋体" w:hAnsi="宋体" w:hint="eastAsia"/>
          <w:bCs/>
          <w:szCs w:val="21"/>
        </w:rPr>
        <w:t>个工作日内完成。</w:t>
      </w:r>
    </w:p>
    <w:p w:rsidR="00E43555" w:rsidRDefault="001A3A53">
      <w:pPr>
        <w:snapToGrid w:val="0"/>
        <w:spacing w:line="360" w:lineRule="auto"/>
        <w:ind w:firstLine="480"/>
        <w:rPr>
          <w:rFonts w:ascii="宋体"/>
          <w:bCs/>
          <w:szCs w:val="21"/>
        </w:rPr>
      </w:pPr>
      <w:r>
        <w:rPr>
          <w:rFonts w:ascii="宋体" w:hAnsi="宋体" w:hint="eastAsia"/>
          <w:bCs/>
          <w:szCs w:val="21"/>
        </w:rPr>
        <w:t>④替代限制：为有效控制基金的跟踪偏离度和跟踪误差，基金管理人可规定投资人使用可以现金替代的比例合计不得超过申购基金份额资产净值的一定比例。现金替代比例的计算公式为：</w:t>
      </w:r>
    </w:p>
    <w:p w:rsidR="00E43555" w:rsidRDefault="001A3A53">
      <w:pPr>
        <w:snapToGrid w:val="0"/>
        <w:spacing w:line="360" w:lineRule="auto"/>
        <w:ind w:firstLine="480"/>
        <w:rPr>
          <w:rFonts w:ascii="宋体"/>
          <w:bCs/>
          <w:szCs w:val="21"/>
        </w:rPr>
      </w:pPr>
      <w:r>
        <w:rPr>
          <w:rFonts w:ascii="宋体" w:hAnsi="宋体" w:hint="eastAsia"/>
          <w:szCs w:val="21"/>
        </w:rPr>
        <w:object w:dxaOrig="6630" w:dyaOrig="8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1.5pt;height:43.5pt" o:ole="">
            <v:imagedata r:id="rId10" o:title=""/>
          </v:shape>
          <o:OLEObject Type="Embed" ProgID="Equation.DSMT4" ShapeID="_x0000_i1025" DrawAspect="Content" ObjectID="_1619852028" r:id="rId11"/>
        </w:object>
      </w:r>
    </w:p>
    <w:p w:rsidR="00E43555" w:rsidRDefault="001A3A53">
      <w:pPr>
        <w:snapToGrid w:val="0"/>
        <w:spacing w:line="360" w:lineRule="auto"/>
        <w:ind w:firstLineChars="200" w:firstLine="420"/>
      </w:pPr>
      <w:r>
        <w:rPr>
          <w:rFonts w:ascii="宋体" w:hAnsi="宋体" w:hint="eastAsia"/>
          <w:bCs/>
          <w:szCs w:val="21"/>
        </w:rPr>
        <w:t>参考基金份额净值</w:t>
      </w:r>
      <w:r>
        <w:rPr>
          <w:rFonts w:hint="eastAsia"/>
        </w:rPr>
        <w:t>为该</w:t>
      </w:r>
      <w:r>
        <w:rPr>
          <w:rFonts w:hint="eastAsia"/>
        </w:rPr>
        <w:t>ETF</w:t>
      </w:r>
      <w:r>
        <w:rPr>
          <w:rFonts w:hint="eastAsia"/>
        </w:rPr>
        <w:t>前一交易日除权除息后的收盘价。</w:t>
      </w:r>
    </w:p>
    <w:p w:rsidR="00E43555" w:rsidRDefault="001A3A53">
      <w:pPr>
        <w:snapToGrid w:val="0"/>
        <w:spacing w:line="360" w:lineRule="auto"/>
        <w:ind w:firstLine="480"/>
        <w:rPr>
          <w:rFonts w:ascii="宋体" w:hAnsi="宋体"/>
          <w:bCs/>
          <w:szCs w:val="21"/>
        </w:rPr>
      </w:pPr>
      <w:r>
        <w:rPr>
          <w:rFonts w:hint="eastAsia"/>
        </w:rPr>
        <w:t>该证券价格参考价格定义为该证券前一交易日除权除息后的收盘价</w:t>
      </w:r>
      <w:r>
        <w:rPr>
          <w:rFonts w:ascii="宋体" w:hAnsi="宋体" w:hint="eastAsia"/>
          <w:bCs/>
          <w:szCs w:val="21"/>
        </w:rPr>
        <w:t>。</w:t>
      </w:r>
    </w:p>
    <w:p w:rsidR="00E43555" w:rsidRDefault="001A3A53">
      <w:pPr>
        <w:snapToGrid w:val="0"/>
        <w:spacing w:line="360" w:lineRule="auto"/>
        <w:ind w:firstLine="480"/>
        <w:rPr>
          <w:rFonts w:ascii="宋体"/>
          <w:bCs/>
          <w:szCs w:val="21"/>
        </w:rPr>
      </w:pPr>
      <w:r>
        <w:rPr>
          <w:rFonts w:ascii="宋体" w:hAnsi="宋体" w:hint="eastAsia"/>
          <w:bCs/>
          <w:szCs w:val="21"/>
        </w:rPr>
        <w:t>如果上海证券交易所参考基金份额净值计算方式发生变化，以上海证券交易所通知规定的参考基金份额净值为准。</w:t>
      </w:r>
    </w:p>
    <w:p w:rsidR="00E43555" w:rsidRDefault="001A3A53">
      <w:pPr>
        <w:snapToGrid w:val="0"/>
        <w:spacing w:line="360" w:lineRule="auto"/>
        <w:ind w:firstLine="480"/>
        <w:rPr>
          <w:rFonts w:ascii="宋体"/>
          <w:bCs/>
          <w:szCs w:val="21"/>
        </w:rPr>
      </w:pPr>
      <w:r>
        <w:rPr>
          <w:rFonts w:ascii="宋体" w:hAnsi="宋体"/>
          <w:bCs/>
          <w:szCs w:val="21"/>
        </w:rPr>
        <w:t>3</w:t>
      </w:r>
      <w:r>
        <w:rPr>
          <w:rFonts w:ascii="宋体" w:hAnsi="宋体" w:hint="eastAsia"/>
          <w:bCs/>
          <w:szCs w:val="21"/>
        </w:rPr>
        <w:t>）必须现金替代</w:t>
      </w:r>
    </w:p>
    <w:p w:rsidR="00E43555" w:rsidRDefault="001A3A53">
      <w:pPr>
        <w:snapToGrid w:val="0"/>
        <w:spacing w:line="360" w:lineRule="auto"/>
        <w:ind w:firstLine="480"/>
        <w:rPr>
          <w:rFonts w:ascii="宋体"/>
          <w:bCs/>
          <w:szCs w:val="21"/>
        </w:rPr>
      </w:pPr>
      <w:r>
        <w:rPr>
          <w:rFonts w:ascii="宋体" w:hAnsi="宋体" w:hint="eastAsia"/>
          <w:bCs/>
          <w:szCs w:val="21"/>
        </w:rPr>
        <w:lastRenderedPageBreak/>
        <w:t>①适用情形：必须现金替代的证券一般是由于标的指数调整，即将被剔除的成份证券以及处于停牌的股票。</w:t>
      </w:r>
    </w:p>
    <w:p w:rsidR="00E43555" w:rsidRDefault="001A3A53">
      <w:pPr>
        <w:snapToGrid w:val="0"/>
        <w:spacing w:line="360" w:lineRule="auto"/>
        <w:ind w:firstLine="480"/>
        <w:rPr>
          <w:rFonts w:ascii="宋体"/>
          <w:bCs/>
          <w:szCs w:val="21"/>
        </w:rPr>
      </w:pPr>
      <w:r>
        <w:rPr>
          <w:rFonts w:ascii="宋体" w:hAnsi="宋体" w:hint="eastAsia"/>
          <w:bCs/>
          <w:szCs w:val="21"/>
        </w:rPr>
        <w:t>②替代金额：对于必须现金替代的证券，基金管理人将在申购、赎回清单中公告替代的一定数量的现金，即“固定替代金额”。固定替代金额的计算方法为申购、赎回清单中该证券的数量乘以其调整后</w:t>
      </w:r>
      <w:r>
        <w:rPr>
          <w:rFonts w:ascii="宋体" w:hAnsi="宋体"/>
          <w:bCs/>
          <w:szCs w:val="21"/>
        </w:rPr>
        <w:t>T</w:t>
      </w:r>
      <w:r>
        <w:rPr>
          <w:rFonts w:ascii="宋体" w:hAnsi="宋体" w:hint="eastAsia"/>
          <w:bCs/>
          <w:szCs w:val="21"/>
        </w:rPr>
        <w:t>日开盘参考价。</w:t>
      </w:r>
    </w:p>
    <w:p w:rsidR="00E43555" w:rsidRDefault="001A3A53">
      <w:pPr>
        <w:snapToGrid w:val="0"/>
        <w:spacing w:line="360" w:lineRule="auto"/>
        <w:ind w:firstLine="480"/>
        <w:rPr>
          <w:rFonts w:ascii="宋体"/>
          <w:bCs/>
          <w:szCs w:val="21"/>
        </w:rPr>
      </w:pPr>
      <w:r>
        <w:rPr>
          <w:rFonts w:ascii="宋体" w:hAnsi="宋体"/>
          <w:bCs/>
          <w:szCs w:val="21"/>
        </w:rPr>
        <w:t>4</w:t>
      </w:r>
      <w:r>
        <w:rPr>
          <w:rFonts w:ascii="宋体" w:hAnsi="宋体" w:hint="eastAsia"/>
          <w:bCs/>
          <w:szCs w:val="21"/>
        </w:rPr>
        <w:t>）退补现金替代</w:t>
      </w:r>
    </w:p>
    <w:p w:rsidR="00E43555" w:rsidRDefault="001A3A53">
      <w:pPr>
        <w:snapToGrid w:val="0"/>
        <w:spacing w:line="360" w:lineRule="auto"/>
        <w:ind w:firstLine="480"/>
        <w:rPr>
          <w:rFonts w:ascii="宋体"/>
          <w:bCs/>
          <w:szCs w:val="21"/>
        </w:rPr>
      </w:pPr>
      <w:r>
        <w:rPr>
          <w:rFonts w:ascii="宋体" w:hAnsi="宋体" w:hint="eastAsia"/>
          <w:bCs/>
          <w:szCs w:val="21"/>
        </w:rPr>
        <w:t>①适用情形：退补现金替代的证券目前仅适用于标的指数中深交所股票。</w:t>
      </w:r>
    </w:p>
    <w:p w:rsidR="00E43555" w:rsidRDefault="001A3A53">
      <w:pPr>
        <w:snapToGrid w:val="0"/>
        <w:spacing w:line="360" w:lineRule="auto"/>
        <w:ind w:firstLine="480"/>
        <w:rPr>
          <w:rFonts w:ascii="宋体"/>
          <w:bCs/>
          <w:szCs w:val="21"/>
        </w:rPr>
      </w:pPr>
      <w:r>
        <w:rPr>
          <w:rFonts w:ascii="宋体" w:hAnsi="宋体" w:hint="eastAsia"/>
          <w:bCs/>
          <w:szCs w:val="21"/>
        </w:rPr>
        <w:t>②替代金额：对于退补现金替代的证券，替代金额的计算公式为：</w:t>
      </w:r>
    </w:p>
    <w:p w:rsidR="00E43555" w:rsidRDefault="001A3A53">
      <w:pPr>
        <w:snapToGrid w:val="0"/>
        <w:spacing w:line="360" w:lineRule="auto"/>
        <w:ind w:firstLine="480"/>
        <w:rPr>
          <w:rFonts w:ascii="宋体"/>
          <w:bCs/>
          <w:szCs w:val="21"/>
        </w:rPr>
      </w:pPr>
      <w:r>
        <w:rPr>
          <w:rFonts w:ascii="宋体" w:hAnsi="宋体" w:hint="eastAsia"/>
          <w:bCs/>
          <w:szCs w:val="21"/>
        </w:rPr>
        <w:t>申购的替代金额＝替代证券数量×该证券调整后</w:t>
      </w:r>
      <w:r>
        <w:rPr>
          <w:rFonts w:ascii="宋体" w:hAnsi="宋体"/>
          <w:bCs/>
          <w:szCs w:val="21"/>
        </w:rPr>
        <w:t xml:space="preserve">T </w:t>
      </w:r>
      <w:r>
        <w:rPr>
          <w:rFonts w:ascii="宋体" w:hAnsi="宋体" w:hint="eastAsia"/>
          <w:bCs/>
          <w:szCs w:val="21"/>
        </w:rPr>
        <w:t>日开盘参考价×（</w:t>
      </w:r>
      <w:r>
        <w:rPr>
          <w:rFonts w:ascii="宋体" w:hAnsi="宋体"/>
          <w:bCs/>
          <w:szCs w:val="21"/>
        </w:rPr>
        <w:t>1+</w:t>
      </w:r>
      <w:r>
        <w:rPr>
          <w:rFonts w:ascii="宋体" w:hAnsi="宋体" w:hint="eastAsia"/>
          <w:bCs/>
          <w:szCs w:val="21"/>
        </w:rPr>
        <w:t>现金替代溢价比例）；</w:t>
      </w:r>
    </w:p>
    <w:p w:rsidR="00E43555" w:rsidRDefault="001A3A53">
      <w:pPr>
        <w:snapToGrid w:val="0"/>
        <w:spacing w:line="360" w:lineRule="auto"/>
        <w:ind w:firstLine="480"/>
        <w:rPr>
          <w:rFonts w:ascii="宋体"/>
          <w:bCs/>
          <w:szCs w:val="21"/>
        </w:rPr>
      </w:pPr>
      <w:r>
        <w:rPr>
          <w:rFonts w:ascii="宋体" w:hAnsi="宋体" w:hint="eastAsia"/>
          <w:bCs/>
          <w:szCs w:val="21"/>
        </w:rPr>
        <w:t>赎回的替代金额＝替代证券数量×该证券调整后</w:t>
      </w:r>
      <w:r>
        <w:rPr>
          <w:rFonts w:ascii="宋体" w:hAnsi="宋体"/>
          <w:bCs/>
          <w:szCs w:val="21"/>
        </w:rPr>
        <w:t xml:space="preserve">T </w:t>
      </w:r>
      <w:r>
        <w:rPr>
          <w:rFonts w:ascii="宋体" w:hAnsi="宋体" w:hint="eastAsia"/>
          <w:bCs/>
          <w:szCs w:val="21"/>
        </w:rPr>
        <w:t>日开盘参考价×（</w:t>
      </w:r>
      <w:r>
        <w:rPr>
          <w:rFonts w:ascii="宋体" w:hAnsi="宋体"/>
          <w:bCs/>
          <w:szCs w:val="21"/>
        </w:rPr>
        <w:t>1-</w:t>
      </w:r>
      <w:r>
        <w:rPr>
          <w:rFonts w:ascii="宋体" w:hAnsi="宋体" w:hint="eastAsia"/>
          <w:bCs/>
          <w:szCs w:val="21"/>
        </w:rPr>
        <w:t>现金替代溢价比例）。</w:t>
      </w:r>
    </w:p>
    <w:p w:rsidR="00E43555" w:rsidRDefault="001A3A53">
      <w:pPr>
        <w:snapToGrid w:val="0"/>
        <w:spacing w:line="360" w:lineRule="auto"/>
        <w:ind w:firstLine="480"/>
        <w:rPr>
          <w:rFonts w:ascii="宋体"/>
          <w:bCs/>
          <w:szCs w:val="21"/>
        </w:rPr>
      </w:pPr>
      <w:r>
        <w:rPr>
          <w:rFonts w:ascii="宋体" w:hAnsi="宋体" w:hint="eastAsia"/>
          <w:bCs/>
          <w:szCs w:val="21"/>
        </w:rPr>
        <w:t>③替代金额的处理程序</w:t>
      </w:r>
    </w:p>
    <w:p w:rsidR="00E43555" w:rsidRDefault="001A3A53">
      <w:pPr>
        <w:snapToGrid w:val="0"/>
        <w:spacing w:line="360" w:lineRule="auto"/>
        <w:ind w:firstLine="480"/>
        <w:rPr>
          <w:rFonts w:ascii="宋体"/>
          <w:bCs/>
          <w:szCs w:val="21"/>
        </w:rPr>
      </w:pPr>
      <w:r>
        <w:rPr>
          <w:rFonts w:ascii="宋体" w:hAnsi="宋体" w:hint="eastAsia"/>
          <w:bCs/>
          <w:szCs w:val="21"/>
        </w:rPr>
        <w:t>对退补现金替代而言，申购时收取现金替代溢价的原因是，对于使用现金替代的证券，基金管理人将买入该证券，实际买入价格加上相关交易费用后与该证券调整后</w:t>
      </w:r>
      <w:r>
        <w:rPr>
          <w:rFonts w:ascii="宋体" w:hAnsi="宋体"/>
          <w:bCs/>
          <w:szCs w:val="21"/>
        </w:rPr>
        <w:t>T</w:t>
      </w:r>
      <w:r>
        <w:rPr>
          <w:rFonts w:ascii="宋体" w:hAnsi="宋体" w:hint="eastAsia"/>
          <w:bCs/>
          <w:szCs w:val="21"/>
        </w:rPr>
        <w:t>日开盘参考价可能有所差异。为便于操作，基金管理人在申购、赎回清单中预先确定现金替代溢价比例，并据此收取替代金</w:t>
      </w:r>
      <w:r>
        <w:rPr>
          <w:rFonts w:ascii="宋体" w:hAnsi="宋体" w:hint="eastAsia"/>
          <w:bCs/>
          <w:szCs w:val="21"/>
        </w:rPr>
        <w:t>额。如果预先收取的金额高于基金购入该部分证券的实际成本，则基金管理人将退还多收取的差额；如果预先收取的金额低于基金购入该部分证券的实际成本，则基金管理人将向投资人收取欠缺的差额。</w:t>
      </w:r>
    </w:p>
    <w:p w:rsidR="00E43555" w:rsidRDefault="001A3A53">
      <w:pPr>
        <w:snapToGrid w:val="0"/>
        <w:spacing w:line="360" w:lineRule="auto"/>
        <w:ind w:firstLine="480"/>
        <w:rPr>
          <w:rFonts w:ascii="宋体"/>
          <w:bCs/>
          <w:szCs w:val="21"/>
        </w:rPr>
      </w:pPr>
      <w:r>
        <w:rPr>
          <w:rFonts w:ascii="宋体" w:hAnsi="宋体" w:hint="eastAsia"/>
          <w:bCs/>
          <w:szCs w:val="21"/>
        </w:rPr>
        <w:t>对退补现金替代而言，赎回时扣除现金替代溢价的原因是，对于使用现金替代的证券，基金管理人将卖出该证券，实际卖出价格扣除相关交易费用后与该证券调整后</w:t>
      </w:r>
      <w:r>
        <w:rPr>
          <w:rFonts w:ascii="宋体" w:hAnsi="宋体"/>
          <w:bCs/>
          <w:szCs w:val="21"/>
        </w:rPr>
        <w:t>T</w:t>
      </w:r>
      <w:r>
        <w:rPr>
          <w:rFonts w:ascii="宋体" w:hAnsi="宋体" w:hint="eastAsia"/>
          <w:bCs/>
          <w:szCs w:val="21"/>
        </w:rPr>
        <w:t>日开盘参考价可能有所差异。为便于操作，基金管理人在申购、赎回清单中预先确定现金替代溢价比例，并据此支付替代金额。如果预先支付的金额低于基金卖出该部分证券的实际收入，则基金管理人将退还少支</w:t>
      </w:r>
      <w:r>
        <w:rPr>
          <w:rFonts w:ascii="宋体" w:hAnsi="宋体" w:hint="eastAsia"/>
          <w:bCs/>
          <w:szCs w:val="21"/>
        </w:rPr>
        <w:t>付的差额；如果预先支付的金额高于基金卖出该部分证券的实际收入，则基金管理人将向投资人收取多支付的差额。</w:t>
      </w:r>
    </w:p>
    <w:p w:rsidR="00E43555" w:rsidRDefault="001A3A53">
      <w:pPr>
        <w:snapToGrid w:val="0"/>
        <w:spacing w:line="360" w:lineRule="auto"/>
        <w:ind w:firstLine="480"/>
        <w:rPr>
          <w:rFonts w:ascii="宋体"/>
          <w:bCs/>
          <w:szCs w:val="21"/>
        </w:rPr>
      </w:pPr>
      <w:r>
        <w:rPr>
          <w:rFonts w:ascii="宋体" w:hAnsi="宋体" w:hint="eastAsia"/>
          <w:bCs/>
          <w:szCs w:val="21"/>
        </w:rPr>
        <w:t>其中，调整后</w:t>
      </w:r>
      <w:r>
        <w:rPr>
          <w:rFonts w:ascii="宋体" w:hAnsi="宋体"/>
          <w:bCs/>
          <w:szCs w:val="21"/>
        </w:rPr>
        <w:t>T</w:t>
      </w:r>
      <w:r>
        <w:rPr>
          <w:rFonts w:ascii="宋体" w:hAnsi="宋体" w:hint="eastAsia"/>
          <w:bCs/>
          <w:szCs w:val="21"/>
        </w:rPr>
        <w:t>日开盘参考价主要根据中证指数公司提供的标的指数成份证券的调整后开盘参考价确定。</w:t>
      </w:r>
    </w:p>
    <w:p w:rsidR="00E43555" w:rsidRDefault="001A3A53">
      <w:pPr>
        <w:snapToGrid w:val="0"/>
        <w:spacing w:line="360" w:lineRule="auto"/>
        <w:ind w:firstLine="480"/>
        <w:rPr>
          <w:rFonts w:ascii="宋体"/>
          <w:bCs/>
          <w:szCs w:val="21"/>
        </w:rPr>
      </w:pPr>
      <w:r>
        <w:rPr>
          <w:rFonts w:ascii="宋体" w:hAnsi="宋体" w:hint="eastAsia"/>
          <w:bCs/>
          <w:szCs w:val="21"/>
        </w:rPr>
        <w:t>基金管理人将自</w:t>
      </w:r>
      <w:r>
        <w:rPr>
          <w:rFonts w:ascii="宋体" w:hAnsi="宋体"/>
          <w:bCs/>
          <w:szCs w:val="21"/>
        </w:rPr>
        <w:t>T</w:t>
      </w:r>
      <w:r>
        <w:rPr>
          <w:rFonts w:ascii="宋体" w:hAnsi="宋体" w:hint="eastAsia"/>
          <w:bCs/>
          <w:szCs w:val="21"/>
        </w:rPr>
        <w:t>日起在收到申购交易确认后按照“时间优先、实时申报”的原则依次买入申购被替代的部分证券，在收到赎回交易确认后按照“时间优先、实时申报”的原则依次卖出赎回被替代的部分证券。</w:t>
      </w:r>
      <w:r>
        <w:rPr>
          <w:rFonts w:ascii="宋体" w:hAnsi="宋体"/>
          <w:bCs/>
          <w:szCs w:val="21"/>
        </w:rPr>
        <w:t>T</w:t>
      </w:r>
      <w:r>
        <w:rPr>
          <w:rFonts w:ascii="宋体" w:hAnsi="宋体" w:hint="eastAsia"/>
          <w:bCs/>
          <w:szCs w:val="21"/>
        </w:rPr>
        <w:t>日未完成的交易，基金管理人在</w:t>
      </w:r>
      <w:r>
        <w:rPr>
          <w:rFonts w:ascii="宋体" w:hAnsi="宋体"/>
          <w:bCs/>
          <w:szCs w:val="21"/>
        </w:rPr>
        <w:t>T</w:t>
      </w:r>
      <w:r>
        <w:rPr>
          <w:rFonts w:ascii="宋体" w:hAnsi="宋体" w:hint="eastAsia"/>
          <w:bCs/>
          <w:szCs w:val="21"/>
        </w:rPr>
        <w:t>日后被替代的成份证券有正常交易的</w:t>
      </w:r>
      <w:r>
        <w:rPr>
          <w:rFonts w:ascii="宋体" w:hAnsi="宋体"/>
          <w:bCs/>
          <w:szCs w:val="21"/>
        </w:rPr>
        <w:t>2</w:t>
      </w:r>
      <w:r>
        <w:rPr>
          <w:rFonts w:ascii="宋体" w:hAnsi="宋体" w:hint="eastAsia"/>
          <w:bCs/>
          <w:szCs w:val="21"/>
        </w:rPr>
        <w:t>个交易日（简称为</w:t>
      </w:r>
      <w:r>
        <w:rPr>
          <w:rFonts w:ascii="宋体" w:hAnsi="宋体"/>
          <w:bCs/>
          <w:szCs w:val="21"/>
        </w:rPr>
        <w:t>N+2</w:t>
      </w:r>
      <w:r>
        <w:rPr>
          <w:rFonts w:ascii="宋体" w:hAnsi="宋体" w:hint="eastAsia"/>
          <w:bCs/>
          <w:szCs w:val="21"/>
        </w:rPr>
        <w:t>日）内完成上述交易。</w:t>
      </w:r>
    </w:p>
    <w:p w:rsidR="00E43555" w:rsidRDefault="001A3A53">
      <w:pPr>
        <w:snapToGrid w:val="0"/>
        <w:spacing w:line="360" w:lineRule="auto"/>
        <w:ind w:firstLine="480"/>
        <w:rPr>
          <w:rFonts w:ascii="宋体"/>
          <w:bCs/>
          <w:szCs w:val="21"/>
        </w:rPr>
      </w:pPr>
      <w:r>
        <w:rPr>
          <w:rFonts w:ascii="宋体" w:hAnsi="宋体" w:hint="eastAsia"/>
          <w:bCs/>
          <w:szCs w:val="21"/>
        </w:rPr>
        <w:t>时间优先的原则为：申</w:t>
      </w:r>
      <w:r>
        <w:rPr>
          <w:rFonts w:ascii="宋体" w:hAnsi="宋体" w:hint="eastAsia"/>
          <w:bCs/>
          <w:szCs w:val="21"/>
        </w:rPr>
        <w:t>购赎回方向相同的，先确认成交者优先于后确认成交者。先后顺序按照上交所确认申购赎回的时间确定。</w:t>
      </w:r>
    </w:p>
    <w:p w:rsidR="00E43555" w:rsidRDefault="001A3A53">
      <w:pPr>
        <w:snapToGrid w:val="0"/>
        <w:spacing w:line="360" w:lineRule="auto"/>
        <w:ind w:firstLine="480"/>
        <w:rPr>
          <w:rFonts w:ascii="宋体"/>
          <w:bCs/>
          <w:szCs w:val="21"/>
        </w:rPr>
      </w:pPr>
      <w:r>
        <w:rPr>
          <w:rFonts w:ascii="宋体" w:hAnsi="宋体" w:hint="eastAsia"/>
          <w:bCs/>
          <w:szCs w:val="21"/>
        </w:rPr>
        <w:t>实时申报的原则为：基金管理人在深交所连续竞价期间，根据收到的上交所申购赎回</w:t>
      </w:r>
      <w:r>
        <w:rPr>
          <w:rFonts w:ascii="宋体" w:hAnsi="宋体" w:hint="eastAsia"/>
          <w:bCs/>
          <w:szCs w:val="21"/>
        </w:rPr>
        <w:lastRenderedPageBreak/>
        <w:t>确认记录，在技术系统允许的情况下实时向深交所申报被替代证券的交易指令。</w:t>
      </w:r>
    </w:p>
    <w:p w:rsidR="00E43555" w:rsidRDefault="001A3A53">
      <w:pPr>
        <w:snapToGrid w:val="0"/>
        <w:spacing w:line="360" w:lineRule="auto"/>
        <w:ind w:firstLine="480"/>
        <w:rPr>
          <w:rFonts w:ascii="宋体"/>
          <w:bCs/>
          <w:szCs w:val="21"/>
        </w:rPr>
      </w:pPr>
      <w:r>
        <w:rPr>
          <w:rFonts w:ascii="宋体" w:hAnsi="宋体"/>
          <w:bCs/>
          <w:szCs w:val="21"/>
        </w:rPr>
        <w:t>T</w:t>
      </w:r>
      <w:r>
        <w:rPr>
          <w:rFonts w:ascii="宋体" w:hAnsi="宋体" w:hint="eastAsia"/>
          <w:bCs/>
          <w:szCs w:val="21"/>
        </w:rPr>
        <w:t>日基金管理人按照“时间优先”的原则依次与申购投资人确定基金应退还投资人或投资人应补交的款项，即按照申购时间顺序，以替代金额与被替代证券的依次实际购入成本（包括买入价格与交易费用）的差额，确定基金应退还申购投资人或申购投资人应补交的款项；按照“时间优先”的原则依次与赎回投</w:t>
      </w:r>
      <w:r>
        <w:rPr>
          <w:rFonts w:ascii="宋体" w:hAnsi="宋体" w:hint="eastAsia"/>
          <w:bCs/>
          <w:szCs w:val="21"/>
        </w:rPr>
        <w:t>资人确定基金应退还投资人或投资人应补交的款项，即按照赎回时间顺序，以替代金额与被替代证券的依次实际卖出收入（卖出价格扣除交易费用）的差额，确定基金应退还赎回投资人或赎回投资人应补交的款项。</w:t>
      </w:r>
    </w:p>
    <w:p w:rsidR="00E43555" w:rsidRDefault="001A3A53">
      <w:pPr>
        <w:snapToGrid w:val="0"/>
        <w:spacing w:line="360" w:lineRule="auto"/>
        <w:ind w:firstLine="480"/>
        <w:rPr>
          <w:rFonts w:ascii="宋体"/>
          <w:bCs/>
          <w:szCs w:val="21"/>
        </w:rPr>
      </w:pPr>
      <w:r>
        <w:rPr>
          <w:rFonts w:ascii="宋体" w:hAnsi="宋体" w:hint="eastAsia"/>
          <w:bCs/>
          <w:szCs w:val="21"/>
        </w:rPr>
        <w:t>对于</w:t>
      </w:r>
      <w:r>
        <w:rPr>
          <w:rFonts w:ascii="宋体" w:hAnsi="宋体"/>
          <w:bCs/>
          <w:szCs w:val="21"/>
        </w:rPr>
        <w:t>T</w:t>
      </w:r>
      <w:r>
        <w:rPr>
          <w:rFonts w:ascii="宋体" w:hAnsi="宋体" w:hint="eastAsia"/>
          <w:bCs/>
          <w:szCs w:val="21"/>
        </w:rPr>
        <w:t>日因停牌或流动性不足等原因未购入和未卖出的被替代的部分证券，</w:t>
      </w:r>
      <w:r>
        <w:rPr>
          <w:rFonts w:ascii="宋体" w:hAnsi="宋体"/>
          <w:bCs/>
          <w:szCs w:val="21"/>
        </w:rPr>
        <w:t>T</w:t>
      </w:r>
      <w:r>
        <w:rPr>
          <w:rFonts w:ascii="宋体" w:hAnsi="宋体" w:hint="eastAsia"/>
          <w:bCs/>
          <w:szCs w:val="21"/>
        </w:rPr>
        <w:t>日后基金管理人可以继续进行被替代证券的买入和卖出，按照前述原则确定基金应退还投资人或投资人应补交的款项。</w:t>
      </w:r>
    </w:p>
    <w:p w:rsidR="00E43555" w:rsidRDefault="001A3A53">
      <w:pPr>
        <w:snapToGrid w:val="0"/>
        <w:spacing w:line="360" w:lineRule="auto"/>
        <w:ind w:firstLine="480"/>
        <w:rPr>
          <w:rFonts w:ascii="宋体"/>
          <w:bCs/>
          <w:szCs w:val="21"/>
        </w:rPr>
      </w:pPr>
      <w:r>
        <w:rPr>
          <w:rFonts w:ascii="宋体" w:hAnsi="宋体"/>
          <w:bCs/>
          <w:szCs w:val="21"/>
        </w:rPr>
        <w:t>N+2</w:t>
      </w:r>
      <w:r>
        <w:rPr>
          <w:rFonts w:ascii="宋体" w:hAnsi="宋体" w:hint="eastAsia"/>
          <w:bCs/>
          <w:szCs w:val="21"/>
        </w:rPr>
        <w:t>日日终，若已购入全部被替代的证券，则以替代金额与被替代证券的实际购入成本（包括买入价格与交易费用）的差额，确定基金应退还申购投资人或申购投资人应补交的款项；若未能购入全部被替代的证券，则以替代金额与所购入的部分被替代证券实际购入成本（包括买入价格与交易费用）加上按照</w:t>
      </w:r>
      <w:r>
        <w:rPr>
          <w:rFonts w:ascii="宋体" w:hAnsi="宋体"/>
          <w:bCs/>
          <w:szCs w:val="21"/>
        </w:rPr>
        <w:t>N+2</w:t>
      </w:r>
      <w:r>
        <w:rPr>
          <w:rFonts w:ascii="宋体" w:hAnsi="宋体" w:hint="eastAsia"/>
          <w:bCs/>
          <w:szCs w:val="21"/>
        </w:rPr>
        <w:t>日收盘价计算的未购入的部分被替代证券价值的差额，确定基金应退还申购投资人或申购投资人应补交的款项。</w:t>
      </w:r>
    </w:p>
    <w:p w:rsidR="00E43555" w:rsidRDefault="001A3A53">
      <w:pPr>
        <w:snapToGrid w:val="0"/>
        <w:spacing w:line="360" w:lineRule="auto"/>
        <w:ind w:firstLine="480"/>
        <w:rPr>
          <w:rFonts w:ascii="宋体"/>
          <w:bCs/>
          <w:szCs w:val="21"/>
        </w:rPr>
      </w:pPr>
      <w:r>
        <w:rPr>
          <w:rFonts w:ascii="宋体" w:hAnsi="宋体"/>
          <w:bCs/>
          <w:szCs w:val="21"/>
        </w:rPr>
        <w:t>N+2</w:t>
      </w:r>
      <w:r>
        <w:rPr>
          <w:rFonts w:ascii="宋体" w:hAnsi="宋体" w:hint="eastAsia"/>
          <w:bCs/>
          <w:szCs w:val="21"/>
        </w:rPr>
        <w:t>日日终，若已卖出全部被替代的证券，则以替代金额与被替代证券的实际卖出收入（卖出价格扣除交易费用）的差额，确定基金应退还赎回投资人或赎回</w:t>
      </w:r>
      <w:r>
        <w:rPr>
          <w:rFonts w:ascii="宋体" w:hAnsi="宋体" w:hint="eastAsia"/>
          <w:bCs/>
          <w:szCs w:val="21"/>
        </w:rPr>
        <w:t>投资人应补交的款项；若未能卖出全部被替代的证券，以替代金额与所卖出的部分被替代证券实际卖出收入（卖出价格扣除交易费用）加上按照</w:t>
      </w:r>
      <w:r>
        <w:rPr>
          <w:rFonts w:ascii="宋体" w:hAnsi="宋体"/>
          <w:bCs/>
          <w:szCs w:val="21"/>
        </w:rPr>
        <w:t>N+2</w:t>
      </w:r>
      <w:r>
        <w:rPr>
          <w:rFonts w:ascii="宋体" w:hAnsi="宋体" w:hint="eastAsia"/>
          <w:bCs/>
          <w:szCs w:val="21"/>
        </w:rPr>
        <w:t>日收盘价计算的未卖出的部分被替代证券价值的差额，确定基金应退还赎回投资人或赎回投资人应补交的款项。</w:t>
      </w:r>
    </w:p>
    <w:p w:rsidR="00E43555" w:rsidRDefault="001A3A53">
      <w:pPr>
        <w:snapToGrid w:val="0"/>
        <w:spacing w:line="360" w:lineRule="auto"/>
        <w:ind w:firstLine="480"/>
        <w:rPr>
          <w:rFonts w:ascii="宋体"/>
          <w:bCs/>
          <w:szCs w:val="21"/>
        </w:rPr>
      </w:pPr>
      <w:r>
        <w:rPr>
          <w:rFonts w:ascii="宋体" w:hAnsi="宋体" w:hint="eastAsia"/>
          <w:bCs/>
          <w:szCs w:val="21"/>
        </w:rPr>
        <w:t>特例情况：若自</w:t>
      </w:r>
      <w:r>
        <w:rPr>
          <w:rFonts w:ascii="宋体" w:hAnsi="宋体"/>
          <w:bCs/>
          <w:szCs w:val="21"/>
        </w:rPr>
        <w:t>T</w:t>
      </w:r>
      <w:r>
        <w:rPr>
          <w:rFonts w:ascii="宋体" w:hAnsi="宋体" w:hint="eastAsia"/>
          <w:bCs/>
          <w:szCs w:val="21"/>
        </w:rPr>
        <w:t>日起，深圳证券交易所正常交易日已达到</w:t>
      </w:r>
      <w:r>
        <w:rPr>
          <w:rFonts w:ascii="宋体" w:hAnsi="宋体"/>
          <w:bCs/>
          <w:szCs w:val="21"/>
        </w:rPr>
        <w:t>20</w:t>
      </w:r>
      <w:r>
        <w:rPr>
          <w:rFonts w:ascii="宋体" w:hAnsi="宋体" w:hint="eastAsia"/>
          <w:bCs/>
          <w:szCs w:val="21"/>
        </w:rPr>
        <w:t>日而该证券正常交易日低于</w:t>
      </w:r>
      <w:r>
        <w:rPr>
          <w:rFonts w:ascii="宋体" w:hAnsi="宋体"/>
          <w:bCs/>
          <w:szCs w:val="21"/>
        </w:rPr>
        <w:t>2</w:t>
      </w:r>
      <w:r>
        <w:rPr>
          <w:rFonts w:ascii="宋体" w:hAnsi="宋体" w:hint="eastAsia"/>
          <w:bCs/>
          <w:szCs w:val="21"/>
        </w:rPr>
        <w:t>日，则以替代金额与所购入的部分被替代证券实际购入成本（包括买入价格与交易费用）加上按照最近一次收盘价计算的未购入的部分被替代证券价值的差额，确定基金应退还申购投资人或申购投资人应补交的款项，以替代金</w:t>
      </w:r>
      <w:r>
        <w:rPr>
          <w:rFonts w:ascii="宋体" w:hAnsi="宋体" w:hint="eastAsia"/>
          <w:bCs/>
          <w:szCs w:val="21"/>
        </w:rPr>
        <w:t>额与所卖出的部分被替代证券实际卖出收入（卖出价格扣除交易费用）加上按照最近一次收盘价计算的未卖出的部分被替代证券价值的差额，确定基金应退还赎回投资人或赎回投资人应补交的款项。</w:t>
      </w:r>
    </w:p>
    <w:p w:rsidR="00E43555" w:rsidRDefault="001A3A53">
      <w:pPr>
        <w:snapToGrid w:val="0"/>
        <w:spacing w:line="360" w:lineRule="auto"/>
        <w:ind w:firstLine="480"/>
        <w:rPr>
          <w:rFonts w:ascii="宋体"/>
          <w:bCs/>
          <w:szCs w:val="21"/>
        </w:rPr>
      </w:pPr>
      <w:r>
        <w:rPr>
          <w:rFonts w:ascii="宋体" w:hAnsi="宋体" w:hint="eastAsia"/>
          <w:bCs/>
          <w:szCs w:val="21"/>
        </w:rPr>
        <w:t>若现金替代日（</w:t>
      </w:r>
      <w:r>
        <w:rPr>
          <w:rFonts w:ascii="宋体" w:hAnsi="宋体"/>
          <w:bCs/>
          <w:szCs w:val="21"/>
        </w:rPr>
        <w:t>T</w:t>
      </w:r>
      <w:r>
        <w:rPr>
          <w:rFonts w:ascii="宋体" w:hAnsi="宋体" w:hint="eastAsia"/>
          <w:bCs/>
          <w:szCs w:val="21"/>
        </w:rPr>
        <w:t>日）后至</w:t>
      </w:r>
      <w:r>
        <w:rPr>
          <w:rFonts w:ascii="宋体" w:hAnsi="宋体"/>
          <w:bCs/>
          <w:szCs w:val="21"/>
        </w:rPr>
        <w:t>N+2</w:t>
      </w:r>
      <w:r>
        <w:rPr>
          <w:rFonts w:ascii="宋体" w:hAnsi="宋体" w:hint="eastAsia"/>
          <w:bCs/>
          <w:szCs w:val="21"/>
        </w:rPr>
        <w:t>日期间发生除息、送股（转增）、配股等权益变动，则进行相应调整。</w:t>
      </w:r>
    </w:p>
    <w:p w:rsidR="00E43555" w:rsidRDefault="001A3A53">
      <w:pPr>
        <w:snapToGrid w:val="0"/>
        <w:spacing w:line="360" w:lineRule="auto"/>
        <w:ind w:firstLine="480"/>
        <w:rPr>
          <w:rFonts w:ascii="宋体"/>
          <w:bCs/>
          <w:szCs w:val="21"/>
        </w:rPr>
      </w:pPr>
      <w:r>
        <w:rPr>
          <w:rFonts w:ascii="宋体" w:hAnsi="宋体"/>
          <w:bCs/>
          <w:szCs w:val="21"/>
        </w:rPr>
        <w:t>N+2</w:t>
      </w:r>
      <w:r>
        <w:rPr>
          <w:rFonts w:ascii="宋体" w:hAnsi="宋体" w:hint="eastAsia"/>
          <w:bCs/>
          <w:szCs w:val="21"/>
        </w:rPr>
        <w:t>日后第</w:t>
      </w:r>
      <w:r>
        <w:rPr>
          <w:rFonts w:ascii="宋体" w:hAnsi="宋体"/>
          <w:bCs/>
          <w:szCs w:val="21"/>
        </w:rPr>
        <w:t>1</w:t>
      </w:r>
      <w:r>
        <w:rPr>
          <w:rFonts w:ascii="宋体" w:hAnsi="宋体" w:hint="eastAsia"/>
          <w:bCs/>
          <w:szCs w:val="21"/>
        </w:rPr>
        <w:t>个工作日，基金管理人将应退款和补款的明细及汇总数据发送给相关申购赎回代理券商和基金托管人，相关款项的清算交收将于此后</w:t>
      </w:r>
      <w:r>
        <w:rPr>
          <w:rFonts w:ascii="宋体" w:hAnsi="宋体"/>
          <w:bCs/>
          <w:szCs w:val="21"/>
        </w:rPr>
        <w:t>3</w:t>
      </w:r>
      <w:r>
        <w:rPr>
          <w:rFonts w:ascii="宋体" w:hAnsi="宋体" w:hint="eastAsia"/>
          <w:bCs/>
          <w:szCs w:val="21"/>
        </w:rPr>
        <w:t>个工作日内完成。</w:t>
      </w:r>
    </w:p>
    <w:p w:rsidR="00E43555" w:rsidRDefault="001A3A53">
      <w:pPr>
        <w:snapToGrid w:val="0"/>
        <w:spacing w:line="360" w:lineRule="auto"/>
        <w:ind w:firstLine="480"/>
        <w:rPr>
          <w:rFonts w:ascii="宋体"/>
          <w:bCs/>
          <w:szCs w:val="21"/>
        </w:rPr>
      </w:pPr>
      <w:r>
        <w:rPr>
          <w:rFonts w:ascii="宋体" w:hAnsi="宋体"/>
          <w:bCs/>
          <w:szCs w:val="21"/>
        </w:rPr>
        <w:t>4</w:t>
      </w:r>
      <w:r>
        <w:rPr>
          <w:rFonts w:ascii="宋体" w:hAnsi="宋体" w:hint="eastAsia"/>
          <w:bCs/>
          <w:szCs w:val="21"/>
        </w:rPr>
        <w:t>、预估现金部分相关内容</w:t>
      </w:r>
    </w:p>
    <w:p w:rsidR="00E43555" w:rsidRDefault="001A3A53">
      <w:pPr>
        <w:snapToGrid w:val="0"/>
        <w:spacing w:line="360" w:lineRule="auto"/>
        <w:ind w:firstLine="480"/>
        <w:rPr>
          <w:rFonts w:ascii="宋体"/>
          <w:bCs/>
          <w:szCs w:val="21"/>
        </w:rPr>
      </w:pPr>
      <w:r>
        <w:rPr>
          <w:rFonts w:ascii="宋体" w:hAnsi="宋体" w:hint="eastAsia"/>
          <w:bCs/>
          <w:szCs w:val="21"/>
        </w:rPr>
        <w:t>预估现金部分是指为便于计算基金份额参考净值及申购赎回代理券商预先冻</w:t>
      </w:r>
      <w:r>
        <w:rPr>
          <w:rFonts w:ascii="宋体" w:hAnsi="宋体" w:hint="eastAsia"/>
          <w:bCs/>
          <w:szCs w:val="21"/>
        </w:rPr>
        <w:t>结申请申购、赎回的投资人的相应资金，由基金管理人计算的现金数额。</w:t>
      </w:r>
    </w:p>
    <w:p w:rsidR="00E43555" w:rsidRDefault="001A3A53">
      <w:pPr>
        <w:snapToGrid w:val="0"/>
        <w:spacing w:line="360" w:lineRule="auto"/>
        <w:ind w:firstLine="480"/>
        <w:rPr>
          <w:rFonts w:ascii="宋体"/>
          <w:bCs/>
          <w:szCs w:val="21"/>
        </w:rPr>
      </w:pPr>
      <w:r>
        <w:rPr>
          <w:rFonts w:ascii="宋体" w:hAnsi="宋体"/>
          <w:bCs/>
          <w:szCs w:val="21"/>
        </w:rPr>
        <w:t>T</w:t>
      </w:r>
      <w:r>
        <w:rPr>
          <w:rFonts w:ascii="宋体" w:hAnsi="宋体" w:hint="eastAsia"/>
          <w:bCs/>
          <w:szCs w:val="21"/>
        </w:rPr>
        <w:t>日申购、赎回清单中公告</w:t>
      </w:r>
      <w:r>
        <w:rPr>
          <w:rFonts w:ascii="宋体" w:hAnsi="宋体"/>
          <w:bCs/>
          <w:szCs w:val="21"/>
        </w:rPr>
        <w:t>T</w:t>
      </w:r>
      <w:r>
        <w:rPr>
          <w:rFonts w:ascii="宋体" w:hAnsi="宋体" w:hint="eastAsia"/>
          <w:bCs/>
          <w:szCs w:val="21"/>
        </w:rPr>
        <w:t>日预估现金部分。其计算公式为：</w:t>
      </w:r>
    </w:p>
    <w:p w:rsidR="00E43555" w:rsidRDefault="001A3A53">
      <w:pPr>
        <w:snapToGrid w:val="0"/>
        <w:spacing w:line="360" w:lineRule="auto"/>
        <w:ind w:firstLine="480"/>
        <w:rPr>
          <w:rFonts w:ascii="宋体"/>
          <w:bCs/>
          <w:szCs w:val="21"/>
        </w:rPr>
      </w:pPr>
      <w:r>
        <w:rPr>
          <w:rFonts w:ascii="宋体" w:hAnsi="宋体"/>
          <w:bCs/>
          <w:szCs w:val="21"/>
        </w:rPr>
        <w:lastRenderedPageBreak/>
        <w:t>T</w:t>
      </w:r>
      <w:r>
        <w:rPr>
          <w:rFonts w:ascii="宋体" w:hAnsi="宋体" w:hint="eastAsia"/>
          <w:bCs/>
          <w:szCs w:val="21"/>
        </w:rPr>
        <w:t>日预估现金部分＝</w:t>
      </w:r>
      <w:r>
        <w:rPr>
          <w:rFonts w:ascii="宋体" w:hAnsi="宋体"/>
          <w:bCs/>
          <w:szCs w:val="21"/>
        </w:rPr>
        <w:t>T-1</w:t>
      </w:r>
      <w:r>
        <w:rPr>
          <w:rFonts w:ascii="宋体" w:hAnsi="宋体" w:hint="eastAsia"/>
          <w:bCs/>
          <w:szCs w:val="21"/>
        </w:rPr>
        <w:t>日最小申购、赎回单位的基金资产净值－（申购、赎回清单中必须现金替代的固定替代金额＋申购、赎回清单中退补现金替代成份证券的数量与该证券调整后</w:t>
      </w:r>
      <w:r>
        <w:rPr>
          <w:rFonts w:ascii="宋体" w:hAnsi="宋体"/>
          <w:bCs/>
          <w:szCs w:val="21"/>
        </w:rPr>
        <w:t xml:space="preserve">T </w:t>
      </w:r>
      <w:r>
        <w:rPr>
          <w:rFonts w:ascii="宋体" w:hAnsi="宋体" w:hint="eastAsia"/>
          <w:bCs/>
          <w:szCs w:val="21"/>
        </w:rPr>
        <w:t>日开盘参考价相乘之和＋申购、赎回清单中可以现金替代成份证券的数量与该证券调整后</w:t>
      </w:r>
      <w:r>
        <w:rPr>
          <w:rFonts w:ascii="宋体" w:hAnsi="宋体"/>
          <w:bCs/>
          <w:szCs w:val="21"/>
        </w:rPr>
        <w:t xml:space="preserve">T </w:t>
      </w:r>
      <w:r>
        <w:rPr>
          <w:rFonts w:ascii="宋体" w:hAnsi="宋体" w:hint="eastAsia"/>
          <w:bCs/>
          <w:szCs w:val="21"/>
        </w:rPr>
        <w:t>日开盘参考价相乘之和</w:t>
      </w:r>
      <w:r>
        <w:rPr>
          <w:rFonts w:ascii="宋体" w:hAnsi="宋体"/>
          <w:bCs/>
          <w:szCs w:val="21"/>
        </w:rPr>
        <w:t>+</w:t>
      </w:r>
      <w:r>
        <w:rPr>
          <w:rFonts w:ascii="宋体" w:hAnsi="宋体" w:hint="eastAsia"/>
          <w:bCs/>
          <w:szCs w:val="21"/>
        </w:rPr>
        <w:t>申购、赎回清单中禁止现金替代成份证券的数量与该证券调整后</w:t>
      </w:r>
      <w:r>
        <w:rPr>
          <w:rFonts w:ascii="宋体" w:hAnsi="宋体"/>
          <w:bCs/>
          <w:szCs w:val="21"/>
        </w:rPr>
        <w:t xml:space="preserve">T </w:t>
      </w:r>
      <w:r>
        <w:rPr>
          <w:rFonts w:ascii="宋体" w:hAnsi="宋体" w:hint="eastAsia"/>
          <w:bCs/>
          <w:szCs w:val="21"/>
        </w:rPr>
        <w:t>日开盘参考价相乘之和）</w:t>
      </w:r>
    </w:p>
    <w:p w:rsidR="00E43555" w:rsidRDefault="001A3A53">
      <w:pPr>
        <w:snapToGrid w:val="0"/>
        <w:spacing w:line="360" w:lineRule="auto"/>
        <w:ind w:firstLine="480"/>
        <w:rPr>
          <w:rFonts w:ascii="宋体"/>
          <w:bCs/>
          <w:szCs w:val="21"/>
        </w:rPr>
      </w:pPr>
      <w:r>
        <w:rPr>
          <w:rFonts w:ascii="宋体" w:hAnsi="宋体" w:hint="eastAsia"/>
          <w:bCs/>
          <w:szCs w:val="21"/>
        </w:rPr>
        <w:t>其中，该证券调整后</w:t>
      </w:r>
      <w:r>
        <w:rPr>
          <w:rFonts w:ascii="宋体" w:hAnsi="宋体"/>
          <w:bCs/>
          <w:szCs w:val="21"/>
        </w:rPr>
        <w:t xml:space="preserve">T </w:t>
      </w:r>
      <w:r>
        <w:rPr>
          <w:rFonts w:ascii="宋体" w:hAnsi="宋体" w:hint="eastAsia"/>
          <w:bCs/>
          <w:szCs w:val="21"/>
        </w:rPr>
        <w:t>日开盘参考价</w:t>
      </w:r>
      <w:r>
        <w:rPr>
          <w:rFonts w:ascii="宋体" w:hAnsi="宋体" w:hint="eastAsia"/>
          <w:bCs/>
          <w:szCs w:val="21"/>
        </w:rPr>
        <w:t>主要根据中证指数公司提供的标的指数成份证券的调整后开盘参考价确定。另外，若</w:t>
      </w:r>
      <w:r>
        <w:rPr>
          <w:rFonts w:ascii="宋体" w:hAnsi="宋体"/>
          <w:bCs/>
          <w:szCs w:val="21"/>
        </w:rPr>
        <w:t>T</w:t>
      </w:r>
      <w:r>
        <w:rPr>
          <w:rFonts w:ascii="宋体" w:hAnsi="宋体" w:hint="eastAsia"/>
          <w:bCs/>
          <w:szCs w:val="21"/>
        </w:rPr>
        <w:t>日为基金分红除息日，则计算公式中的“</w:t>
      </w:r>
      <w:r>
        <w:rPr>
          <w:rFonts w:ascii="宋体" w:hAnsi="宋体"/>
          <w:bCs/>
          <w:szCs w:val="21"/>
        </w:rPr>
        <w:t>T-1</w:t>
      </w:r>
      <w:r>
        <w:rPr>
          <w:rFonts w:ascii="宋体" w:hAnsi="宋体" w:hint="eastAsia"/>
          <w:bCs/>
          <w:szCs w:val="21"/>
        </w:rPr>
        <w:t>日最小申购、赎回单位的基金资产净值”需扣减相应的收益分配数额。预估现金部分的数值可能为正、为负或为零。</w:t>
      </w:r>
    </w:p>
    <w:p w:rsidR="00E43555" w:rsidRDefault="001A3A53">
      <w:pPr>
        <w:snapToGrid w:val="0"/>
        <w:spacing w:line="360" w:lineRule="auto"/>
        <w:ind w:firstLine="480"/>
        <w:rPr>
          <w:rFonts w:ascii="宋体"/>
          <w:bCs/>
          <w:szCs w:val="21"/>
        </w:rPr>
      </w:pPr>
      <w:r>
        <w:rPr>
          <w:rFonts w:ascii="宋体" w:hAnsi="宋体"/>
          <w:bCs/>
          <w:szCs w:val="21"/>
        </w:rPr>
        <w:t>5</w:t>
      </w:r>
      <w:r>
        <w:rPr>
          <w:rFonts w:ascii="宋体" w:hAnsi="宋体" w:hint="eastAsia"/>
          <w:bCs/>
          <w:szCs w:val="21"/>
        </w:rPr>
        <w:t>、现金差额相关内容</w:t>
      </w:r>
    </w:p>
    <w:p w:rsidR="00E43555" w:rsidRDefault="001A3A53">
      <w:pPr>
        <w:snapToGrid w:val="0"/>
        <w:spacing w:line="360" w:lineRule="auto"/>
        <w:ind w:firstLine="480"/>
        <w:rPr>
          <w:rFonts w:ascii="宋体"/>
          <w:bCs/>
          <w:szCs w:val="21"/>
        </w:rPr>
      </w:pPr>
      <w:r>
        <w:rPr>
          <w:rFonts w:ascii="宋体" w:hAnsi="宋体"/>
          <w:bCs/>
          <w:szCs w:val="21"/>
        </w:rPr>
        <w:t>T</w:t>
      </w:r>
      <w:r>
        <w:rPr>
          <w:rFonts w:ascii="宋体" w:hAnsi="宋体" w:hint="eastAsia"/>
          <w:bCs/>
          <w:szCs w:val="21"/>
        </w:rPr>
        <w:t>日现金差额在</w:t>
      </w:r>
      <w:r>
        <w:rPr>
          <w:rFonts w:ascii="宋体" w:hAnsi="宋体"/>
          <w:bCs/>
          <w:szCs w:val="21"/>
        </w:rPr>
        <w:t>T+1</w:t>
      </w:r>
      <w:r>
        <w:rPr>
          <w:rFonts w:ascii="宋体" w:hAnsi="宋体" w:hint="eastAsia"/>
          <w:bCs/>
          <w:szCs w:val="21"/>
        </w:rPr>
        <w:t>日的申购、赎回清单中公告，其计算公式为：</w:t>
      </w:r>
    </w:p>
    <w:p w:rsidR="00E43555" w:rsidRDefault="001A3A53">
      <w:pPr>
        <w:snapToGrid w:val="0"/>
        <w:spacing w:line="360" w:lineRule="auto"/>
        <w:ind w:firstLine="480"/>
        <w:rPr>
          <w:rFonts w:ascii="宋体"/>
          <w:bCs/>
          <w:szCs w:val="21"/>
        </w:rPr>
      </w:pPr>
      <w:r>
        <w:rPr>
          <w:rFonts w:ascii="宋体" w:hAnsi="宋体"/>
          <w:bCs/>
          <w:szCs w:val="21"/>
        </w:rPr>
        <w:t>T</w:t>
      </w:r>
      <w:r>
        <w:rPr>
          <w:rFonts w:ascii="宋体" w:hAnsi="宋体" w:hint="eastAsia"/>
          <w:bCs/>
          <w:szCs w:val="21"/>
        </w:rPr>
        <w:t>日现金差额＝</w:t>
      </w:r>
      <w:r>
        <w:rPr>
          <w:rFonts w:ascii="宋体" w:hAnsi="宋体"/>
          <w:bCs/>
          <w:szCs w:val="21"/>
        </w:rPr>
        <w:t>T</w:t>
      </w:r>
      <w:r>
        <w:rPr>
          <w:rFonts w:ascii="宋体" w:hAnsi="宋体" w:hint="eastAsia"/>
          <w:bCs/>
          <w:szCs w:val="21"/>
        </w:rPr>
        <w:t>日最小申购、赎回单位的基金资产净值－（申购、赎回清单中必须现金替代的固定替代金额＋申购、赎回清单中退补现金替代成份证券的数量与</w:t>
      </w:r>
      <w:r>
        <w:rPr>
          <w:rFonts w:ascii="宋体" w:hAnsi="宋体"/>
          <w:bCs/>
          <w:szCs w:val="21"/>
        </w:rPr>
        <w:t>T</w:t>
      </w:r>
      <w:r>
        <w:rPr>
          <w:rFonts w:ascii="宋体" w:hAnsi="宋体" w:hint="eastAsia"/>
          <w:bCs/>
          <w:szCs w:val="21"/>
        </w:rPr>
        <w:t>日收盘价相乘之和＋申购、赎回清单中可以现金替代成份证券的数量与</w:t>
      </w:r>
      <w:r>
        <w:rPr>
          <w:rFonts w:ascii="宋体" w:hAnsi="宋体"/>
          <w:bCs/>
          <w:szCs w:val="21"/>
        </w:rPr>
        <w:t>T</w:t>
      </w:r>
      <w:r>
        <w:rPr>
          <w:rFonts w:ascii="宋体" w:hAnsi="宋体" w:hint="eastAsia"/>
          <w:bCs/>
          <w:szCs w:val="21"/>
        </w:rPr>
        <w:t>日收盘价相乘之和</w:t>
      </w:r>
      <w:r>
        <w:rPr>
          <w:rFonts w:ascii="宋体" w:hAnsi="宋体"/>
          <w:bCs/>
          <w:szCs w:val="21"/>
        </w:rPr>
        <w:t>+</w:t>
      </w:r>
      <w:r>
        <w:rPr>
          <w:rFonts w:ascii="宋体" w:hAnsi="宋体" w:hint="eastAsia"/>
          <w:bCs/>
          <w:szCs w:val="21"/>
        </w:rPr>
        <w:t>申购、赎回清单中禁止现金替代成份证券的数量与</w:t>
      </w:r>
      <w:r>
        <w:rPr>
          <w:rFonts w:ascii="宋体" w:hAnsi="宋体"/>
          <w:bCs/>
          <w:szCs w:val="21"/>
        </w:rPr>
        <w:t>T</w:t>
      </w:r>
      <w:r>
        <w:rPr>
          <w:rFonts w:ascii="宋体" w:hAnsi="宋体" w:hint="eastAsia"/>
          <w:bCs/>
          <w:szCs w:val="21"/>
        </w:rPr>
        <w:t>日收盘价相乘之和）</w:t>
      </w:r>
    </w:p>
    <w:p w:rsidR="00E43555" w:rsidRDefault="001A3A53">
      <w:pPr>
        <w:snapToGrid w:val="0"/>
        <w:spacing w:line="360" w:lineRule="auto"/>
        <w:ind w:firstLine="480"/>
        <w:rPr>
          <w:rFonts w:ascii="宋体"/>
          <w:bCs/>
          <w:szCs w:val="21"/>
        </w:rPr>
      </w:pPr>
      <w:r>
        <w:rPr>
          <w:rFonts w:ascii="宋体" w:hAnsi="宋体"/>
          <w:bCs/>
          <w:szCs w:val="21"/>
        </w:rPr>
        <w:t>T</w:t>
      </w:r>
      <w:r>
        <w:rPr>
          <w:rFonts w:ascii="宋体" w:hAnsi="宋体" w:hint="eastAsia"/>
          <w:bCs/>
          <w:szCs w:val="21"/>
        </w:rPr>
        <w:t>日投资人申购、赎回基金份额时，需按</w:t>
      </w:r>
      <w:r>
        <w:rPr>
          <w:rFonts w:ascii="宋体" w:hAnsi="宋体"/>
          <w:bCs/>
          <w:szCs w:val="21"/>
        </w:rPr>
        <w:t>T+1</w:t>
      </w:r>
      <w:r>
        <w:rPr>
          <w:rFonts w:ascii="宋体" w:hAnsi="宋体" w:hint="eastAsia"/>
          <w:bCs/>
          <w:szCs w:val="21"/>
        </w:rPr>
        <w:t>日公告的</w:t>
      </w:r>
      <w:r>
        <w:rPr>
          <w:rFonts w:ascii="宋体" w:hAnsi="宋体"/>
          <w:bCs/>
          <w:szCs w:val="21"/>
        </w:rPr>
        <w:t>T</w:t>
      </w:r>
      <w:r>
        <w:rPr>
          <w:rFonts w:ascii="宋体" w:hAnsi="宋体" w:hint="eastAsia"/>
          <w:bCs/>
          <w:szCs w:val="21"/>
        </w:rPr>
        <w:t>日现金差额进行资金的清算交收。</w:t>
      </w:r>
    </w:p>
    <w:p w:rsidR="00E43555" w:rsidRDefault="001A3A53">
      <w:pPr>
        <w:snapToGrid w:val="0"/>
        <w:spacing w:line="360" w:lineRule="auto"/>
        <w:ind w:firstLine="480"/>
        <w:rPr>
          <w:rFonts w:ascii="宋体"/>
          <w:bCs/>
          <w:szCs w:val="21"/>
        </w:rPr>
      </w:pPr>
      <w:r>
        <w:rPr>
          <w:rFonts w:ascii="宋体" w:hAnsi="宋体" w:hint="eastAsia"/>
          <w:bCs/>
          <w:szCs w:val="21"/>
        </w:rPr>
        <w:t>现金差额的数值可能为正、为负或为零。在投资人申购时，如现金差额为正数，则投资人应根据其申购的基金份额支付相应的现金，如现金差额为负数，则投资人将根据其申购的基金份额获得相应的现金；在投资人赎回时，如现金差额为正数，则投资人将根据其赎回的基金份额获得相应的现金，如现金差额为负数，则投资人应根据其赎回的基金份额支付相应的现金。</w:t>
      </w:r>
    </w:p>
    <w:p w:rsidR="00E43555" w:rsidRDefault="001A3A53">
      <w:pPr>
        <w:snapToGrid w:val="0"/>
        <w:spacing w:line="360" w:lineRule="auto"/>
        <w:ind w:firstLine="480"/>
        <w:rPr>
          <w:rFonts w:ascii="宋体"/>
          <w:bCs/>
          <w:szCs w:val="21"/>
        </w:rPr>
      </w:pPr>
      <w:r>
        <w:rPr>
          <w:rFonts w:ascii="宋体" w:hAnsi="宋体"/>
          <w:bCs/>
          <w:szCs w:val="21"/>
        </w:rPr>
        <w:t>6</w:t>
      </w:r>
      <w:r>
        <w:rPr>
          <w:rFonts w:ascii="宋体" w:hAnsi="宋体" w:hint="eastAsia"/>
          <w:bCs/>
          <w:szCs w:val="21"/>
        </w:rPr>
        <w:t>、申购、赎回清单的格式</w:t>
      </w:r>
    </w:p>
    <w:p w:rsidR="00E43555" w:rsidRDefault="001A3A53">
      <w:pPr>
        <w:snapToGrid w:val="0"/>
        <w:spacing w:line="360" w:lineRule="auto"/>
        <w:ind w:firstLine="480"/>
        <w:rPr>
          <w:rFonts w:ascii="宋体"/>
          <w:bCs/>
          <w:szCs w:val="21"/>
        </w:rPr>
      </w:pPr>
      <w:r>
        <w:rPr>
          <w:rFonts w:ascii="宋体" w:hAnsi="宋体" w:hint="eastAsia"/>
          <w:bCs/>
          <w:szCs w:val="21"/>
        </w:rPr>
        <w:t>申购、赎回清单的格式举例如下</w:t>
      </w:r>
    </w:p>
    <w:p w:rsidR="00E43555" w:rsidRDefault="001A3A53">
      <w:pPr>
        <w:snapToGrid w:val="0"/>
        <w:spacing w:line="360" w:lineRule="auto"/>
        <w:ind w:firstLine="480"/>
        <w:rPr>
          <w:rFonts w:ascii="宋体"/>
          <w:bCs/>
          <w:szCs w:val="21"/>
        </w:rPr>
      </w:pPr>
      <w:r>
        <w:rPr>
          <w:rFonts w:ascii="宋体" w:hAnsi="宋体" w:hint="eastAsia"/>
          <w:bCs/>
          <w:szCs w:val="21"/>
        </w:rPr>
        <w:t>基本信息</w:t>
      </w:r>
    </w:p>
    <w:tbl>
      <w:tblPr>
        <w:tblW w:w="8188"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2977"/>
        <w:gridCol w:w="5211"/>
      </w:tblGrid>
      <w:tr w:rsidR="00E43555">
        <w:trPr>
          <w:trHeight w:val="101"/>
        </w:trPr>
        <w:tc>
          <w:tcPr>
            <w:tcW w:w="2977" w:type="dxa"/>
            <w:tcBorders>
              <w:top w:val="single" w:sz="8" w:space="0" w:color="000000"/>
              <w:left w:val="single" w:sz="8" w:space="0" w:color="000000"/>
              <w:bottom w:val="single" w:sz="8" w:space="0" w:color="000000"/>
              <w:right w:val="single" w:sz="8" w:space="0" w:color="000000"/>
            </w:tcBorders>
          </w:tcPr>
          <w:p w:rsidR="00E43555" w:rsidRDefault="001A3A53">
            <w:pPr>
              <w:snapToGrid w:val="0"/>
              <w:spacing w:line="360" w:lineRule="auto"/>
              <w:ind w:firstLine="480"/>
              <w:rPr>
                <w:rFonts w:ascii="宋体" w:hAnsi="宋体"/>
                <w:bCs/>
                <w:szCs w:val="21"/>
              </w:rPr>
            </w:pPr>
            <w:r>
              <w:rPr>
                <w:rFonts w:ascii="宋体" w:hAnsi="宋体" w:hint="eastAsia"/>
                <w:bCs/>
                <w:szCs w:val="21"/>
              </w:rPr>
              <w:t>最新公告日期</w:t>
            </w:r>
          </w:p>
        </w:tc>
        <w:tc>
          <w:tcPr>
            <w:tcW w:w="5211" w:type="dxa"/>
            <w:tcBorders>
              <w:top w:val="single" w:sz="8" w:space="0" w:color="000000"/>
              <w:left w:val="single" w:sz="8" w:space="0" w:color="000000"/>
              <w:bottom w:val="single" w:sz="8" w:space="0" w:color="000000"/>
              <w:right w:val="single" w:sz="8" w:space="0" w:color="000000"/>
            </w:tcBorders>
          </w:tcPr>
          <w:p w:rsidR="00E43555" w:rsidRDefault="001A3A53">
            <w:pPr>
              <w:snapToGrid w:val="0"/>
              <w:spacing w:line="360" w:lineRule="auto"/>
              <w:rPr>
                <w:rFonts w:ascii="宋体" w:hAnsi="宋体"/>
                <w:bCs/>
                <w:szCs w:val="21"/>
              </w:rPr>
            </w:pPr>
            <w:r>
              <w:rPr>
                <w:rFonts w:ascii="宋体" w:hAnsi="宋体" w:cs="宋体" w:hint="eastAsia"/>
                <w:bCs/>
                <w:kern w:val="0"/>
                <w:szCs w:val="21"/>
              </w:rPr>
              <w:t>XXXX-XX-XX</w:t>
            </w:r>
          </w:p>
        </w:tc>
      </w:tr>
      <w:tr w:rsidR="00E43555">
        <w:trPr>
          <w:trHeight w:val="101"/>
        </w:trPr>
        <w:tc>
          <w:tcPr>
            <w:tcW w:w="2977" w:type="dxa"/>
            <w:tcBorders>
              <w:top w:val="single" w:sz="8" w:space="0" w:color="000000"/>
              <w:left w:val="single" w:sz="8" w:space="0" w:color="000000"/>
              <w:bottom w:val="single" w:sz="8" w:space="0" w:color="000000"/>
              <w:right w:val="single" w:sz="8" w:space="0" w:color="000000"/>
            </w:tcBorders>
          </w:tcPr>
          <w:p w:rsidR="00E43555" w:rsidRDefault="001A3A53">
            <w:pPr>
              <w:snapToGrid w:val="0"/>
              <w:spacing w:line="360" w:lineRule="auto"/>
              <w:ind w:firstLine="480"/>
              <w:rPr>
                <w:rFonts w:ascii="宋体" w:hAnsi="宋体"/>
                <w:bCs/>
                <w:szCs w:val="21"/>
              </w:rPr>
            </w:pPr>
            <w:r>
              <w:rPr>
                <w:rFonts w:ascii="宋体" w:hAnsi="宋体" w:hint="eastAsia"/>
                <w:bCs/>
                <w:szCs w:val="21"/>
              </w:rPr>
              <w:t>基金名称</w:t>
            </w:r>
          </w:p>
        </w:tc>
        <w:tc>
          <w:tcPr>
            <w:tcW w:w="5211" w:type="dxa"/>
            <w:tcBorders>
              <w:top w:val="single" w:sz="8" w:space="0" w:color="000000"/>
              <w:left w:val="single" w:sz="8" w:space="0" w:color="000000"/>
              <w:bottom w:val="single" w:sz="8" w:space="0" w:color="000000"/>
              <w:right w:val="single" w:sz="8" w:space="0" w:color="000000"/>
            </w:tcBorders>
          </w:tcPr>
          <w:p w:rsidR="00E43555" w:rsidRDefault="001A3A53">
            <w:pPr>
              <w:snapToGrid w:val="0"/>
              <w:spacing w:line="360" w:lineRule="auto"/>
              <w:rPr>
                <w:rFonts w:ascii="宋体" w:hAnsi="宋体"/>
                <w:bCs/>
                <w:szCs w:val="21"/>
              </w:rPr>
            </w:pPr>
            <w:r>
              <w:rPr>
                <w:rFonts w:ascii="宋体" w:hAnsi="宋体" w:cs="宋体" w:hint="eastAsia"/>
                <w:bCs/>
                <w:kern w:val="0"/>
                <w:szCs w:val="21"/>
              </w:rPr>
              <w:t>中证</w:t>
            </w:r>
            <w:r>
              <w:rPr>
                <w:rFonts w:ascii="宋体" w:hAnsi="宋体" w:cs="宋体" w:hint="eastAsia"/>
                <w:bCs/>
                <w:kern w:val="0"/>
                <w:szCs w:val="21"/>
              </w:rPr>
              <w:t>500</w:t>
            </w:r>
            <w:r>
              <w:rPr>
                <w:rFonts w:ascii="宋体" w:hAnsi="宋体" w:cs="宋体" w:hint="eastAsia"/>
                <w:bCs/>
                <w:kern w:val="0"/>
                <w:szCs w:val="21"/>
              </w:rPr>
              <w:t>原材料指数交易型开放式指数证券投资基金</w:t>
            </w:r>
          </w:p>
        </w:tc>
      </w:tr>
      <w:tr w:rsidR="00E43555">
        <w:trPr>
          <w:trHeight w:val="101"/>
        </w:trPr>
        <w:tc>
          <w:tcPr>
            <w:tcW w:w="2977" w:type="dxa"/>
            <w:tcBorders>
              <w:top w:val="single" w:sz="8" w:space="0" w:color="000000"/>
              <w:left w:val="single" w:sz="8" w:space="0" w:color="000000"/>
              <w:bottom w:val="single" w:sz="8" w:space="0" w:color="000000"/>
              <w:right w:val="single" w:sz="8" w:space="0" w:color="000000"/>
            </w:tcBorders>
          </w:tcPr>
          <w:p w:rsidR="00E43555" w:rsidRDefault="001A3A53">
            <w:pPr>
              <w:snapToGrid w:val="0"/>
              <w:spacing w:line="360" w:lineRule="auto"/>
              <w:ind w:firstLine="480"/>
              <w:rPr>
                <w:rFonts w:ascii="宋体" w:hAnsi="宋体"/>
                <w:bCs/>
                <w:szCs w:val="21"/>
              </w:rPr>
            </w:pPr>
            <w:r>
              <w:rPr>
                <w:rFonts w:ascii="宋体" w:hAnsi="宋体" w:hint="eastAsia"/>
                <w:bCs/>
                <w:szCs w:val="21"/>
              </w:rPr>
              <w:t>基金管理公司名称</w:t>
            </w:r>
          </w:p>
        </w:tc>
        <w:tc>
          <w:tcPr>
            <w:tcW w:w="5211" w:type="dxa"/>
            <w:tcBorders>
              <w:top w:val="single" w:sz="8" w:space="0" w:color="000000"/>
              <w:left w:val="single" w:sz="8" w:space="0" w:color="000000"/>
              <w:bottom w:val="single" w:sz="8" w:space="0" w:color="000000"/>
              <w:right w:val="single" w:sz="8" w:space="0" w:color="000000"/>
            </w:tcBorders>
          </w:tcPr>
          <w:p w:rsidR="00E43555" w:rsidRDefault="001A3A53">
            <w:pPr>
              <w:snapToGrid w:val="0"/>
              <w:spacing w:line="360" w:lineRule="auto"/>
              <w:rPr>
                <w:rFonts w:ascii="宋体" w:hAnsi="宋体"/>
                <w:bCs/>
                <w:szCs w:val="21"/>
              </w:rPr>
            </w:pPr>
            <w:r>
              <w:rPr>
                <w:rFonts w:ascii="宋体" w:hAnsi="宋体" w:cs="宋体" w:hint="eastAsia"/>
                <w:bCs/>
                <w:kern w:val="0"/>
                <w:szCs w:val="21"/>
              </w:rPr>
              <w:t>南方基金管理股份有限公司</w:t>
            </w:r>
          </w:p>
        </w:tc>
      </w:tr>
      <w:tr w:rsidR="00E43555">
        <w:trPr>
          <w:trHeight w:val="101"/>
        </w:trPr>
        <w:tc>
          <w:tcPr>
            <w:tcW w:w="2977" w:type="dxa"/>
            <w:tcBorders>
              <w:top w:val="single" w:sz="8" w:space="0" w:color="000000"/>
              <w:left w:val="single" w:sz="8" w:space="0" w:color="000000"/>
              <w:bottom w:val="single" w:sz="8" w:space="0" w:color="000000"/>
              <w:right w:val="single" w:sz="8" w:space="0" w:color="000000"/>
            </w:tcBorders>
          </w:tcPr>
          <w:p w:rsidR="00E43555" w:rsidRDefault="001A3A53">
            <w:pPr>
              <w:snapToGrid w:val="0"/>
              <w:spacing w:line="360" w:lineRule="auto"/>
              <w:ind w:firstLine="480"/>
              <w:rPr>
                <w:rFonts w:ascii="宋体" w:hAnsi="宋体"/>
                <w:bCs/>
                <w:szCs w:val="21"/>
              </w:rPr>
            </w:pPr>
            <w:r>
              <w:rPr>
                <w:rFonts w:ascii="宋体" w:hAnsi="宋体" w:hint="eastAsia"/>
                <w:bCs/>
                <w:szCs w:val="21"/>
              </w:rPr>
              <w:t>一级市场基金代码</w:t>
            </w:r>
          </w:p>
        </w:tc>
        <w:tc>
          <w:tcPr>
            <w:tcW w:w="5211" w:type="dxa"/>
            <w:tcBorders>
              <w:top w:val="single" w:sz="8" w:space="0" w:color="000000"/>
              <w:left w:val="single" w:sz="8" w:space="0" w:color="000000"/>
              <w:bottom w:val="single" w:sz="8" w:space="0" w:color="000000"/>
              <w:right w:val="single" w:sz="8" w:space="0" w:color="000000"/>
            </w:tcBorders>
          </w:tcPr>
          <w:p w:rsidR="00E43555" w:rsidRDefault="001A3A53">
            <w:pPr>
              <w:snapToGrid w:val="0"/>
              <w:spacing w:line="360" w:lineRule="auto"/>
              <w:rPr>
                <w:rFonts w:ascii="宋体" w:hAnsi="宋体"/>
                <w:bCs/>
                <w:szCs w:val="21"/>
              </w:rPr>
            </w:pPr>
            <w:r>
              <w:rPr>
                <w:rFonts w:ascii="宋体" w:hAnsi="宋体" w:cs="宋体" w:hint="eastAsia"/>
                <w:bCs/>
                <w:kern w:val="0"/>
                <w:szCs w:val="21"/>
              </w:rPr>
              <w:t>512341</w:t>
            </w:r>
          </w:p>
        </w:tc>
      </w:tr>
    </w:tbl>
    <w:p w:rsidR="00E43555" w:rsidRDefault="00E43555">
      <w:pPr>
        <w:snapToGrid w:val="0"/>
        <w:spacing w:line="360" w:lineRule="auto"/>
        <w:rPr>
          <w:rFonts w:ascii="宋体"/>
          <w:bCs/>
          <w:szCs w:val="21"/>
        </w:rPr>
      </w:pPr>
    </w:p>
    <w:p w:rsidR="00E43555" w:rsidRDefault="001A3A53">
      <w:pPr>
        <w:snapToGrid w:val="0"/>
        <w:spacing w:line="360" w:lineRule="auto"/>
        <w:ind w:firstLine="480"/>
        <w:rPr>
          <w:rFonts w:ascii="宋体"/>
          <w:bCs/>
          <w:szCs w:val="21"/>
        </w:rPr>
      </w:pPr>
      <w:r>
        <w:rPr>
          <w:rFonts w:ascii="宋体" w:hAnsi="宋体"/>
          <w:bCs/>
          <w:szCs w:val="21"/>
        </w:rPr>
        <w:t>T-1</w:t>
      </w:r>
      <w:r>
        <w:rPr>
          <w:rFonts w:ascii="宋体" w:hAnsi="宋体" w:hint="eastAsia"/>
          <w:bCs/>
          <w:szCs w:val="21"/>
        </w:rPr>
        <w:t>日信息内容</w:t>
      </w:r>
    </w:p>
    <w:tbl>
      <w:tblPr>
        <w:tblW w:w="7583" w:type="dxa"/>
        <w:tblInd w:w="180"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4598"/>
        <w:gridCol w:w="2985"/>
      </w:tblGrid>
      <w:tr w:rsidR="00E43555">
        <w:trPr>
          <w:trHeight w:val="126"/>
        </w:trPr>
        <w:tc>
          <w:tcPr>
            <w:tcW w:w="4598" w:type="dxa"/>
            <w:tcBorders>
              <w:top w:val="single" w:sz="8" w:space="0" w:color="000000"/>
              <w:left w:val="single" w:sz="8" w:space="0" w:color="000000"/>
              <w:bottom w:val="single" w:sz="8" w:space="0" w:color="000000"/>
              <w:right w:val="single" w:sz="8" w:space="0" w:color="000000"/>
            </w:tcBorders>
          </w:tcPr>
          <w:p w:rsidR="00E43555" w:rsidRDefault="001A3A53">
            <w:pPr>
              <w:snapToGrid w:val="0"/>
              <w:spacing w:line="360" w:lineRule="auto"/>
              <w:ind w:firstLine="480"/>
              <w:rPr>
                <w:rFonts w:ascii="宋体" w:hAnsi="宋体"/>
                <w:bCs/>
                <w:szCs w:val="21"/>
              </w:rPr>
            </w:pPr>
            <w:r>
              <w:rPr>
                <w:rFonts w:ascii="宋体" w:hAnsi="宋体" w:hint="eastAsia"/>
                <w:bCs/>
                <w:szCs w:val="21"/>
              </w:rPr>
              <w:t>现金差额（单位</w:t>
            </w:r>
            <w:r>
              <w:rPr>
                <w:rFonts w:ascii="宋体" w:hAnsi="宋体"/>
                <w:bCs/>
                <w:szCs w:val="21"/>
              </w:rPr>
              <w:t>:</w:t>
            </w:r>
            <w:r>
              <w:rPr>
                <w:rFonts w:ascii="宋体" w:hAnsi="宋体" w:hint="eastAsia"/>
                <w:bCs/>
                <w:szCs w:val="21"/>
              </w:rPr>
              <w:t>元）</w:t>
            </w:r>
          </w:p>
        </w:tc>
        <w:tc>
          <w:tcPr>
            <w:tcW w:w="2985" w:type="dxa"/>
            <w:tcBorders>
              <w:top w:val="single" w:sz="8" w:space="0" w:color="000000"/>
              <w:left w:val="single" w:sz="8" w:space="0" w:color="000000"/>
              <w:bottom w:val="single" w:sz="8" w:space="0" w:color="000000"/>
              <w:right w:val="single" w:sz="8" w:space="0" w:color="000000"/>
            </w:tcBorders>
          </w:tcPr>
          <w:p w:rsidR="00E43555" w:rsidRDefault="001A3A53">
            <w:pPr>
              <w:snapToGrid w:val="0"/>
              <w:spacing w:line="360" w:lineRule="auto"/>
              <w:ind w:firstLine="480"/>
              <w:rPr>
                <w:rFonts w:ascii="宋体" w:hAnsi="宋体" w:cs="宋体"/>
                <w:kern w:val="0"/>
                <w:szCs w:val="21"/>
              </w:rPr>
            </w:pPr>
            <w:r>
              <w:rPr>
                <w:rFonts w:ascii="宋体" w:hAnsi="宋体" w:cs="宋体" w:hint="eastAsia"/>
                <w:kern w:val="0"/>
                <w:szCs w:val="21"/>
              </w:rPr>
              <w:t>XXXX.XX</w:t>
            </w:r>
          </w:p>
        </w:tc>
      </w:tr>
      <w:tr w:rsidR="00E43555">
        <w:trPr>
          <w:trHeight w:val="126"/>
        </w:trPr>
        <w:tc>
          <w:tcPr>
            <w:tcW w:w="4598" w:type="dxa"/>
            <w:tcBorders>
              <w:top w:val="single" w:sz="8" w:space="0" w:color="000000"/>
              <w:left w:val="single" w:sz="8" w:space="0" w:color="000000"/>
              <w:bottom w:val="single" w:sz="8" w:space="0" w:color="000000"/>
              <w:right w:val="single" w:sz="8" w:space="0" w:color="000000"/>
            </w:tcBorders>
          </w:tcPr>
          <w:p w:rsidR="00E43555" w:rsidRDefault="001A3A53">
            <w:pPr>
              <w:snapToGrid w:val="0"/>
              <w:spacing w:line="360" w:lineRule="auto"/>
              <w:ind w:firstLine="480"/>
              <w:rPr>
                <w:rFonts w:ascii="宋体"/>
                <w:bCs/>
                <w:szCs w:val="21"/>
              </w:rPr>
            </w:pPr>
            <w:r>
              <w:rPr>
                <w:rFonts w:ascii="宋体" w:hAnsi="宋体" w:hint="eastAsia"/>
                <w:bCs/>
                <w:szCs w:val="21"/>
              </w:rPr>
              <w:t>最小申购、赎回单位资产净值（单位</w:t>
            </w:r>
            <w:r>
              <w:rPr>
                <w:rFonts w:ascii="宋体" w:hAnsi="宋体"/>
                <w:bCs/>
                <w:szCs w:val="21"/>
              </w:rPr>
              <w:t>:</w:t>
            </w:r>
            <w:r>
              <w:rPr>
                <w:rFonts w:ascii="宋体" w:hAnsi="宋体" w:hint="eastAsia"/>
                <w:bCs/>
                <w:szCs w:val="21"/>
              </w:rPr>
              <w:t>元）</w:t>
            </w:r>
          </w:p>
        </w:tc>
        <w:tc>
          <w:tcPr>
            <w:tcW w:w="2985" w:type="dxa"/>
            <w:tcBorders>
              <w:top w:val="single" w:sz="8" w:space="0" w:color="000000"/>
              <w:left w:val="single" w:sz="8" w:space="0" w:color="000000"/>
              <w:bottom w:val="single" w:sz="8" w:space="0" w:color="000000"/>
              <w:right w:val="single" w:sz="8" w:space="0" w:color="000000"/>
            </w:tcBorders>
          </w:tcPr>
          <w:p w:rsidR="00E43555" w:rsidRDefault="001A3A53">
            <w:pPr>
              <w:snapToGrid w:val="0"/>
              <w:spacing w:line="360" w:lineRule="auto"/>
              <w:ind w:firstLine="480"/>
              <w:rPr>
                <w:rFonts w:ascii="宋体" w:hAnsi="宋体" w:cs="宋体"/>
                <w:kern w:val="0"/>
                <w:szCs w:val="21"/>
              </w:rPr>
            </w:pPr>
            <w:r>
              <w:rPr>
                <w:rFonts w:ascii="宋体" w:hAnsi="宋体" w:cs="宋体" w:hint="eastAsia"/>
                <w:kern w:val="0"/>
                <w:szCs w:val="21"/>
              </w:rPr>
              <w:t>XXXX.XX</w:t>
            </w:r>
          </w:p>
        </w:tc>
      </w:tr>
      <w:tr w:rsidR="00E43555">
        <w:trPr>
          <w:trHeight w:val="126"/>
        </w:trPr>
        <w:tc>
          <w:tcPr>
            <w:tcW w:w="4598" w:type="dxa"/>
            <w:tcBorders>
              <w:top w:val="single" w:sz="8" w:space="0" w:color="000000"/>
              <w:left w:val="single" w:sz="8" w:space="0" w:color="000000"/>
              <w:bottom w:val="single" w:sz="8" w:space="0" w:color="000000"/>
              <w:right w:val="single" w:sz="8" w:space="0" w:color="000000"/>
            </w:tcBorders>
          </w:tcPr>
          <w:p w:rsidR="00E43555" w:rsidRDefault="001A3A53">
            <w:pPr>
              <w:snapToGrid w:val="0"/>
              <w:spacing w:line="360" w:lineRule="auto"/>
              <w:ind w:firstLine="480"/>
              <w:rPr>
                <w:rFonts w:ascii="宋体" w:hAnsi="宋体"/>
                <w:bCs/>
                <w:szCs w:val="21"/>
              </w:rPr>
            </w:pPr>
            <w:r>
              <w:rPr>
                <w:rFonts w:ascii="宋体" w:hAnsi="宋体" w:hint="eastAsia"/>
                <w:bCs/>
                <w:szCs w:val="21"/>
              </w:rPr>
              <w:lastRenderedPageBreak/>
              <w:t>基金份额净值（单位</w:t>
            </w:r>
            <w:r>
              <w:rPr>
                <w:rFonts w:ascii="宋体" w:hAnsi="宋体"/>
                <w:bCs/>
                <w:szCs w:val="21"/>
              </w:rPr>
              <w:t>:</w:t>
            </w:r>
            <w:r>
              <w:rPr>
                <w:rFonts w:ascii="宋体" w:hAnsi="宋体" w:hint="eastAsia"/>
                <w:bCs/>
                <w:szCs w:val="21"/>
              </w:rPr>
              <w:t>元）</w:t>
            </w:r>
          </w:p>
        </w:tc>
        <w:tc>
          <w:tcPr>
            <w:tcW w:w="2985" w:type="dxa"/>
            <w:tcBorders>
              <w:top w:val="single" w:sz="8" w:space="0" w:color="000000"/>
              <w:left w:val="single" w:sz="8" w:space="0" w:color="000000"/>
              <w:bottom w:val="single" w:sz="8" w:space="0" w:color="000000"/>
              <w:right w:val="single" w:sz="8" w:space="0" w:color="000000"/>
            </w:tcBorders>
          </w:tcPr>
          <w:p w:rsidR="00E43555" w:rsidRDefault="001A3A53">
            <w:pPr>
              <w:snapToGrid w:val="0"/>
              <w:spacing w:line="360" w:lineRule="auto"/>
              <w:ind w:firstLine="480"/>
              <w:rPr>
                <w:rFonts w:ascii="宋体" w:hAnsi="宋体" w:cs="宋体"/>
                <w:bCs/>
                <w:kern w:val="0"/>
                <w:szCs w:val="21"/>
              </w:rPr>
            </w:pPr>
            <w:r>
              <w:rPr>
                <w:rFonts w:ascii="宋体" w:hAnsi="宋体" w:cs="宋体" w:hint="eastAsia"/>
                <w:bCs/>
                <w:kern w:val="0"/>
                <w:szCs w:val="21"/>
              </w:rPr>
              <w:t>X.XXXX</w:t>
            </w:r>
          </w:p>
        </w:tc>
      </w:tr>
    </w:tbl>
    <w:p w:rsidR="00E43555" w:rsidRDefault="00E43555">
      <w:pPr>
        <w:snapToGrid w:val="0"/>
        <w:spacing w:line="360" w:lineRule="auto"/>
        <w:ind w:firstLine="480"/>
        <w:rPr>
          <w:rFonts w:ascii="宋体"/>
          <w:bCs/>
          <w:szCs w:val="21"/>
        </w:rPr>
      </w:pPr>
    </w:p>
    <w:p w:rsidR="00E43555" w:rsidRDefault="001A3A53">
      <w:pPr>
        <w:snapToGrid w:val="0"/>
        <w:spacing w:line="360" w:lineRule="auto"/>
        <w:ind w:firstLine="480"/>
        <w:rPr>
          <w:rFonts w:ascii="宋体"/>
          <w:bCs/>
          <w:szCs w:val="21"/>
        </w:rPr>
      </w:pPr>
      <w:r>
        <w:rPr>
          <w:rFonts w:ascii="宋体" w:hAnsi="宋体"/>
          <w:bCs/>
          <w:szCs w:val="21"/>
        </w:rPr>
        <w:t>T</w:t>
      </w:r>
      <w:r>
        <w:rPr>
          <w:rFonts w:ascii="宋体" w:hAnsi="宋体" w:hint="eastAsia"/>
          <w:bCs/>
          <w:szCs w:val="21"/>
        </w:rPr>
        <w:t>日信息内容</w:t>
      </w:r>
    </w:p>
    <w:tbl>
      <w:tblPr>
        <w:tblW w:w="7483" w:type="dxa"/>
        <w:tblInd w:w="180"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4550"/>
        <w:gridCol w:w="2933"/>
      </w:tblGrid>
      <w:tr w:rsidR="00E43555">
        <w:trPr>
          <w:trHeight w:val="119"/>
        </w:trPr>
        <w:tc>
          <w:tcPr>
            <w:tcW w:w="4550" w:type="dxa"/>
            <w:tcBorders>
              <w:top w:val="single" w:sz="8" w:space="0" w:color="000000"/>
              <w:left w:val="single" w:sz="8" w:space="0" w:color="000000"/>
              <w:bottom w:val="single" w:sz="8" w:space="0" w:color="000000"/>
              <w:right w:val="single" w:sz="8" w:space="0" w:color="000000"/>
            </w:tcBorders>
          </w:tcPr>
          <w:p w:rsidR="00E43555" w:rsidRDefault="001A3A53">
            <w:pPr>
              <w:snapToGrid w:val="0"/>
              <w:spacing w:line="360" w:lineRule="auto"/>
              <w:ind w:firstLine="480"/>
              <w:rPr>
                <w:rFonts w:ascii="宋体" w:hAnsi="宋体"/>
                <w:bCs/>
                <w:szCs w:val="21"/>
              </w:rPr>
            </w:pPr>
            <w:r>
              <w:rPr>
                <w:rFonts w:ascii="宋体" w:hAnsi="宋体" w:hint="eastAsia"/>
                <w:bCs/>
                <w:szCs w:val="21"/>
              </w:rPr>
              <w:t>预估现金部分（单位</w:t>
            </w:r>
            <w:r>
              <w:rPr>
                <w:rFonts w:ascii="宋体" w:hAnsi="宋体"/>
                <w:bCs/>
                <w:szCs w:val="21"/>
              </w:rPr>
              <w:t>:</w:t>
            </w:r>
            <w:r>
              <w:rPr>
                <w:rFonts w:ascii="宋体" w:hAnsi="宋体" w:hint="eastAsia"/>
                <w:bCs/>
                <w:szCs w:val="21"/>
              </w:rPr>
              <w:t>元）</w:t>
            </w:r>
          </w:p>
        </w:tc>
        <w:tc>
          <w:tcPr>
            <w:tcW w:w="2933" w:type="dxa"/>
            <w:tcBorders>
              <w:top w:val="single" w:sz="8" w:space="0" w:color="000000"/>
              <w:left w:val="single" w:sz="8" w:space="0" w:color="000000"/>
              <w:bottom w:val="single" w:sz="8" w:space="0" w:color="000000"/>
              <w:right w:val="single" w:sz="8" w:space="0" w:color="000000"/>
            </w:tcBorders>
          </w:tcPr>
          <w:p w:rsidR="00E43555" w:rsidRDefault="001A3A53">
            <w:pPr>
              <w:snapToGrid w:val="0"/>
              <w:spacing w:line="360" w:lineRule="auto"/>
              <w:ind w:firstLine="480"/>
              <w:rPr>
                <w:rFonts w:ascii="宋体" w:hAnsi="宋体"/>
                <w:bCs/>
                <w:szCs w:val="21"/>
              </w:rPr>
            </w:pPr>
            <w:r>
              <w:rPr>
                <w:rFonts w:ascii="宋体" w:hAnsi="宋体" w:cs="宋体" w:hint="eastAsia"/>
                <w:kern w:val="0"/>
                <w:szCs w:val="21"/>
              </w:rPr>
              <w:t>XXXX.XX</w:t>
            </w:r>
          </w:p>
        </w:tc>
      </w:tr>
      <w:tr w:rsidR="00E43555">
        <w:trPr>
          <w:trHeight w:val="119"/>
        </w:trPr>
        <w:tc>
          <w:tcPr>
            <w:tcW w:w="4550" w:type="dxa"/>
            <w:tcBorders>
              <w:top w:val="single" w:sz="8" w:space="0" w:color="000000"/>
              <w:left w:val="single" w:sz="8" w:space="0" w:color="000000"/>
              <w:bottom w:val="single" w:sz="8" w:space="0" w:color="000000"/>
              <w:right w:val="single" w:sz="8" w:space="0" w:color="000000"/>
            </w:tcBorders>
          </w:tcPr>
          <w:p w:rsidR="00E43555" w:rsidRDefault="001A3A53">
            <w:pPr>
              <w:snapToGrid w:val="0"/>
              <w:spacing w:line="360" w:lineRule="auto"/>
              <w:ind w:firstLine="480"/>
              <w:rPr>
                <w:rFonts w:ascii="宋体" w:hAnsi="宋体"/>
                <w:bCs/>
                <w:szCs w:val="21"/>
              </w:rPr>
            </w:pPr>
            <w:r>
              <w:rPr>
                <w:rFonts w:ascii="宋体" w:hAnsi="宋体" w:hint="eastAsia"/>
                <w:bCs/>
                <w:szCs w:val="21"/>
              </w:rPr>
              <w:t>现金替代比例上限</w:t>
            </w:r>
          </w:p>
        </w:tc>
        <w:tc>
          <w:tcPr>
            <w:tcW w:w="2933" w:type="dxa"/>
            <w:tcBorders>
              <w:top w:val="single" w:sz="8" w:space="0" w:color="000000"/>
              <w:left w:val="single" w:sz="8" w:space="0" w:color="000000"/>
              <w:bottom w:val="single" w:sz="8" w:space="0" w:color="000000"/>
              <w:right w:val="single" w:sz="8" w:space="0" w:color="000000"/>
            </w:tcBorders>
          </w:tcPr>
          <w:p w:rsidR="00E43555" w:rsidRDefault="001A3A53">
            <w:pPr>
              <w:snapToGrid w:val="0"/>
              <w:spacing w:line="360" w:lineRule="auto"/>
              <w:ind w:firstLine="480"/>
              <w:rPr>
                <w:rFonts w:ascii="宋体" w:hAnsi="宋体"/>
                <w:bCs/>
                <w:szCs w:val="21"/>
              </w:rPr>
            </w:pPr>
            <w:r>
              <w:rPr>
                <w:rFonts w:ascii="宋体" w:hAnsi="宋体" w:cs="宋体" w:hint="eastAsia"/>
                <w:bCs/>
                <w:kern w:val="0"/>
                <w:szCs w:val="21"/>
              </w:rPr>
              <w:t>XX%</w:t>
            </w:r>
          </w:p>
        </w:tc>
      </w:tr>
      <w:tr w:rsidR="00E43555">
        <w:trPr>
          <w:trHeight w:val="119"/>
        </w:trPr>
        <w:tc>
          <w:tcPr>
            <w:tcW w:w="4550" w:type="dxa"/>
            <w:tcBorders>
              <w:top w:val="single" w:sz="8" w:space="0" w:color="000000"/>
              <w:left w:val="single" w:sz="8" w:space="0" w:color="000000"/>
              <w:bottom w:val="single" w:sz="8" w:space="0" w:color="000000"/>
              <w:right w:val="single" w:sz="8" w:space="0" w:color="000000"/>
            </w:tcBorders>
          </w:tcPr>
          <w:p w:rsidR="00E43555" w:rsidRDefault="001A3A53">
            <w:pPr>
              <w:snapToGrid w:val="0"/>
              <w:spacing w:line="360" w:lineRule="auto"/>
              <w:ind w:firstLine="480"/>
              <w:rPr>
                <w:rFonts w:ascii="宋体" w:hAnsi="宋体"/>
                <w:bCs/>
                <w:szCs w:val="21"/>
              </w:rPr>
            </w:pPr>
            <w:r>
              <w:rPr>
                <w:rFonts w:ascii="宋体" w:hAnsi="宋体" w:hint="eastAsia"/>
                <w:bCs/>
                <w:szCs w:val="21"/>
              </w:rPr>
              <w:t>是否需要公布</w:t>
            </w:r>
            <w:r>
              <w:rPr>
                <w:rFonts w:ascii="宋体" w:hAnsi="宋体"/>
                <w:bCs/>
                <w:szCs w:val="21"/>
              </w:rPr>
              <w:t xml:space="preserve">IOPV </w:t>
            </w:r>
          </w:p>
        </w:tc>
        <w:tc>
          <w:tcPr>
            <w:tcW w:w="2933" w:type="dxa"/>
            <w:tcBorders>
              <w:top w:val="single" w:sz="8" w:space="0" w:color="000000"/>
              <w:left w:val="single" w:sz="8" w:space="0" w:color="000000"/>
              <w:bottom w:val="single" w:sz="8" w:space="0" w:color="000000"/>
              <w:right w:val="single" w:sz="8" w:space="0" w:color="000000"/>
            </w:tcBorders>
          </w:tcPr>
          <w:p w:rsidR="00E43555" w:rsidRDefault="001A3A53">
            <w:pPr>
              <w:snapToGrid w:val="0"/>
              <w:spacing w:line="360" w:lineRule="auto"/>
              <w:ind w:firstLine="480"/>
              <w:rPr>
                <w:rFonts w:ascii="宋体" w:hAnsi="宋体"/>
                <w:bCs/>
                <w:szCs w:val="21"/>
              </w:rPr>
            </w:pPr>
            <w:r>
              <w:rPr>
                <w:rFonts w:ascii="宋体" w:hAnsi="宋体" w:cs="宋体" w:hint="eastAsia"/>
                <w:bCs/>
                <w:kern w:val="0"/>
                <w:szCs w:val="21"/>
              </w:rPr>
              <w:t>是</w:t>
            </w:r>
          </w:p>
        </w:tc>
      </w:tr>
      <w:tr w:rsidR="00E43555">
        <w:trPr>
          <w:trHeight w:val="119"/>
        </w:trPr>
        <w:tc>
          <w:tcPr>
            <w:tcW w:w="4550" w:type="dxa"/>
            <w:tcBorders>
              <w:top w:val="single" w:sz="8" w:space="0" w:color="000000"/>
              <w:left w:val="single" w:sz="8" w:space="0" w:color="000000"/>
              <w:bottom w:val="single" w:sz="8" w:space="0" w:color="000000"/>
              <w:right w:val="single" w:sz="8" w:space="0" w:color="000000"/>
            </w:tcBorders>
          </w:tcPr>
          <w:p w:rsidR="00E43555" w:rsidRDefault="001A3A53">
            <w:pPr>
              <w:snapToGrid w:val="0"/>
              <w:spacing w:line="360" w:lineRule="auto"/>
              <w:ind w:firstLine="480"/>
              <w:rPr>
                <w:rFonts w:ascii="宋体" w:hAnsi="宋体"/>
                <w:bCs/>
                <w:szCs w:val="21"/>
              </w:rPr>
            </w:pPr>
            <w:r>
              <w:rPr>
                <w:rFonts w:ascii="宋体" w:hAnsi="宋体" w:hint="eastAsia"/>
                <w:bCs/>
                <w:szCs w:val="21"/>
              </w:rPr>
              <w:t>最小申购、赎回单位（单位</w:t>
            </w:r>
            <w:r>
              <w:rPr>
                <w:rFonts w:ascii="宋体" w:hAnsi="宋体"/>
                <w:bCs/>
                <w:szCs w:val="21"/>
              </w:rPr>
              <w:t>:</w:t>
            </w:r>
            <w:r>
              <w:rPr>
                <w:rFonts w:ascii="宋体" w:hAnsi="宋体" w:hint="eastAsia"/>
                <w:bCs/>
                <w:szCs w:val="21"/>
              </w:rPr>
              <w:t>份）</w:t>
            </w:r>
          </w:p>
        </w:tc>
        <w:tc>
          <w:tcPr>
            <w:tcW w:w="2933" w:type="dxa"/>
            <w:tcBorders>
              <w:top w:val="single" w:sz="8" w:space="0" w:color="000000"/>
              <w:left w:val="single" w:sz="8" w:space="0" w:color="000000"/>
              <w:bottom w:val="single" w:sz="8" w:space="0" w:color="000000"/>
              <w:right w:val="single" w:sz="8" w:space="0" w:color="000000"/>
            </w:tcBorders>
          </w:tcPr>
          <w:p w:rsidR="00E43555" w:rsidRDefault="001A3A53">
            <w:pPr>
              <w:snapToGrid w:val="0"/>
              <w:spacing w:line="360" w:lineRule="auto"/>
              <w:ind w:firstLine="480"/>
              <w:rPr>
                <w:rFonts w:ascii="宋体" w:hAnsi="宋体"/>
                <w:bCs/>
                <w:szCs w:val="21"/>
              </w:rPr>
            </w:pPr>
            <w:r>
              <w:rPr>
                <w:rFonts w:ascii="宋体" w:hAnsi="宋体" w:cs="宋体" w:hint="eastAsia"/>
                <w:bCs/>
                <w:kern w:val="0"/>
                <w:szCs w:val="21"/>
              </w:rPr>
              <w:t>500,000</w:t>
            </w:r>
          </w:p>
        </w:tc>
      </w:tr>
      <w:tr w:rsidR="00E43555">
        <w:trPr>
          <w:trHeight w:val="119"/>
        </w:trPr>
        <w:tc>
          <w:tcPr>
            <w:tcW w:w="4550" w:type="dxa"/>
            <w:tcBorders>
              <w:top w:val="single" w:sz="8" w:space="0" w:color="000000"/>
              <w:left w:val="single" w:sz="8" w:space="0" w:color="000000"/>
              <w:bottom w:val="single" w:sz="8" w:space="0" w:color="000000"/>
              <w:right w:val="single" w:sz="8" w:space="0" w:color="000000"/>
            </w:tcBorders>
          </w:tcPr>
          <w:p w:rsidR="00E43555" w:rsidRDefault="001A3A53">
            <w:pPr>
              <w:snapToGrid w:val="0"/>
              <w:spacing w:line="360" w:lineRule="auto"/>
              <w:ind w:firstLine="480"/>
              <w:rPr>
                <w:rFonts w:ascii="宋体" w:hAnsi="宋体"/>
                <w:bCs/>
                <w:szCs w:val="21"/>
              </w:rPr>
            </w:pPr>
            <w:r>
              <w:rPr>
                <w:rFonts w:ascii="宋体" w:hAnsi="宋体" w:hint="eastAsia"/>
                <w:bCs/>
                <w:szCs w:val="21"/>
              </w:rPr>
              <w:t>申购、赎回的允许情况</w:t>
            </w:r>
          </w:p>
        </w:tc>
        <w:tc>
          <w:tcPr>
            <w:tcW w:w="2933" w:type="dxa"/>
            <w:tcBorders>
              <w:top w:val="single" w:sz="8" w:space="0" w:color="000000"/>
              <w:left w:val="single" w:sz="8" w:space="0" w:color="000000"/>
              <w:bottom w:val="single" w:sz="8" w:space="0" w:color="000000"/>
              <w:right w:val="single" w:sz="8" w:space="0" w:color="000000"/>
            </w:tcBorders>
            <w:vAlign w:val="center"/>
          </w:tcPr>
          <w:p w:rsidR="00E43555" w:rsidRDefault="001A3A53">
            <w:pPr>
              <w:snapToGrid w:val="0"/>
              <w:spacing w:line="360" w:lineRule="auto"/>
              <w:ind w:firstLine="480"/>
              <w:rPr>
                <w:rFonts w:ascii="宋体" w:hAnsi="宋体"/>
                <w:bCs/>
                <w:szCs w:val="21"/>
              </w:rPr>
            </w:pPr>
            <w:r>
              <w:rPr>
                <w:rFonts w:ascii="宋体" w:hAnsi="宋体" w:cs="宋体" w:hint="eastAsia"/>
                <w:bCs/>
                <w:kern w:val="0"/>
                <w:szCs w:val="21"/>
              </w:rPr>
              <w:t>允许申购和赎回</w:t>
            </w:r>
          </w:p>
        </w:tc>
      </w:tr>
    </w:tbl>
    <w:p w:rsidR="00E43555" w:rsidRDefault="001A3A53">
      <w:pPr>
        <w:snapToGrid w:val="0"/>
        <w:spacing w:line="360" w:lineRule="auto"/>
        <w:ind w:firstLine="480"/>
        <w:rPr>
          <w:rFonts w:ascii="宋体"/>
          <w:bCs/>
          <w:szCs w:val="21"/>
        </w:rPr>
      </w:pPr>
      <w:r>
        <w:rPr>
          <w:rFonts w:ascii="宋体" w:hAnsi="宋体" w:hint="eastAsia"/>
          <w:bCs/>
          <w:szCs w:val="21"/>
        </w:rPr>
        <w:t>成份股信息内容</w:t>
      </w:r>
    </w:p>
    <w:tbl>
      <w:tblPr>
        <w:tblW w:w="8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8"/>
        <w:gridCol w:w="1378"/>
        <w:gridCol w:w="1378"/>
        <w:gridCol w:w="1378"/>
        <w:gridCol w:w="1378"/>
        <w:gridCol w:w="1601"/>
      </w:tblGrid>
      <w:tr w:rsidR="00E43555">
        <w:trPr>
          <w:trHeight w:val="110"/>
        </w:trPr>
        <w:tc>
          <w:tcPr>
            <w:tcW w:w="1378" w:type="dxa"/>
          </w:tcPr>
          <w:p w:rsidR="00E43555" w:rsidRDefault="001A3A53">
            <w:pPr>
              <w:snapToGrid w:val="0"/>
              <w:spacing w:line="360" w:lineRule="auto"/>
              <w:rPr>
                <w:rFonts w:ascii="宋体"/>
                <w:bCs/>
                <w:szCs w:val="21"/>
              </w:rPr>
            </w:pPr>
            <w:r>
              <w:rPr>
                <w:rFonts w:ascii="宋体" w:hAnsi="宋体" w:hint="eastAsia"/>
                <w:bCs/>
                <w:szCs w:val="21"/>
              </w:rPr>
              <w:t>成分券代码</w:t>
            </w:r>
          </w:p>
        </w:tc>
        <w:tc>
          <w:tcPr>
            <w:tcW w:w="1378" w:type="dxa"/>
          </w:tcPr>
          <w:p w:rsidR="00E43555" w:rsidRDefault="001A3A53">
            <w:pPr>
              <w:snapToGrid w:val="0"/>
              <w:spacing w:line="360" w:lineRule="auto"/>
              <w:rPr>
                <w:rFonts w:ascii="宋体"/>
                <w:bCs/>
                <w:szCs w:val="21"/>
              </w:rPr>
            </w:pPr>
            <w:r>
              <w:rPr>
                <w:rFonts w:ascii="宋体" w:hAnsi="宋体" w:hint="eastAsia"/>
                <w:bCs/>
                <w:szCs w:val="21"/>
              </w:rPr>
              <w:t>成分券名称</w:t>
            </w:r>
          </w:p>
        </w:tc>
        <w:tc>
          <w:tcPr>
            <w:tcW w:w="1378" w:type="dxa"/>
          </w:tcPr>
          <w:p w:rsidR="00E43555" w:rsidRDefault="001A3A53">
            <w:pPr>
              <w:snapToGrid w:val="0"/>
              <w:spacing w:line="360" w:lineRule="auto"/>
              <w:rPr>
                <w:rFonts w:ascii="宋体"/>
                <w:bCs/>
                <w:szCs w:val="21"/>
              </w:rPr>
            </w:pPr>
            <w:r>
              <w:rPr>
                <w:rFonts w:ascii="宋体" w:hAnsi="宋体" w:hint="eastAsia"/>
                <w:bCs/>
                <w:szCs w:val="21"/>
              </w:rPr>
              <w:t>股票数量</w:t>
            </w:r>
          </w:p>
        </w:tc>
        <w:tc>
          <w:tcPr>
            <w:tcW w:w="1378" w:type="dxa"/>
          </w:tcPr>
          <w:p w:rsidR="00E43555" w:rsidRDefault="001A3A53">
            <w:pPr>
              <w:snapToGrid w:val="0"/>
              <w:spacing w:line="360" w:lineRule="auto"/>
              <w:rPr>
                <w:rFonts w:ascii="宋体"/>
                <w:bCs/>
                <w:szCs w:val="21"/>
              </w:rPr>
            </w:pPr>
            <w:r>
              <w:rPr>
                <w:rFonts w:ascii="宋体" w:hAnsi="宋体" w:hint="eastAsia"/>
                <w:bCs/>
                <w:szCs w:val="21"/>
              </w:rPr>
              <w:t>现金替代标志</w:t>
            </w:r>
          </w:p>
        </w:tc>
        <w:tc>
          <w:tcPr>
            <w:tcW w:w="1378" w:type="dxa"/>
          </w:tcPr>
          <w:p w:rsidR="00E43555" w:rsidRDefault="001A3A53">
            <w:pPr>
              <w:snapToGrid w:val="0"/>
              <w:spacing w:line="360" w:lineRule="auto"/>
              <w:rPr>
                <w:rFonts w:ascii="宋体" w:hAnsi="宋体"/>
                <w:bCs/>
                <w:szCs w:val="21"/>
              </w:rPr>
            </w:pPr>
            <w:r>
              <w:rPr>
                <w:rFonts w:ascii="宋体" w:hAnsi="宋体" w:hint="eastAsia"/>
                <w:bCs/>
                <w:szCs w:val="21"/>
              </w:rPr>
              <w:t>现金替代溢价比例</w:t>
            </w:r>
          </w:p>
        </w:tc>
        <w:tc>
          <w:tcPr>
            <w:tcW w:w="1601" w:type="dxa"/>
          </w:tcPr>
          <w:p w:rsidR="00E43555" w:rsidRDefault="001A3A53">
            <w:pPr>
              <w:snapToGrid w:val="0"/>
              <w:spacing w:line="360" w:lineRule="auto"/>
              <w:rPr>
                <w:rFonts w:ascii="宋体"/>
                <w:bCs/>
                <w:szCs w:val="21"/>
              </w:rPr>
            </w:pPr>
            <w:r>
              <w:rPr>
                <w:rFonts w:ascii="宋体" w:hAnsi="宋体" w:hint="eastAsia"/>
                <w:bCs/>
                <w:szCs w:val="21"/>
              </w:rPr>
              <w:t>固定替代金额</w:t>
            </w:r>
          </w:p>
        </w:tc>
      </w:tr>
      <w:tr w:rsidR="00E43555">
        <w:trPr>
          <w:trHeight w:val="110"/>
        </w:trPr>
        <w:tc>
          <w:tcPr>
            <w:tcW w:w="1378" w:type="dxa"/>
          </w:tcPr>
          <w:p w:rsidR="00E43555" w:rsidRDefault="00E43555">
            <w:pPr>
              <w:snapToGrid w:val="0"/>
              <w:spacing w:line="360" w:lineRule="auto"/>
              <w:ind w:firstLine="480"/>
              <w:rPr>
                <w:rFonts w:ascii="宋体"/>
                <w:bCs/>
                <w:szCs w:val="21"/>
              </w:rPr>
            </w:pPr>
          </w:p>
        </w:tc>
        <w:tc>
          <w:tcPr>
            <w:tcW w:w="1378" w:type="dxa"/>
          </w:tcPr>
          <w:p w:rsidR="00E43555" w:rsidRDefault="00E43555">
            <w:pPr>
              <w:snapToGrid w:val="0"/>
              <w:spacing w:line="360" w:lineRule="auto"/>
              <w:ind w:firstLine="480"/>
              <w:rPr>
                <w:rFonts w:ascii="宋体"/>
                <w:bCs/>
                <w:szCs w:val="21"/>
              </w:rPr>
            </w:pPr>
          </w:p>
        </w:tc>
        <w:tc>
          <w:tcPr>
            <w:tcW w:w="1378" w:type="dxa"/>
          </w:tcPr>
          <w:p w:rsidR="00E43555" w:rsidRDefault="001A3A53">
            <w:pPr>
              <w:snapToGrid w:val="0"/>
              <w:spacing w:line="360" w:lineRule="auto"/>
              <w:ind w:firstLine="480"/>
              <w:rPr>
                <w:rFonts w:ascii="宋体"/>
                <w:bCs/>
                <w:szCs w:val="21"/>
              </w:rPr>
            </w:pPr>
            <w:r>
              <w:rPr>
                <w:rFonts w:ascii="宋体" w:hAnsi="宋体" w:hint="eastAsia"/>
                <w:bCs/>
                <w:szCs w:val="21"/>
              </w:rPr>
              <w:t xml:space="preserve">　</w:t>
            </w:r>
          </w:p>
        </w:tc>
        <w:tc>
          <w:tcPr>
            <w:tcW w:w="1378" w:type="dxa"/>
          </w:tcPr>
          <w:p w:rsidR="00E43555" w:rsidRDefault="00E43555">
            <w:pPr>
              <w:snapToGrid w:val="0"/>
              <w:spacing w:line="360" w:lineRule="auto"/>
              <w:ind w:firstLine="480"/>
              <w:rPr>
                <w:rFonts w:ascii="宋体"/>
                <w:bCs/>
                <w:szCs w:val="21"/>
              </w:rPr>
            </w:pPr>
          </w:p>
        </w:tc>
        <w:tc>
          <w:tcPr>
            <w:tcW w:w="1378" w:type="dxa"/>
          </w:tcPr>
          <w:p w:rsidR="00E43555" w:rsidRDefault="00E43555">
            <w:pPr>
              <w:snapToGrid w:val="0"/>
              <w:spacing w:line="360" w:lineRule="auto"/>
              <w:ind w:firstLine="480"/>
              <w:rPr>
                <w:rFonts w:ascii="宋体"/>
                <w:bCs/>
                <w:szCs w:val="21"/>
              </w:rPr>
            </w:pPr>
          </w:p>
        </w:tc>
        <w:tc>
          <w:tcPr>
            <w:tcW w:w="1601" w:type="dxa"/>
          </w:tcPr>
          <w:p w:rsidR="00E43555" w:rsidRDefault="001A3A53">
            <w:pPr>
              <w:snapToGrid w:val="0"/>
              <w:spacing w:line="360" w:lineRule="auto"/>
              <w:ind w:firstLine="480"/>
              <w:rPr>
                <w:rFonts w:ascii="宋体"/>
                <w:bCs/>
                <w:szCs w:val="21"/>
              </w:rPr>
            </w:pPr>
            <w:r>
              <w:rPr>
                <w:rFonts w:ascii="宋体" w:hAnsi="宋体" w:hint="eastAsia"/>
                <w:bCs/>
                <w:szCs w:val="21"/>
              </w:rPr>
              <w:t xml:space="preserve">　</w:t>
            </w:r>
          </w:p>
        </w:tc>
      </w:tr>
    </w:tbl>
    <w:p w:rsidR="00E43555" w:rsidRDefault="00E43555"/>
    <w:p w:rsidR="00E43555" w:rsidRDefault="001A3A53">
      <w:pPr>
        <w:pStyle w:val="-2"/>
      </w:pPr>
      <w:r>
        <w:rPr>
          <w:rFonts w:hint="eastAsia"/>
        </w:rPr>
        <w:t xml:space="preserve">10.8 </w:t>
      </w:r>
      <w:r>
        <w:rPr>
          <w:rFonts w:hint="eastAsia"/>
        </w:rPr>
        <w:t>拒绝或暂停申购的情形及处理方式</w:t>
      </w:r>
    </w:p>
    <w:p w:rsidR="00E43555" w:rsidRDefault="001A3A53">
      <w:pPr>
        <w:pStyle w:val="-"/>
        <w:ind w:firstLine="420"/>
      </w:pPr>
      <w:r>
        <w:rPr>
          <w:rFonts w:hint="eastAsia"/>
        </w:rPr>
        <w:t>发生下列情况时，基金管理人可拒绝或暂停接受投资人的申购申请：</w:t>
      </w:r>
    </w:p>
    <w:p w:rsidR="00E43555" w:rsidRDefault="001A3A53">
      <w:pPr>
        <w:pStyle w:val="-"/>
        <w:ind w:firstLine="420"/>
      </w:pPr>
      <w:r>
        <w:rPr>
          <w:rFonts w:hint="eastAsia"/>
        </w:rPr>
        <w:t>1</w:t>
      </w:r>
      <w:r>
        <w:rPr>
          <w:rFonts w:hint="eastAsia"/>
        </w:rPr>
        <w:t>、因不可抗力导致基金无法正常运作。</w:t>
      </w:r>
    </w:p>
    <w:p w:rsidR="00E43555" w:rsidRDefault="001A3A53">
      <w:pPr>
        <w:pStyle w:val="-"/>
        <w:ind w:firstLine="420"/>
      </w:pPr>
      <w:r>
        <w:rPr>
          <w:rFonts w:hint="eastAsia"/>
        </w:rPr>
        <w:t>2</w:t>
      </w:r>
      <w:r>
        <w:rPr>
          <w:rFonts w:hint="eastAsia"/>
        </w:rPr>
        <w:t>、发生基金合同规定的暂停基金资产估值情况时，基金管理人可暂停接受投资人的申购申请。当前一估值日基金资产净值</w:t>
      </w:r>
      <w:r>
        <w:rPr>
          <w:rFonts w:hint="eastAsia"/>
        </w:rPr>
        <w:t>50%</w:t>
      </w:r>
      <w:r>
        <w:rPr>
          <w:rFonts w:hint="eastAsia"/>
        </w:rPr>
        <w:t>以上的资产出现无可参考的活跃市场价格且采用估值技术仍导致公允价值存在重大不确定性时，经与基金托管人协商确认后，基金管理人应当暂停接受基金申购申请。</w:t>
      </w:r>
    </w:p>
    <w:p w:rsidR="00E43555" w:rsidRDefault="001A3A53">
      <w:pPr>
        <w:pStyle w:val="-"/>
        <w:ind w:firstLine="420"/>
      </w:pPr>
      <w:r>
        <w:rPr>
          <w:rFonts w:hint="eastAsia"/>
        </w:rPr>
        <w:t>3</w:t>
      </w:r>
      <w:r>
        <w:rPr>
          <w:rFonts w:hint="eastAsia"/>
        </w:rPr>
        <w:t>、证券交易所交易时间非正常停市，导致基金管理人无法计算当日基金资产净值或者无法办理申购业务。</w:t>
      </w:r>
    </w:p>
    <w:p w:rsidR="00E43555" w:rsidRDefault="001A3A53">
      <w:pPr>
        <w:pStyle w:val="-"/>
        <w:ind w:firstLine="420"/>
      </w:pPr>
      <w:r>
        <w:rPr>
          <w:rFonts w:hint="eastAsia"/>
        </w:rPr>
        <w:t>4</w:t>
      </w:r>
      <w:r>
        <w:rPr>
          <w:rFonts w:hint="eastAsia"/>
        </w:rPr>
        <w:t>、基金管理人认为接受某笔或某些申购申请可能会影响或损害现有基金份额持有人利益时。</w:t>
      </w:r>
    </w:p>
    <w:p w:rsidR="00E43555" w:rsidRDefault="001A3A53">
      <w:pPr>
        <w:pStyle w:val="-"/>
        <w:ind w:firstLine="420"/>
      </w:pPr>
      <w:r>
        <w:rPr>
          <w:rFonts w:hint="eastAsia"/>
        </w:rPr>
        <w:t>5</w:t>
      </w:r>
      <w:r>
        <w:rPr>
          <w:rFonts w:hint="eastAsia"/>
        </w:rPr>
        <w:t>、基金管理人可根据市场情况在申购赎回清单中设置申购上限。</w:t>
      </w:r>
    </w:p>
    <w:p w:rsidR="00E43555" w:rsidRDefault="001A3A53">
      <w:pPr>
        <w:pStyle w:val="-"/>
        <w:ind w:firstLine="420"/>
      </w:pPr>
      <w:r>
        <w:rPr>
          <w:rFonts w:hint="eastAsia"/>
        </w:rPr>
        <w:t>6</w:t>
      </w:r>
      <w:r>
        <w:rPr>
          <w:rFonts w:hint="eastAsia"/>
        </w:rPr>
        <w:t>、基金资</w:t>
      </w:r>
      <w:r>
        <w:rPr>
          <w:rFonts w:hint="eastAsia"/>
        </w:rPr>
        <w:t>产规模过大，使基金管理人无法找到合适的投资品种，或其他可能对基金业绩产生负面影响，从而损害现有基金份额持有人利益的情形。</w:t>
      </w:r>
    </w:p>
    <w:p w:rsidR="00E43555" w:rsidRDefault="001A3A53">
      <w:pPr>
        <w:pStyle w:val="-"/>
        <w:ind w:firstLine="420"/>
      </w:pPr>
      <w:r>
        <w:rPr>
          <w:rFonts w:hint="eastAsia"/>
        </w:rPr>
        <w:t>7</w:t>
      </w:r>
      <w:r>
        <w:rPr>
          <w:rFonts w:hint="eastAsia"/>
        </w:rPr>
        <w:t>、相关证券交易所、申购赎回代理券商、登记机构等因异常情况无法办理申购，或者指数编制单位、相关证券交易所等因异常情况使申购赎回清单无法编制或编制不当。上述异常情况指基金管理人无法预见并不可控制的情形，包括但不限于系统故障、网络故障、通讯故障、电力故障、数据错误等。</w:t>
      </w:r>
    </w:p>
    <w:p w:rsidR="00E43555" w:rsidRDefault="001A3A53">
      <w:pPr>
        <w:pStyle w:val="-"/>
        <w:ind w:firstLine="420"/>
      </w:pPr>
      <w:r>
        <w:rPr>
          <w:rFonts w:hint="eastAsia"/>
        </w:rPr>
        <w:t>8</w:t>
      </w:r>
      <w:r>
        <w:rPr>
          <w:rFonts w:hint="eastAsia"/>
        </w:rPr>
        <w:t>、基金管理人开市前未公布申购赎回清单。</w:t>
      </w:r>
    </w:p>
    <w:p w:rsidR="00E43555" w:rsidRDefault="001A3A53">
      <w:pPr>
        <w:pStyle w:val="-"/>
        <w:ind w:firstLine="420"/>
      </w:pPr>
      <w:r>
        <w:rPr>
          <w:rFonts w:hint="eastAsia"/>
        </w:rPr>
        <w:lastRenderedPageBreak/>
        <w:t>9</w:t>
      </w:r>
      <w:r>
        <w:rPr>
          <w:rFonts w:hint="eastAsia"/>
        </w:rPr>
        <w:t>、法律法规规定或中国证监会认定的其他情形。</w:t>
      </w:r>
    </w:p>
    <w:p w:rsidR="00E43555" w:rsidRDefault="001A3A53">
      <w:pPr>
        <w:pStyle w:val="-"/>
        <w:ind w:firstLine="420"/>
      </w:pPr>
      <w:r>
        <w:rPr>
          <w:rFonts w:hint="eastAsia"/>
        </w:rPr>
        <w:t>发生上述除第</w:t>
      </w:r>
      <w:r>
        <w:rPr>
          <w:rFonts w:hint="eastAsia"/>
        </w:rPr>
        <w:t>4</w:t>
      </w:r>
      <w:r>
        <w:rPr>
          <w:rFonts w:hint="eastAsia"/>
        </w:rPr>
        <w:t>项以外的暂停申购情形之一且基金管理人决定暂停申购申请时，基金管理人应当根据有关规定在指定媒体上刊登暂停申购公告。如果投资人的申购申请被拒绝，被拒绝的申购对价将退还给投资人。在暂停申购的情况消除时，基金管理人应及时恢复申购业务的办理。</w:t>
      </w:r>
    </w:p>
    <w:p w:rsidR="00E43555" w:rsidRDefault="001A3A53">
      <w:pPr>
        <w:pStyle w:val="-2"/>
      </w:pPr>
      <w:r>
        <w:t xml:space="preserve">10.9 </w:t>
      </w:r>
      <w:r>
        <w:t>暂停赎回或延缓支付赎回对价的情形及处理方式</w:t>
      </w:r>
    </w:p>
    <w:p w:rsidR="00E43555" w:rsidRDefault="001A3A53">
      <w:pPr>
        <w:pStyle w:val="-"/>
        <w:ind w:firstLine="420"/>
      </w:pPr>
      <w:r>
        <w:rPr>
          <w:rFonts w:hint="eastAsia"/>
        </w:rPr>
        <w:t>发生下列情形时，基金管理人可暂停接受投资人的赎回申请或延缓支付赎回对价：</w:t>
      </w:r>
    </w:p>
    <w:p w:rsidR="00E43555" w:rsidRDefault="001A3A53">
      <w:pPr>
        <w:pStyle w:val="-"/>
        <w:ind w:firstLine="420"/>
      </w:pPr>
      <w:r>
        <w:rPr>
          <w:rFonts w:hint="eastAsia"/>
        </w:rPr>
        <w:t>1</w:t>
      </w:r>
      <w:r>
        <w:rPr>
          <w:rFonts w:hint="eastAsia"/>
        </w:rPr>
        <w:t>、因不可抗力导致基金管理人不能支付赎回对价。</w:t>
      </w:r>
    </w:p>
    <w:p w:rsidR="00E43555" w:rsidRDefault="001A3A53">
      <w:pPr>
        <w:pStyle w:val="-"/>
        <w:ind w:firstLine="420"/>
      </w:pPr>
      <w:r>
        <w:rPr>
          <w:rFonts w:hint="eastAsia"/>
        </w:rPr>
        <w:t>2</w:t>
      </w:r>
      <w:r>
        <w:rPr>
          <w:rFonts w:hint="eastAsia"/>
        </w:rPr>
        <w:t>、发生基金合同规定的暂停基金资产估值情况时，基金管理人可暂停接受投资人的赎回申请或延缓支付赎回对价。当前一估值日基金资产净值</w:t>
      </w:r>
      <w:r>
        <w:rPr>
          <w:rFonts w:hint="eastAsia"/>
        </w:rPr>
        <w:t>50%</w:t>
      </w:r>
      <w:r>
        <w:rPr>
          <w:rFonts w:hint="eastAsia"/>
        </w:rPr>
        <w:t>以上的资产出现无可参考的活跃市场价格且采用估值技术仍导致公允价值存在重大不确定性时，经与基金托管人协商确认后，基金管理人应当暂停接受基金赎回申请或延缓支付赎回款项。</w:t>
      </w:r>
    </w:p>
    <w:p w:rsidR="00E43555" w:rsidRDefault="001A3A53">
      <w:pPr>
        <w:pStyle w:val="-"/>
        <w:ind w:firstLine="420"/>
      </w:pPr>
      <w:r>
        <w:rPr>
          <w:rFonts w:hint="eastAsia"/>
        </w:rPr>
        <w:t>3</w:t>
      </w:r>
      <w:r>
        <w:rPr>
          <w:rFonts w:hint="eastAsia"/>
        </w:rPr>
        <w:t>、证券交易所交易时间非正常停市，导致基金管理人无法计算当日基金资产净值或者无法办理赎回业务。</w:t>
      </w:r>
    </w:p>
    <w:p w:rsidR="00E43555" w:rsidRDefault="001A3A53">
      <w:pPr>
        <w:pStyle w:val="-"/>
        <w:ind w:firstLine="420"/>
      </w:pPr>
      <w:r>
        <w:rPr>
          <w:rFonts w:hint="eastAsia"/>
        </w:rPr>
        <w:t>4</w:t>
      </w:r>
      <w:r>
        <w:rPr>
          <w:rFonts w:hint="eastAsia"/>
        </w:rPr>
        <w:t>、相关证券交易所、申购赎回代理券商、登记机构等因异常情况无法办理赎回，或者指数编制单位、相关证券交易所等因异常情况使</w:t>
      </w:r>
      <w:r>
        <w:rPr>
          <w:rFonts w:hint="eastAsia"/>
        </w:rPr>
        <w:t>申购赎回清单无法编制或编制不当。上述异常情况指基金管理人无法预见并不可控制的情形，包括但不限于系统故障、网络故障、通讯故障、电力故障、数据错误等。</w:t>
      </w:r>
    </w:p>
    <w:p w:rsidR="00E43555" w:rsidRDefault="001A3A53">
      <w:pPr>
        <w:pStyle w:val="-"/>
        <w:ind w:firstLine="420"/>
      </w:pPr>
      <w:r>
        <w:rPr>
          <w:rFonts w:hint="eastAsia"/>
        </w:rPr>
        <w:t>5</w:t>
      </w:r>
      <w:r>
        <w:rPr>
          <w:rFonts w:hint="eastAsia"/>
        </w:rPr>
        <w:t>、基金管理人开市前未公布申购赎回清单。</w:t>
      </w:r>
    </w:p>
    <w:p w:rsidR="00E43555" w:rsidRDefault="001A3A53">
      <w:pPr>
        <w:pStyle w:val="-"/>
        <w:ind w:firstLine="420"/>
      </w:pPr>
      <w:r>
        <w:rPr>
          <w:rFonts w:hint="eastAsia"/>
        </w:rPr>
        <w:t>6</w:t>
      </w:r>
      <w:r>
        <w:rPr>
          <w:rFonts w:hint="eastAsia"/>
        </w:rPr>
        <w:t>、法律法规规定或中国证监会认定的其他情形。</w:t>
      </w:r>
    </w:p>
    <w:p w:rsidR="00E43555" w:rsidRDefault="001A3A53">
      <w:pPr>
        <w:pStyle w:val="-"/>
        <w:ind w:firstLine="420"/>
      </w:pPr>
      <w:r>
        <w:rPr>
          <w:rFonts w:hint="eastAsia"/>
        </w:rPr>
        <w:t>发生上述暂停赎回情形之一且基金管理人决定暂停赎回申请时，基金管理人应当根据有关规定在指定媒体上刊登暂停赎回公告。在暂停赎回的情况消除时，基金管理人应及时恢复赎回业务的办理，并依照有关规定在指定媒体公告。</w:t>
      </w:r>
    </w:p>
    <w:p w:rsidR="00E43555" w:rsidRDefault="001A3A53">
      <w:pPr>
        <w:pStyle w:val="-2"/>
      </w:pPr>
      <w:r>
        <w:t xml:space="preserve">10.10 </w:t>
      </w:r>
      <w:r>
        <w:t>集合申购与其他服务</w:t>
      </w:r>
    </w:p>
    <w:p w:rsidR="00E43555" w:rsidRDefault="001A3A53">
      <w:pPr>
        <w:pStyle w:val="-"/>
        <w:ind w:firstLine="420"/>
      </w:pPr>
      <w:r>
        <w:rPr>
          <w:rFonts w:hint="eastAsia"/>
        </w:rPr>
        <w:t>在条件允许时，基金管理人可开放集合申购，</w:t>
      </w:r>
      <w:r>
        <w:rPr>
          <w:rFonts w:hint="eastAsia"/>
        </w:rPr>
        <w:t>即允许多个投资人集合其持有的组合证券，共同构成最小申购、赎回单位或其整数倍，进行申购。在不损害基金份额持有人利益的前提下，基金管理人有权制定集合申购业务的相关规则，集合申购业务的相关规则在开始执行前将予以公告。</w:t>
      </w:r>
    </w:p>
    <w:p w:rsidR="00E43555" w:rsidRDefault="001A3A53">
      <w:pPr>
        <w:pStyle w:val="-"/>
        <w:ind w:firstLine="420"/>
      </w:pPr>
      <w:r>
        <w:rPr>
          <w:rFonts w:hint="eastAsia"/>
        </w:rPr>
        <w:t>在对份额持有人利益无实质性不利影响的情况下，基金管理人也可采取其他合理的申购方式，并于新的申购方式开始执行前予以公告。</w:t>
      </w:r>
    </w:p>
    <w:p w:rsidR="00E43555" w:rsidRDefault="001A3A53">
      <w:pPr>
        <w:pStyle w:val="-"/>
        <w:ind w:firstLine="420"/>
      </w:pPr>
      <w:r>
        <w:rPr>
          <w:rFonts w:hint="eastAsia"/>
        </w:rPr>
        <w:lastRenderedPageBreak/>
        <w:t>基金管理人指定的代理机构可依据本基金合同开展其他服务，双方需签订书面委托代理协议，并报中国证监会备案。</w:t>
      </w:r>
    </w:p>
    <w:p w:rsidR="00E43555" w:rsidRDefault="001A3A53">
      <w:pPr>
        <w:pStyle w:val="-2"/>
      </w:pPr>
      <w:r>
        <w:t xml:space="preserve">10.11 </w:t>
      </w:r>
      <w:r>
        <w:t>基金的非交易过户</w:t>
      </w:r>
    </w:p>
    <w:p w:rsidR="00E43555" w:rsidRDefault="001A3A53">
      <w:pPr>
        <w:pStyle w:val="-"/>
        <w:ind w:firstLine="420"/>
      </w:pPr>
      <w:r>
        <w:rPr>
          <w:rFonts w:hint="eastAsia"/>
        </w:rPr>
        <w:t>登记结算机构可依据其业务规则，受理基金份额的非</w:t>
      </w:r>
      <w:r>
        <w:rPr>
          <w:rFonts w:hint="eastAsia"/>
        </w:rPr>
        <w:t>交易过户业务，并收取一定的手续费用。</w:t>
      </w:r>
    </w:p>
    <w:p w:rsidR="00E43555" w:rsidRDefault="001A3A53">
      <w:pPr>
        <w:pStyle w:val="-2"/>
      </w:pPr>
      <w:r>
        <w:t xml:space="preserve">10.12 </w:t>
      </w:r>
      <w:r>
        <w:t>基金的冻结和解冻</w:t>
      </w:r>
    </w:p>
    <w:p w:rsidR="00E43555" w:rsidRDefault="001A3A53">
      <w:pPr>
        <w:pStyle w:val="-"/>
        <w:ind w:firstLine="420"/>
      </w:pPr>
      <w:r>
        <w:rPr>
          <w:rFonts w:hint="eastAsia"/>
        </w:rPr>
        <w:t>基金登记机构只受理国家有权机关依法要求的基金份额的冻结与解冻，以及登记机构认可、符合法律法规的其他情况下的冻结与解冻。基金份额的冻结手续、冻结方式按照登记机构的相关规定办理。基金份额被冻结的，被冻结部分产生的权益按照我国法律法规、监管规章及国家有权机关的要求以及登记机构业务规定来处理。</w:t>
      </w:r>
    </w:p>
    <w:p w:rsidR="00E43555" w:rsidRDefault="001A3A53">
      <w:pPr>
        <w:pStyle w:val="-2"/>
      </w:pPr>
      <w:r>
        <w:t xml:space="preserve">10.13 </w:t>
      </w:r>
      <w:r>
        <w:t>联接基金的特殊申购</w:t>
      </w:r>
    </w:p>
    <w:p w:rsidR="00E43555" w:rsidRDefault="001A3A53">
      <w:pPr>
        <w:pStyle w:val="-"/>
        <w:ind w:firstLine="420"/>
      </w:pPr>
      <w:r>
        <w:rPr>
          <w:rFonts w:hint="eastAsia"/>
        </w:rPr>
        <w:t>如基金管理人推出以本基金为目标</w:t>
      </w:r>
      <w:r>
        <w:rPr>
          <w:rFonts w:hint="eastAsia"/>
        </w:rPr>
        <w:t xml:space="preserve">ETF </w:t>
      </w:r>
      <w:r>
        <w:rPr>
          <w:rFonts w:hint="eastAsia"/>
        </w:rPr>
        <w:t>的联接基金，本基金可向联接基金开通特殊申购。</w:t>
      </w:r>
    </w:p>
    <w:p w:rsidR="00E43555" w:rsidRDefault="001A3A53">
      <w:pPr>
        <w:pStyle w:val="-"/>
        <w:ind w:firstLine="420"/>
      </w:pPr>
      <w:r>
        <w:rPr>
          <w:rFonts w:hint="eastAsia"/>
        </w:rPr>
        <w:t>在本基金开放日常申购赎回前，联接基金可以</w:t>
      </w:r>
      <w:r>
        <w:rPr>
          <w:rFonts w:hint="eastAsia"/>
        </w:rPr>
        <w:t>用现金特殊申购本基金基金份额，申购价格以特殊申购日的基金份额净值为基准计算，不收取申购费用。</w:t>
      </w:r>
    </w:p>
    <w:p w:rsidR="00E43555" w:rsidRDefault="001A3A53">
      <w:pPr>
        <w:pStyle w:val="-"/>
        <w:ind w:firstLine="420"/>
      </w:pPr>
      <w:r>
        <w:rPr>
          <w:rFonts w:hint="eastAsia"/>
        </w:rPr>
        <w:t>在本基金开放日常申购赎回后，联接基金可按照管理人公布的申购赎回清单特殊申购本基金基金份额，对于申购赎回清单中的深市成份股，联接基金可以采用实物方式或“深市退补”的现金替代方式进行申购，除此之外的其它方面比照普通的场内申购。</w:t>
      </w:r>
    </w:p>
    <w:p w:rsidR="00E43555" w:rsidRDefault="001A3A53">
      <w:pPr>
        <w:widowControl/>
        <w:jc w:val="left"/>
        <w:rPr>
          <w:rFonts w:ascii="宋体" w:hAnsi="宋体"/>
          <w:color w:val="222222"/>
          <w:kern w:val="0"/>
          <w:szCs w:val="21"/>
          <w:lang w:val="zh-CN"/>
        </w:rPr>
      </w:pPr>
      <w:r>
        <w:br w:type="page"/>
      </w:r>
    </w:p>
    <w:p w:rsidR="00E43555" w:rsidRDefault="001A3A53">
      <w:pPr>
        <w:pStyle w:val="-1"/>
      </w:pPr>
      <w:bookmarkStart w:id="11" w:name="_Toc7431029"/>
      <w:r>
        <w:rPr>
          <w:rFonts w:hint="eastAsia"/>
        </w:rPr>
        <w:lastRenderedPageBreak/>
        <w:t>§</w:t>
      </w:r>
      <w:r>
        <w:t xml:space="preserve">11 </w:t>
      </w:r>
      <w:r>
        <w:t>基金的投资</w:t>
      </w:r>
      <w:bookmarkEnd w:id="11"/>
    </w:p>
    <w:p w:rsidR="00E43555" w:rsidRDefault="001A3A53">
      <w:pPr>
        <w:pStyle w:val="-2"/>
      </w:pPr>
      <w:r>
        <w:rPr>
          <w:rFonts w:hint="eastAsia"/>
        </w:rPr>
        <w:t xml:space="preserve">11.1 </w:t>
      </w:r>
      <w:r>
        <w:rPr>
          <w:rFonts w:hint="eastAsia"/>
        </w:rPr>
        <w:t>投资目标</w:t>
      </w:r>
    </w:p>
    <w:p w:rsidR="00E43555" w:rsidRDefault="001A3A53">
      <w:pPr>
        <w:pStyle w:val="-"/>
        <w:ind w:firstLine="420"/>
      </w:pPr>
      <w:r>
        <w:rPr>
          <w:rFonts w:hint="eastAsia"/>
        </w:rPr>
        <w:t>紧密跟踪标的指数，追求跟踪偏离度和跟踪误差最小化。</w:t>
      </w:r>
    </w:p>
    <w:p w:rsidR="00E43555" w:rsidRDefault="001A3A53">
      <w:pPr>
        <w:pStyle w:val="-2"/>
      </w:pPr>
      <w:r>
        <w:t xml:space="preserve">11.2 </w:t>
      </w:r>
      <w:r>
        <w:t>投资范围</w:t>
      </w:r>
    </w:p>
    <w:p w:rsidR="00E43555" w:rsidRDefault="001A3A53">
      <w:pPr>
        <w:pStyle w:val="-"/>
        <w:ind w:firstLine="420"/>
      </w:pPr>
      <w:r>
        <w:rPr>
          <w:rFonts w:hint="eastAsia"/>
        </w:rPr>
        <w:t>本基金主要投资于标的指数成份股、备选成份股。为更好地实现投资目标，本基金可少量投资于非成份股（包含中小板、创业板及其他经中国证监会核准发行的股票）、衍生工具（权证、股指期货等）、债券资产（国债、金融债、企业债、公司债、次级债、可转换债券、分离交易可转债、央行票据、中期票据、短期融资券等）、资产支持证券、债券回购、银行存款等固定收益类资产、现金资产、货币市场工具以及中国证监会允许基金投资的其他金融工具（但须符合中国证监会的相关规定）。在建仓完成后，本基金投资于标的指数成份股、备选成份股的资产比例不低于基金资产</w:t>
      </w:r>
      <w:r>
        <w:rPr>
          <w:rFonts w:hint="eastAsia"/>
        </w:rPr>
        <w:t>净值的</w:t>
      </w:r>
      <w:r>
        <w:rPr>
          <w:rFonts w:hint="eastAsia"/>
        </w:rPr>
        <w:t>95%</w:t>
      </w:r>
      <w:r>
        <w:rPr>
          <w:rFonts w:hint="eastAsia"/>
        </w:rPr>
        <w:t>，且不低于非现金基金资产的</w:t>
      </w:r>
      <w:r>
        <w:rPr>
          <w:rFonts w:hint="eastAsia"/>
        </w:rPr>
        <w:t>80%</w:t>
      </w:r>
      <w:r>
        <w:rPr>
          <w:rFonts w:hint="eastAsia"/>
        </w:rPr>
        <w:t>。</w:t>
      </w:r>
    </w:p>
    <w:p w:rsidR="00E43555" w:rsidRDefault="001A3A53">
      <w:pPr>
        <w:pStyle w:val="-"/>
        <w:ind w:firstLine="420"/>
      </w:pPr>
      <w:r>
        <w:rPr>
          <w:rFonts w:hint="eastAsia"/>
        </w:rPr>
        <w:t>如法律法规或监管机构以后允许基金投资其他品种，基金管理人在履行适当程序后，可以将其纳入投资范围。</w:t>
      </w:r>
    </w:p>
    <w:p w:rsidR="00E43555" w:rsidRDefault="001A3A53">
      <w:pPr>
        <w:pStyle w:val="-2"/>
      </w:pPr>
      <w:r>
        <w:t xml:space="preserve">11.3 </w:t>
      </w:r>
      <w:r>
        <w:t>投资策略</w:t>
      </w:r>
    </w:p>
    <w:p w:rsidR="00E43555" w:rsidRDefault="001A3A53">
      <w:pPr>
        <w:pStyle w:val="-"/>
        <w:ind w:firstLine="420"/>
      </w:pPr>
      <w:r>
        <w:rPr>
          <w:rFonts w:hint="eastAsia"/>
        </w:rPr>
        <w:t>本基金为被动式指数基金，采用完全复制法，按照成份股在标的指数中的基准权重构建指数化投资组合，并根据标的指数成份股及其权重的变化进行相应调整。</w:t>
      </w:r>
    </w:p>
    <w:p w:rsidR="00E43555" w:rsidRDefault="001A3A53">
      <w:pPr>
        <w:pStyle w:val="-"/>
        <w:ind w:firstLine="420"/>
      </w:pPr>
      <w:r>
        <w:rPr>
          <w:rFonts w:hint="eastAsia"/>
        </w:rPr>
        <w:t>当预期成份股发生调整和成份股发生配股、增发、分红等行为时，或因基金的申购和赎回等对本基金跟踪标的指数的效果可能带来影响时，或因某些特殊情况导致流动性不足时，或其他原因导致无法有效复制和跟踪标的指数时，基金</w:t>
      </w:r>
      <w:r>
        <w:rPr>
          <w:rFonts w:hint="eastAsia"/>
        </w:rPr>
        <w:t>管理人可以对投资组合管理进行适当变通和调整，从而使得投资组合紧密地跟踪标的指数。</w:t>
      </w:r>
    </w:p>
    <w:p w:rsidR="00E43555" w:rsidRDefault="001A3A53">
      <w:pPr>
        <w:pStyle w:val="-"/>
        <w:ind w:firstLine="420"/>
      </w:pPr>
      <w:r>
        <w:rPr>
          <w:rFonts w:hint="eastAsia"/>
        </w:rPr>
        <w:t>本基金可投资股指期货和其他经中国证监会允许的衍生金融产品。本基金投资股指期货将根据风险管理的原则，以套期保值为目的，对冲系统性风险和某些特殊情况下的流动性风险等，主要采用流动性好、交易活跃的股指期货合约，通过多头或空头套期保值等策略进行套期保值操作。本基金力争利用股指期货的杠杆作用，降低股票仓位频繁调整的交易成本和跟踪误差，达到有效跟踪标的指数的目的。</w:t>
      </w:r>
    </w:p>
    <w:p w:rsidR="00E43555" w:rsidRDefault="001A3A53">
      <w:pPr>
        <w:pStyle w:val="-2"/>
      </w:pPr>
      <w:r>
        <w:t xml:space="preserve">11.4 </w:t>
      </w:r>
      <w:r>
        <w:t>投资决策依据和决策程序</w:t>
      </w:r>
    </w:p>
    <w:p w:rsidR="00E43555" w:rsidRDefault="001A3A53">
      <w:pPr>
        <w:pStyle w:val="-"/>
        <w:ind w:firstLine="420"/>
      </w:pPr>
      <w:r>
        <w:rPr>
          <w:rFonts w:hint="eastAsia"/>
        </w:rPr>
        <w:t>（</w:t>
      </w:r>
      <w:r>
        <w:rPr>
          <w:rFonts w:hint="eastAsia"/>
        </w:rPr>
        <w:t>1</w:t>
      </w:r>
      <w:r>
        <w:rPr>
          <w:rFonts w:hint="eastAsia"/>
        </w:rPr>
        <w:t>）决策依据</w:t>
      </w:r>
    </w:p>
    <w:p w:rsidR="00E43555" w:rsidRDefault="001A3A53">
      <w:pPr>
        <w:pStyle w:val="-"/>
        <w:ind w:firstLine="420"/>
      </w:pPr>
      <w:r>
        <w:rPr>
          <w:rFonts w:hint="eastAsia"/>
        </w:rPr>
        <w:lastRenderedPageBreak/>
        <w:t>有关法律、法规、基金合同</w:t>
      </w:r>
      <w:r>
        <w:rPr>
          <w:rFonts w:hint="eastAsia"/>
        </w:rPr>
        <w:t>和标的指数的相关规定是基金管理人运用基金财产的决策依据。</w:t>
      </w:r>
    </w:p>
    <w:p w:rsidR="00E43555" w:rsidRDefault="001A3A53">
      <w:pPr>
        <w:pStyle w:val="-"/>
        <w:ind w:firstLine="420"/>
      </w:pPr>
      <w:r>
        <w:rPr>
          <w:rFonts w:hint="eastAsia"/>
        </w:rPr>
        <w:t>（</w:t>
      </w:r>
      <w:r>
        <w:rPr>
          <w:rFonts w:hint="eastAsia"/>
        </w:rPr>
        <w:t>2</w:t>
      </w:r>
      <w:r>
        <w:rPr>
          <w:rFonts w:hint="eastAsia"/>
        </w:rPr>
        <w:t>）投资管理体制</w:t>
      </w:r>
    </w:p>
    <w:p w:rsidR="00E43555" w:rsidRDefault="001A3A53">
      <w:pPr>
        <w:pStyle w:val="-"/>
        <w:ind w:firstLine="420"/>
      </w:pPr>
      <w:r>
        <w:rPr>
          <w:rFonts w:hint="eastAsia"/>
        </w:rPr>
        <w:t>本基金管理人实行投资决策委员会领导下的基金经理团队制。投资决策委员会负责制定有关指数重大调整的应对决策、其他重大组合调整决策以及重大的单项投资决策；基金经理负责日常指数跟踪维护过程中的组合构建、调整决策以及每日申购、赎回清单的编制决策。</w:t>
      </w:r>
    </w:p>
    <w:p w:rsidR="00E43555" w:rsidRDefault="001A3A53">
      <w:pPr>
        <w:pStyle w:val="-"/>
        <w:ind w:firstLine="420"/>
      </w:pPr>
      <w:r>
        <w:rPr>
          <w:rFonts w:hint="eastAsia"/>
        </w:rPr>
        <w:t>（</w:t>
      </w:r>
      <w:r>
        <w:rPr>
          <w:rFonts w:hint="eastAsia"/>
        </w:rPr>
        <w:t>3</w:t>
      </w:r>
      <w:r>
        <w:rPr>
          <w:rFonts w:hint="eastAsia"/>
        </w:rPr>
        <w:t>）投资程序</w:t>
      </w:r>
    </w:p>
    <w:p w:rsidR="00E43555" w:rsidRDefault="001A3A53">
      <w:pPr>
        <w:pStyle w:val="-"/>
        <w:ind w:firstLine="420"/>
      </w:pPr>
      <w:r>
        <w:rPr>
          <w:rFonts w:hint="eastAsia"/>
        </w:rPr>
        <w:t>研究支持、投资决策、组合构建、交易执行、绩效评估、组合维护等流程的有机配合共同构成了本基金的投资管理程序。严格的投资管理程序可以保证投资理念的正确执行，避免重大风险的发生。</w:t>
      </w:r>
    </w:p>
    <w:p w:rsidR="00E43555" w:rsidRDefault="001A3A53">
      <w:pPr>
        <w:pStyle w:val="-"/>
        <w:ind w:firstLine="420"/>
      </w:pPr>
      <w:r>
        <w:rPr>
          <w:rFonts w:hint="eastAsia"/>
        </w:rPr>
        <w:t>研究支</w:t>
      </w:r>
      <w:r>
        <w:rPr>
          <w:rFonts w:hint="eastAsia"/>
        </w:rPr>
        <w:t>持：指数化投资团队依托基金管理人整体研究平台，整合外部信息以及券商等外部研究力量的研究成果，开展指数跟踪、成份股公司行为等相关信息的搜集与分析、流动性分析、误差及其归因分析等工作，撰写研究报告，作为基金投资决策的重要依据。</w:t>
      </w:r>
    </w:p>
    <w:p w:rsidR="00E43555" w:rsidRDefault="001A3A53">
      <w:pPr>
        <w:pStyle w:val="-"/>
        <w:ind w:firstLine="420"/>
      </w:pPr>
      <w:r>
        <w:rPr>
          <w:rFonts w:hint="eastAsia"/>
        </w:rPr>
        <w:t>投资决策：投资决策委员会依据指数化投资团队提供的研究报告，定期或遇重大事项时召开投资决策会议，决定相关事项。基金经理根据投资决策委员会的决议，进行基金投资管理的日常决策。</w:t>
      </w:r>
    </w:p>
    <w:p w:rsidR="00E43555" w:rsidRDefault="001A3A53">
      <w:pPr>
        <w:pStyle w:val="-"/>
        <w:ind w:firstLine="420"/>
      </w:pPr>
      <w:r>
        <w:rPr>
          <w:rFonts w:hint="eastAsia"/>
        </w:rPr>
        <w:t>组合构建：根据标的指数，基金经理构建组合。在追求跟踪误差和偏离度最小化的前提下，基金经理将采取适当的方法，降低买入成</w:t>
      </w:r>
      <w:r>
        <w:rPr>
          <w:rFonts w:hint="eastAsia"/>
        </w:rPr>
        <w:t>本、控制投资风险。</w:t>
      </w:r>
    </w:p>
    <w:p w:rsidR="00E43555" w:rsidRDefault="001A3A53">
      <w:pPr>
        <w:pStyle w:val="-"/>
        <w:ind w:firstLine="420"/>
      </w:pPr>
      <w:r>
        <w:rPr>
          <w:rFonts w:hint="eastAsia"/>
        </w:rPr>
        <w:t>交易执行：中央交易室负责具体的交易执行，同时履行一线监控的职责。</w:t>
      </w:r>
    </w:p>
    <w:p w:rsidR="00E43555" w:rsidRDefault="001A3A53">
      <w:pPr>
        <w:pStyle w:val="-"/>
        <w:ind w:firstLine="420"/>
      </w:pPr>
      <w:r>
        <w:rPr>
          <w:rFonts w:hint="eastAsia"/>
        </w:rPr>
        <w:t>投资绩效评估：投资绩效评估：指数化投资团队定期或不定期对基金进行投资绩效评估，以确认组合是否实现了投资预期、组合误差的来源及投资策略成功与否，基金经理可以据此检视投资策略，进而调整投资组合。</w:t>
      </w:r>
    </w:p>
    <w:p w:rsidR="00E43555" w:rsidRDefault="001A3A53">
      <w:pPr>
        <w:pStyle w:val="-"/>
        <w:ind w:firstLine="420"/>
      </w:pPr>
      <w:r>
        <w:rPr>
          <w:rFonts w:hint="eastAsia"/>
        </w:rPr>
        <w:t>组合维护：基金经理将跟踪标的指数变动，结合成份股基本面情况、流动性状况、基金申购和赎回的现金流量情况以及组合投资绩效评估的结果，对投资组合进行监控和调整，密切跟踪标的指数。</w:t>
      </w:r>
    </w:p>
    <w:p w:rsidR="00E43555" w:rsidRDefault="001A3A53">
      <w:pPr>
        <w:pStyle w:val="-"/>
        <w:ind w:firstLine="420"/>
      </w:pPr>
      <w:r>
        <w:rPr>
          <w:rFonts w:hint="eastAsia"/>
        </w:rPr>
        <w:t>基金管理人在确保基金份额持有人利益的前提下有权根据环境变化和</w:t>
      </w:r>
      <w:r>
        <w:rPr>
          <w:rFonts w:hint="eastAsia"/>
        </w:rPr>
        <w:t>实际需要对上述投资管理体制和程序做出调整，并在《招募说明书》中列示。</w:t>
      </w:r>
    </w:p>
    <w:p w:rsidR="00E43555" w:rsidRDefault="001A3A53">
      <w:pPr>
        <w:pStyle w:val="-2"/>
      </w:pPr>
      <w:r>
        <w:t xml:space="preserve">11.5 </w:t>
      </w:r>
      <w:r>
        <w:t>投资组合管理</w:t>
      </w:r>
    </w:p>
    <w:p w:rsidR="00E43555" w:rsidRDefault="001A3A53">
      <w:pPr>
        <w:pStyle w:val="-"/>
        <w:ind w:firstLine="420"/>
      </w:pPr>
      <w:r>
        <w:rPr>
          <w:rFonts w:hint="eastAsia"/>
        </w:rPr>
        <w:t>1</w:t>
      </w:r>
      <w:r>
        <w:rPr>
          <w:rFonts w:hint="eastAsia"/>
        </w:rPr>
        <w:t>、构建投资组合</w:t>
      </w:r>
    </w:p>
    <w:p w:rsidR="00E43555" w:rsidRDefault="001A3A53">
      <w:pPr>
        <w:pStyle w:val="-"/>
        <w:ind w:firstLine="420"/>
      </w:pPr>
      <w:r>
        <w:rPr>
          <w:rFonts w:hint="eastAsia"/>
        </w:rPr>
        <w:t>构建本基金投资组合的过程主要分为三步：确定目标组合、适当替代和逐步购入。</w:t>
      </w:r>
    </w:p>
    <w:p w:rsidR="00E43555" w:rsidRDefault="001A3A53">
      <w:pPr>
        <w:pStyle w:val="-"/>
        <w:ind w:firstLine="420"/>
      </w:pPr>
      <w:r>
        <w:rPr>
          <w:rFonts w:hint="eastAsia"/>
        </w:rPr>
        <w:lastRenderedPageBreak/>
        <w:t>本基金采取复制法确定目标组合，其投资于标的指数成份股、备选成份股的资产比例不低于基金资产净值的</w:t>
      </w:r>
      <w:r>
        <w:rPr>
          <w:rFonts w:hint="eastAsia"/>
        </w:rPr>
        <w:t>95%</w:t>
      </w:r>
      <w:r>
        <w:rPr>
          <w:rFonts w:hint="eastAsia"/>
        </w:rPr>
        <w:t>。如因标的指数成份股调整、基金申购或赎回带来现金等因素导致基金不符合这一投资比例的，基金管理人将在</w:t>
      </w:r>
      <w:r>
        <w:rPr>
          <w:rFonts w:hint="eastAsia"/>
        </w:rPr>
        <w:t>10</w:t>
      </w:r>
      <w:r>
        <w:rPr>
          <w:rFonts w:hint="eastAsia"/>
        </w:rPr>
        <w:t>个交易日内进行调整。</w:t>
      </w:r>
    </w:p>
    <w:p w:rsidR="00E43555" w:rsidRDefault="001A3A53">
      <w:pPr>
        <w:pStyle w:val="-"/>
        <w:ind w:firstLine="420"/>
      </w:pPr>
      <w:r>
        <w:rPr>
          <w:rFonts w:hint="eastAsia"/>
        </w:rPr>
        <w:t>基金管理人将对成份股的流动性进行分析，如发现流动性欠佳的个股将采用合理方法寻求替代。</w:t>
      </w:r>
    </w:p>
    <w:p w:rsidR="00E43555" w:rsidRDefault="001A3A53">
      <w:pPr>
        <w:pStyle w:val="-"/>
        <w:ind w:firstLine="420"/>
      </w:pPr>
      <w:r>
        <w:rPr>
          <w:rFonts w:hint="eastAsia"/>
        </w:rPr>
        <w:t>2</w:t>
      </w:r>
      <w:r>
        <w:rPr>
          <w:rFonts w:hint="eastAsia"/>
        </w:rPr>
        <w:t>、日常投资组合管理</w:t>
      </w:r>
    </w:p>
    <w:p w:rsidR="00E43555" w:rsidRDefault="001A3A53">
      <w:pPr>
        <w:pStyle w:val="-"/>
        <w:ind w:firstLine="420"/>
      </w:pPr>
      <w:r>
        <w:rPr>
          <w:rFonts w:hint="eastAsia"/>
        </w:rPr>
        <w:t>（</w:t>
      </w:r>
      <w:r>
        <w:rPr>
          <w:rFonts w:hint="eastAsia"/>
        </w:rPr>
        <w:t>1</w:t>
      </w:r>
      <w:r>
        <w:rPr>
          <w:rFonts w:hint="eastAsia"/>
        </w:rPr>
        <w:t>）可能引起跟踪误差各种因素的跟踪与分析：基金管理人将对标的指数成份股的调整、股本变化、分红、停</w:t>
      </w:r>
      <w:r>
        <w:rPr>
          <w:rFonts w:hint="eastAsia"/>
        </w:rPr>
        <w:t>/</w:t>
      </w:r>
      <w:r>
        <w:rPr>
          <w:rFonts w:hint="eastAsia"/>
        </w:rPr>
        <w:t>复牌、市场流动性、标的指数编制方法的变化、基金每日申购赎回情况等因素进行密切跟踪，分析其对指数跟踪的影响。</w:t>
      </w:r>
    </w:p>
    <w:p w:rsidR="00E43555" w:rsidRDefault="001A3A53">
      <w:pPr>
        <w:pStyle w:val="-"/>
        <w:ind w:firstLine="420"/>
      </w:pPr>
      <w:r>
        <w:rPr>
          <w:rFonts w:hint="eastAsia"/>
        </w:rPr>
        <w:t>（</w:t>
      </w:r>
      <w:r>
        <w:rPr>
          <w:rFonts w:hint="eastAsia"/>
        </w:rPr>
        <w:t>2</w:t>
      </w:r>
      <w:r>
        <w:rPr>
          <w:rFonts w:hint="eastAsia"/>
        </w:rPr>
        <w:t>）投资组合的调整：利用数量化分析模型，优选组合调整方案，并利用自动化指数交易系统调整投资组合，以实现更好的跟踪标的指数的目的。</w:t>
      </w:r>
    </w:p>
    <w:p w:rsidR="00E43555" w:rsidRDefault="001A3A53">
      <w:pPr>
        <w:pStyle w:val="-"/>
        <w:ind w:firstLine="420"/>
      </w:pPr>
      <w:r>
        <w:rPr>
          <w:rFonts w:hint="eastAsia"/>
        </w:rPr>
        <w:t>（</w:t>
      </w:r>
      <w:r>
        <w:rPr>
          <w:rFonts w:hint="eastAsia"/>
        </w:rPr>
        <w:t>3</w:t>
      </w:r>
      <w:r>
        <w:rPr>
          <w:rFonts w:hint="eastAsia"/>
        </w:rPr>
        <w:t>）制作并公布申购、赎回清单：以</w:t>
      </w:r>
      <w:r>
        <w:rPr>
          <w:rFonts w:hint="eastAsia"/>
        </w:rPr>
        <w:t>T</w:t>
      </w:r>
      <w:r>
        <w:rPr>
          <w:rFonts w:hint="eastAsia"/>
        </w:rPr>
        <w:t>日标的指数权重为基础，考虑</w:t>
      </w:r>
      <w:r>
        <w:rPr>
          <w:rFonts w:hint="eastAsia"/>
        </w:rPr>
        <w:t>T</w:t>
      </w:r>
      <w:r>
        <w:rPr>
          <w:rFonts w:hint="eastAsia"/>
        </w:rPr>
        <w:t>日可能发生的上市公司变动情况，设计</w:t>
      </w:r>
      <w:r>
        <w:rPr>
          <w:rFonts w:hint="eastAsia"/>
        </w:rPr>
        <w:t>T</w:t>
      </w:r>
      <w:r>
        <w:rPr>
          <w:rFonts w:hint="eastAsia"/>
        </w:rPr>
        <w:t>日的申购赎回清单并公告。</w:t>
      </w:r>
    </w:p>
    <w:p w:rsidR="00E43555" w:rsidRDefault="001A3A53">
      <w:pPr>
        <w:pStyle w:val="-"/>
        <w:ind w:firstLine="420"/>
      </w:pPr>
      <w:r>
        <w:rPr>
          <w:rFonts w:hint="eastAsia"/>
        </w:rPr>
        <w:t>3</w:t>
      </w:r>
      <w:r>
        <w:rPr>
          <w:rFonts w:hint="eastAsia"/>
        </w:rPr>
        <w:t>、定期投资组合管理</w:t>
      </w:r>
    </w:p>
    <w:p w:rsidR="00E43555" w:rsidRDefault="001A3A53">
      <w:pPr>
        <w:pStyle w:val="-"/>
        <w:ind w:firstLine="420"/>
      </w:pPr>
      <w:r>
        <w:rPr>
          <w:rFonts w:hint="eastAsia"/>
        </w:rPr>
        <w:t>基金管理人将定期进行投资组合管理，主要完成下列事项：</w:t>
      </w:r>
    </w:p>
    <w:p w:rsidR="00E43555" w:rsidRDefault="001A3A53">
      <w:pPr>
        <w:pStyle w:val="-"/>
        <w:ind w:firstLine="420"/>
      </w:pPr>
      <w:r>
        <w:rPr>
          <w:rFonts w:hint="eastAsia"/>
        </w:rPr>
        <w:t>（</w:t>
      </w:r>
      <w:r>
        <w:rPr>
          <w:rFonts w:hint="eastAsia"/>
        </w:rPr>
        <w:t>1</w:t>
      </w:r>
      <w:r>
        <w:rPr>
          <w:rFonts w:hint="eastAsia"/>
        </w:rPr>
        <w:t>）定期对投资组合的跟踪误差进行归因分析，制定改进方案并实施；</w:t>
      </w:r>
    </w:p>
    <w:p w:rsidR="00E43555" w:rsidRDefault="001A3A53">
      <w:pPr>
        <w:pStyle w:val="-"/>
        <w:ind w:firstLine="420"/>
      </w:pPr>
      <w:r>
        <w:rPr>
          <w:rFonts w:hint="eastAsia"/>
        </w:rPr>
        <w:t>（</w:t>
      </w:r>
      <w:r>
        <w:rPr>
          <w:rFonts w:hint="eastAsia"/>
        </w:rPr>
        <w:t>2</w:t>
      </w:r>
      <w:r>
        <w:rPr>
          <w:rFonts w:hint="eastAsia"/>
        </w:rPr>
        <w:t>）根据标的指数的编制规则及调整公告，制定组合调整方案并实施；</w:t>
      </w:r>
    </w:p>
    <w:p w:rsidR="00E43555" w:rsidRDefault="001A3A53">
      <w:pPr>
        <w:pStyle w:val="-"/>
        <w:ind w:firstLine="420"/>
      </w:pPr>
      <w:r>
        <w:rPr>
          <w:rFonts w:hint="eastAsia"/>
        </w:rPr>
        <w:t>（</w:t>
      </w:r>
      <w:r>
        <w:rPr>
          <w:rFonts w:hint="eastAsia"/>
        </w:rPr>
        <w:t>3</w:t>
      </w:r>
      <w:r>
        <w:rPr>
          <w:rFonts w:hint="eastAsia"/>
        </w:rPr>
        <w:t>）根据基金合同中基金管理费、基金托管费等的支付要求，及时检查组合中现金的比例，进行支付现金的准备。</w:t>
      </w:r>
    </w:p>
    <w:p w:rsidR="00E43555" w:rsidRDefault="001A3A53">
      <w:pPr>
        <w:pStyle w:val="-"/>
        <w:ind w:firstLine="420"/>
      </w:pPr>
      <w:r>
        <w:rPr>
          <w:rFonts w:hint="eastAsia"/>
        </w:rPr>
        <w:t>4</w:t>
      </w:r>
      <w:r>
        <w:rPr>
          <w:rFonts w:hint="eastAsia"/>
        </w:rPr>
        <w:t>、投资绩效评估</w:t>
      </w:r>
    </w:p>
    <w:p w:rsidR="00E43555" w:rsidRDefault="001A3A53">
      <w:pPr>
        <w:pStyle w:val="-"/>
        <w:ind w:firstLine="420"/>
      </w:pPr>
      <w:r>
        <w:rPr>
          <w:rFonts w:hint="eastAsia"/>
        </w:rPr>
        <w:t>（</w:t>
      </w:r>
      <w:r>
        <w:rPr>
          <w:rFonts w:hint="eastAsia"/>
        </w:rPr>
        <w:t>1</w:t>
      </w:r>
      <w:r>
        <w:rPr>
          <w:rFonts w:hint="eastAsia"/>
        </w:rPr>
        <w:t>）定期对基金的绩效评估进行，主要是对跟踪偏离度进行评估；</w:t>
      </w:r>
    </w:p>
    <w:p w:rsidR="00E43555" w:rsidRDefault="001A3A53">
      <w:pPr>
        <w:pStyle w:val="-"/>
        <w:ind w:firstLine="420"/>
      </w:pPr>
      <w:r>
        <w:rPr>
          <w:rFonts w:hint="eastAsia"/>
        </w:rPr>
        <w:t>（</w:t>
      </w:r>
      <w:r>
        <w:rPr>
          <w:rFonts w:hint="eastAsia"/>
        </w:rPr>
        <w:t>2</w:t>
      </w:r>
      <w:r>
        <w:rPr>
          <w:rFonts w:hint="eastAsia"/>
        </w:rPr>
        <w:t>）指数化投资团队对本基金的运行情况进行量化评估；</w:t>
      </w:r>
    </w:p>
    <w:p w:rsidR="00E43555" w:rsidRDefault="001A3A53">
      <w:pPr>
        <w:pStyle w:val="-"/>
        <w:ind w:firstLine="420"/>
      </w:pPr>
      <w:r>
        <w:rPr>
          <w:rFonts w:hint="eastAsia"/>
        </w:rPr>
        <w:t>（</w:t>
      </w:r>
      <w:r>
        <w:rPr>
          <w:rFonts w:hint="eastAsia"/>
        </w:rPr>
        <w:t>3</w:t>
      </w:r>
      <w:r>
        <w:rPr>
          <w:rFonts w:hint="eastAsia"/>
        </w:rPr>
        <w:t>）基金经理根据量化评估报告，重点分析本基金的偏离度和跟踪误差产生原因、现金的控制情况</w:t>
      </w:r>
      <w:r>
        <w:rPr>
          <w:rFonts w:hint="eastAsia"/>
        </w:rPr>
        <w:t>、标的指数调整成份股前后的操作、未来成份股的变化等。</w:t>
      </w:r>
    </w:p>
    <w:p w:rsidR="00E43555" w:rsidRDefault="001A3A53">
      <w:pPr>
        <w:pStyle w:val="-"/>
        <w:ind w:firstLine="420"/>
      </w:pPr>
      <w:r>
        <w:rPr>
          <w:rFonts w:hint="eastAsia"/>
        </w:rPr>
        <w:t>在正常市场情况下，力争控制本基金日均跟踪偏离度的绝对值不超过</w:t>
      </w:r>
      <w:r>
        <w:rPr>
          <w:rFonts w:hint="eastAsia"/>
        </w:rPr>
        <w:t>0.1%</w:t>
      </w:r>
      <w:r>
        <w:rPr>
          <w:rFonts w:hint="eastAsia"/>
        </w:rPr>
        <w:t>，年跟踪误差不超过</w:t>
      </w:r>
      <w:r>
        <w:rPr>
          <w:rFonts w:hint="eastAsia"/>
        </w:rPr>
        <w:t>2%</w:t>
      </w:r>
      <w:r>
        <w:rPr>
          <w:rFonts w:hint="eastAsia"/>
        </w:rPr>
        <w:t>。如因指数编制规则调整或其他因素导致跟踪偏离度和跟踪误差超过上述范围，基金管理人应采取合理措施避免跟踪偏离度、跟踪误差进一步扩大。</w:t>
      </w:r>
    </w:p>
    <w:p w:rsidR="00E43555" w:rsidRDefault="001A3A53">
      <w:pPr>
        <w:pStyle w:val="-"/>
        <w:ind w:firstLine="420"/>
      </w:pPr>
      <w:r>
        <w:rPr>
          <w:rFonts w:hint="eastAsia"/>
        </w:rPr>
        <w:t>为了实现更好的跟踪标的指数的目的，基金管理人还将综合考虑标的指数成份股的数量、流动性、投资限制、交易费用及成本，以及税务及其他监管限制，决定是否采用抽样复制的策略。对于复制方法的变更，本基金管理人需在方法变更前</w:t>
      </w:r>
      <w:r>
        <w:rPr>
          <w:rFonts w:hint="eastAsia"/>
        </w:rPr>
        <w:t>2</w:t>
      </w:r>
      <w:r>
        <w:rPr>
          <w:rFonts w:hint="eastAsia"/>
        </w:rPr>
        <w:t>个工作日内在指定媒体公告</w:t>
      </w:r>
      <w:r>
        <w:rPr>
          <w:rFonts w:hint="eastAsia"/>
        </w:rPr>
        <w:t>，并阐明变更复制方法的原因。</w:t>
      </w:r>
    </w:p>
    <w:p w:rsidR="00E43555" w:rsidRDefault="001A3A53">
      <w:pPr>
        <w:pStyle w:val="-2"/>
      </w:pPr>
      <w:r>
        <w:t xml:space="preserve">11.6 </w:t>
      </w:r>
      <w:r>
        <w:t>投资限制</w:t>
      </w:r>
    </w:p>
    <w:p w:rsidR="00E43555" w:rsidRDefault="001A3A53">
      <w:pPr>
        <w:pStyle w:val="-"/>
        <w:ind w:firstLine="420"/>
      </w:pPr>
      <w:r>
        <w:rPr>
          <w:rFonts w:hint="eastAsia"/>
        </w:rPr>
        <w:lastRenderedPageBreak/>
        <w:t>1</w:t>
      </w:r>
      <w:r>
        <w:rPr>
          <w:rFonts w:hint="eastAsia"/>
        </w:rPr>
        <w:t>、组合限制</w:t>
      </w:r>
    </w:p>
    <w:p w:rsidR="00E43555" w:rsidRDefault="001A3A53">
      <w:pPr>
        <w:pStyle w:val="-"/>
        <w:ind w:firstLine="420"/>
      </w:pPr>
      <w:r>
        <w:rPr>
          <w:rFonts w:hint="eastAsia"/>
        </w:rPr>
        <w:t>基金的投资组合应遵循以下限制：</w:t>
      </w:r>
    </w:p>
    <w:p w:rsidR="00E43555" w:rsidRDefault="001A3A53">
      <w:pPr>
        <w:pStyle w:val="-"/>
        <w:ind w:firstLine="420"/>
      </w:pPr>
      <w:r>
        <w:rPr>
          <w:rFonts w:hint="eastAsia"/>
        </w:rPr>
        <w:t>（</w:t>
      </w:r>
      <w:r>
        <w:rPr>
          <w:rFonts w:hint="eastAsia"/>
        </w:rPr>
        <w:t>1</w:t>
      </w:r>
      <w:r>
        <w:rPr>
          <w:rFonts w:hint="eastAsia"/>
        </w:rPr>
        <w:t>）本基金投资于标的指数成份股、备选成份股的资产比例不低于基金资产净值的</w:t>
      </w:r>
      <w:r>
        <w:rPr>
          <w:rFonts w:hint="eastAsia"/>
        </w:rPr>
        <w:t>95%</w:t>
      </w:r>
      <w:r>
        <w:rPr>
          <w:rFonts w:hint="eastAsia"/>
        </w:rPr>
        <w:t>，且不低于非现金基金资产的</w:t>
      </w:r>
      <w:r>
        <w:rPr>
          <w:rFonts w:hint="eastAsia"/>
        </w:rPr>
        <w:t>80%</w:t>
      </w:r>
      <w:r>
        <w:rPr>
          <w:rFonts w:hint="eastAsia"/>
        </w:rPr>
        <w:t>；</w:t>
      </w:r>
    </w:p>
    <w:p w:rsidR="00E43555" w:rsidRDefault="001A3A53">
      <w:pPr>
        <w:pStyle w:val="-"/>
        <w:ind w:firstLine="420"/>
      </w:pPr>
      <w:r>
        <w:rPr>
          <w:rFonts w:hint="eastAsia"/>
        </w:rPr>
        <w:t>（</w:t>
      </w:r>
      <w:r>
        <w:rPr>
          <w:rFonts w:hint="eastAsia"/>
        </w:rPr>
        <w:t>2</w:t>
      </w:r>
      <w:r>
        <w:rPr>
          <w:rFonts w:hint="eastAsia"/>
        </w:rPr>
        <w:t>）在任何交易日日终，持有的买入股指期货合约价值，不得超过基金资产净值的</w:t>
      </w:r>
      <w:r>
        <w:rPr>
          <w:rFonts w:hint="eastAsia"/>
        </w:rPr>
        <w:t>10%</w:t>
      </w:r>
      <w:r>
        <w:rPr>
          <w:rFonts w:hint="eastAsia"/>
        </w:rPr>
        <w:t>；在任何交易日日终，持有的买入期货合约价值与有价证券市值之和</w:t>
      </w:r>
      <w:r>
        <w:rPr>
          <w:rFonts w:hint="eastAsia"/>
        </w:rPr>
        <w:t>,</w:t>
      </w:r>
      <w:r>
        <w:rPr>
          <w:rFonts w:hint="eastAsia"/>
        </w:rPr>
        <w:t>不得超过基金资产净值的</w:t>
      </w:r>
      <w:r>
        <w:rPr>
          <w:rFonts w:hint="eastAsia"/>
        </w:rPr>
        <w:t>100%</w:t>
      </w:r>
      <w:r>
        <w:rPr>
          <w:rFonts w:hint="eastAsia"/>
        </w:rPr>
        <w:t>，其中，有价证券指股票、债券（不含到期日在一年以内的政府债券）、权证、资产支持证券、买入返售金融资产（不含质押式回购）等；在任何</w:t>
      </w:r>
      <w:r>
        <w:rPr>
          <w:rFonts w:hint="eastAsia"/>
        </w:rPr>
        <w:t>交易日日终，持有的卖出期货合约价值不得超过基金持有的股票总市值的</w:t>
      </w:r>
      <w:r>
        <w:rPr>
          <w:rFonts w:hint="eastAsia"/>
        </w:rPr>
        <w:t>20%</w:t>
      </w:r>
      <w:r>
        <w:rPr>
          <w:rFonts w:hint="eastAsia"/>
        </w:rPr>
        <w:t>；在任何交易日内交易（不包括平仓）的股指期货合约的成交金额不得超过上一交易日基金资产净值的</w:t>
      </w:r>
      <w:r>
        <w:rPr>
          <w:rFonts w:hint="eastAsia"/>
        </w:rPr>
        <w:t>20%</w:t>
      </w:r>
      <w:r>
        <w:rPr>
          <w:rFonts w:hint="eastAsia"/>
        </w:rPr>
        <w:t>；每个交易日日终在扣除股指期货合约需缴纳的交易保证金后，应当保持不低于交易保证金一倍的现金；本基金所持有的股票市值和买入、卖出股指期货合约价值合计（轧差计算）不得超过基金资产净值的</w:t>
      </w:r>
      <w:r>
        <w:rPr>
          <w:rFonts w:hint="eastAsia"/>
        </w:rPr>
        <w:t>100%</w:t>
      </w:r>
      <w:r>
        <w:rPr>
          <w:rFonts w:hint="eastAsia"/>
        </w:rPr>
        <w:t>；</w:t>
      </w:r>
    </w:p>
    <w:p w:rsidR="00E43555" w:rsidRDefault="001A3A53">
      <w:pPr>
        <w:pStyle w:val="-"/>
        <w:ind w:firstLine="420"/>
      </w:pPr>
      <w:r>
        <w:rPr>
          <w:rFonts w:hint="eastAsia"/>
        </w:rPr>
        <w:t>（</w:t>
      </w:r>
      <w:r>
        <w:rPr>
          <w:rFonts w:hint="eastAsia"/>
        </w:rPr>
        <w:t>3</w:t>
      </w:r>
      <w:r>
        <w:rPr>
          <w:rFonts w:hint="eastAsia"/>
        </w:rPr>
        <w:t>）本基金持有的全部权证，其市值不得超过基金资产净值的</w:t>
      </w:r>
      <w:r>
        <w:rPr>
          <w:rFonts w:hint="eastAsia"/>
        </w:rPr>
        <w:t>3%</w:t>
      </w:r>
      <w:r>
        <w:rPr>
          <w:rFonts w:hint="eastAsia"/>
        </w:rPr>
        <w:t>；</w:t>
      </w:r>
    </w:p>
    <w:p w:rsidR="00E43555" w:rsidRDefault="001A3A53">
      <w:pPr>
        <w:pStyle w:val="-"/>
        <w:ind w:firstLine="420"/>
      </w:pPr>
      <w:r>
        <w:rPr>
          <w:rFonts w:hint="eastAsia"/>
        </w:rPr>
        <w:t>（</w:t>
      </w:r>
      <w:r>
        <w:rPr>
          <w:rFonts w:hint="eastAsia"/>
        </w:rPr>
        <w:t>4</w:t>
      </w:r>
      <w:r>
        <w:rPr>
          <w:rFonts w:hint="eastAsia"/>
        </w:rPr>
        <w:t>）本基金管理人管理的全部基金持有的同一权证，不得超过该权证的</w:t>
      </w:r>
      <w:r>
        <w:rPr>
          <w:rFonts w:hint="eastAsia"/>
        </w:rPr>
        <w:t>10%</w:t>
      </w:r>
      <w:r>
        <w:rPr>
          <w:rFonts w:hint="eastAsia"/>
        </w:rPr>
        <w:t>；</w:t>
      </w:r>
    </w:p>
    <w:p w:rsidR="00E43555" w:rsidRDefault="001A3A53">
      <w:pPr>
        <w:pStyle w:val="-"/>
        <w:ind w:firstLine="420"/>
      </w:pPr>
      <w:r>
        <w:rPr>
          <w:rFonts w:hint="eastAsia"/>
        </w:rPr>
        <w:t>（</w:t>
      </w:r>
      <w:r>
        <w:rPr>
          <w:rFonts w:hint="eastAsia"/>
        </w:rPr>
        <w:t>5</w:t>
      </w:r>
      <w:r>
        <w:rPr>
          <w:rFonts w:hint="eastAsia"/>
        </w:rPr>
        <w:t>）本基金在任</w:t>
      </w:r>
      <w:r>
        <w:rPr>
          <w:rFonts w:hint="eastAsia"/>
        </w:rPr>
        <w:t>何交易日买入权证的总金额，不得超过上一交易日基金资产净值的</w:t>
      </w:r>
      <w:r>
        <w:rPr>
          <w:rFonts w:hint="eastAsia"/>
        </w:rPr>
        <w:t>0.5%</w:t>
      </w:r>
      <w:r>
        <w:rPr>
          <w:rFonts w:hint="eastAsia"/>
        </w:rPr>
        <w:t>；</w:t>
      </w:r>
    </w:p>
    <w:p w:rsidR="00E43555" w:rsidRDefault="001A3A53">
      <w:pPr>
        <w:pStyle w:val="-"/>
        <w:ind w:firstLine="420"/>
      </w:pPr>
      <w:r>
        <w:rPr>
          <w:rFonts w:hint="eastAsia"/>
        </w:rPr>
        <w:t>（</w:t>
      </w:r>
      <w:r>
        <w:rPr>
          <w:rFonts w:hint="eastAsia"/>
        </w:rPr>
        <w:t>6</w:t>
      </w:r>
      <w:r>
        <w:rPr>
          <w:rFonts w:hint="eastAsia"/>
        </w:rPr>
        <w:t>）本基金主动投资于流动性受限资产的市值合计不得超过基金资产净值的</w:t>
      </w:r>
      <w:r>
        <w:rPr>
          <w:rFonts w:hint="eastAsia"/>
        </w:rPr>
        <w:t>15%</w:t>
      </w:r>
      <w:r>
        <w:rPr>
          <w:rFonts w:hint="eastAsia"/>
        </w:rPr>
        <w:t>；因证券市场波动、上市公司股票停牌、基金规模变动等基金管理人之外的因素致使基金不符合该比例限制的，基金管理人不得主动新增流动性受限资产的投资；</w:t>
      </w:r>
    </w:p>
    <w:p w:rsidR="00E43555" w:rsidRDefault="001A3A53">
      <w:pPr>
        <w:pStyle w:val="-"/>
        <w:ind w:firstLine="420"/>
      </w:pPr>
      <w:r>
        <w:rPr>
          <w:rFonts w:hint="eastAsia"/>
        </w:rPr>
        <w:t>（</w:t>
      </w:r>
      <w:r>
        <w:rPr>
          <w:rFonts w:hint="eastAsia"/>
        </w:rPr>
        <w:t>7</w:t>
      </w:r>
      <w:r>
        <w:rPr>
          <w:rFonts w:hint="eastAsia"/>
        </w:rPr>
        <w:t>）本基金与私募类证券资管产品及中国证监会认定的其他主体为交易对手开展逆回购交易的，可接受质押品的资质要求应当与基金合同约定的投资范围保持一致；</w:t>
      </w:r>
    </w:p>
    <w:p w:rsidR="00E43555" w:rsidRDefault="001A3A53">
      <w:pPr>
        <w:pStyle w:val="-"/>
        <w:ind w:firstLine="420"/>
      </w:pPr>
      <w:r>
        <w:rPr>
          <w:rFonts w:hint="eastAsia"/>
        </w:rPr>
        <w:t>（</w:t>
      </w:r>
      <w:r>
        <w:rPr>
          <w:rFonts w:hint="eastAsia"/>
        </w:rPr>
        <w:t>8</w:t>
      </w:r>
      <w:r>
        <w:rPr>
          <w:rFonts w:hint="eastAsia"/>
        </w:rPr>
        <w:t>）本基金投资于同一原始权益人的各类资产支持证券的比例，不得超过基金资产净</w:t>
      </w:r>
      <w:r>
        <w:rPr>
          <w:rFonts w:hint="eastAsia"/>
        </w:rPr>
        <w:t>值的</w:t>
      </w:r>
      <w:r>
        <w:rPr>
          <w:rFonts w:hint="eastAsia"/>
        </w:rPr>
        <w:t>10%</w:t>
      </w:r>
      <w:r>
        <w:rPr>
          <w:rFonts w:hint="eastAsia"/>
        </w:rPr>
        <w:t>；</w:t>
      </w:r>
    </w:p>
    <w:p w:rsidR="00E43555" w:rsidRDefault="001A3A53">
      <w:pPr>
        <w:pStyle w:val="-"/>
        <w:ind w:firstLine="420"/>
      </w:pPr>
      <w:r>
        <w:rPr>
          <w:rFonts w:hint="eastAsia"/>
        </w:rPr>
        <w:t>（</w:t>
      </w:r>
      <w:r>
        <w:rPr>
          <w:rFonts w:hint="eastAsia"/>
        </w:rPr>
        <w:t>9</w:t>
      </w:r>
      <w:r>
        <w:rPr>
          <w:rFonts w:hint="eastAsia"/>
        </w:rPr>
        <w:t>）本基金持有的全部资产支持证券，其市值不得超过基金资产净值的</w:t>
      </w:r>
      <w:r>
        <w:rPr>
          <w:rFonts w:hint="eastAsia"/>
        </w:rPr>
        <w:t>20%</w:t>
      </w:r>
      <w:r>
        <w:rPr>
          <w:rFonts w:hint="eastAsia"/>
        </w:rPr>
        <w:t>；</w:t>
      </w:r>
    </w:p>
    <w:p w:rsidR="00E43555" w:rsidRDefault="001A3A53">
      <w:pPr>
        <w:pStyle w:val="-"/>
        <w:ind w:firstLine="420"/>
      </w:pPr>
      <w:r>
        <w:rPr>
          <w:rFonts w:hint="eastAsia"/>
        </w:rPr>
        <w:t>（</w:t>
      </w:r>
      <w:r>
        <w:rPr>
          <w:rFonts w:hint="eastAsia"/>
        </w:rPr>
        <w:t>10</w:t>
      </w:r>
      <w:r>
        <w:rPr>
          <w:rFonts w:hint="eastAsia"/>
        </w:rPr>
        <w:t>）本基金持有的同一</w:t>
      </w:r>
      <w:r>
        <w:rPr>
          <w:rFonts w:hint="eastAsia"/>
        </w:rPr>
        <w:t>(</w:t>
      </w:r>
      <w:r>
        <w:rPr>
          <w:rFonts w:hint="eastAsia"/>
        </w:rPr>
        <w:t>指同一信用级别</w:t>
      </w:r>
      <w:r>
        <w:rPr>
          <w:rFonts w:hint="eastAsia"/>
        </w:rPr>
        <w:t>)</w:t>
      </w:r>
      <w:r>
        <w:rPr>
          <w:rFonts w:hint="eastAsia"/>
        </w:rPr>
        <w:t>资产支持证券的比例，不得超过该资产支持证券规模的</w:t>
      </w:r>
      <w:r>
        <w:rPr>
          <w:rFonts w:hint="eastAsia"/>
        </w:rPr>
        <w:t>10%</w:t>
      </w:r>
      <w:r>
        <w:rPr>
          <w:rFonts w:hint="eastAsia"/>
        </w:rPr>
        <w:t>；</w:t>
      </w:r>
    </w:p>
    <w:p w:rsidR="00E43555" w:rsidRDefault="001A3A53">
      <w:pPr>
        <w:pStyle w:val="-"/>
        <w:ind w:firstLine="420"/>
      </w:pPr>
      <w:r>
        <w:rPr>
          <w:rFonts w:hint="eastAsia"/>
        </w:rPr>
        <w:t>（</w:t>
      </w:r>
      <w:r>
        <w:rPr>
          <w:rFonts w:hint="eastAsia"/>
        </w:rPr>
        <w:t>11</w:t>
      </w:r>
      <w:r>
        <w:rPr>
          <w:rFonts w:hint="eastAsia"/>
        </w:rPr>
        <w:t>）本基金管理人管理的全部基金投资于同一原始权益人的各类资产支持证券，不得超过其各类资产支持证券合计规模的</w:t>
      </w:r>
      <w:r>
        <w:rPr>
          <w:rFonts w:hint="eastAsia"/>
        </w:rPr>
        <w:t>10%</w:t>
      </w:r>
      <w:r>
        <w:rPr>
          <w:rFonts w:hint="eastAsia"/>
        </w:rPr>
        <w:t>；</w:t>
      </w:r>
    </w:p>
    <w:p w:rsidR="00E43555" w:rsidRDefault="001A3A53">
      <w:pPr>
        <w:pStyle w:val="-"/>
        <w:ind w:firstLine="420"/>
      </w:pPr>
      <w:r>
        <w:rPr>
          <w:rFonts w:hint="eastAsia"/>
        </w:rPr>
        <w:t>（</w:t>
      </w:r>
      <w:r>
        <w:rPr>
          <w:rFonts w:hint="eastAsia"/>
        </w:rPr>
        <w:t>12</w:t>
      </w:r>
      <w:r>
        <w:rPr>
          <w:rFonts w:hint="eastAsia"/>
        </w:rPr>
        <w:t>）本基金应投资于信用级别评级为</w:t>
      </w:r>
      <w:r>
        <w:rPr>
          <w:rFonts w:hint="eastAsia"/>
        </w:rPr>
        <w:t>BBB</w:t>
      </w:r>
      <w:r>
        <w:rPr>
          <w:rFonts w:hint="eastAsia"/>
        </w:rPr>
        <w:t>以上</w:t>
      </w:r>
      <w:r>
        <w:rPr>
          <w:rFonts w:hint="eastAsia"/>
        </w:rPr>
        <w:t>(</w:t>
      </w:r>
      <w:r>
        <w:rPr>
          <w:rFonts w:hint="eastAsia"/>
        </w:rPr>
        <w:t>含</w:t>
      </w:r>
      <w:r>
        <w:rPr>
          <w:rFonts w:hint="eastAsia"/>
        </w:rPr>
        <w:t>BBB)</w:t>
      </w:r>
      <w:r>
        <w:rPr>
          <w:rFonts w:hint="eastAsia"/>
        </w:rPr>
        <w:t>的资产支持证券。基金持有资产支持证券期间，如果其信用等级下降、不再符合投资标准，应在评级报告发布之日起</w:t>
      </w:r>
      <w:r>
        <w:rPr>
          <w:rFonts w:hint="eastAsia"/>
        </w:rPr>
        <w:t>3</w:t>
      </w:r>
      <w:r>
        <w:rPr>
          <w:rFonts w:hint="eastAsia"/>
        </w:rPr>
        <w:t>个月内予以全部卖出；</w:t>
      </w:r>
    </w:p>
    <w:p w:rsidR="00E43555" w:rsidRDefault="001A3A53">
      <w:pPr>
        <w:pStyle w:val="-"/>
        <w:ind w:firstLine="420"/>
      </w:pPr>
      <w:r>
        <w:rPr>
          <w:rFonts w:hint="eastAsia"/>
        </w:rPr>
        <w:t>（</w:t>
      </w:r>
      <w:r>
        <w:rPr>
          <w:rFonts w:hint="eastAsia"/>
        </w:rPr>
        <w:t>13</w:t>
      </w:r>
      <w:r>
        <w:rPr>
          <w:rFonts w:hint="eastAsia"/>
        </w:rPr>
        <w:t>）基金财产参与股票发行申购，本基金所申报的金额不超过本基金的总资产，本基金所申报的股票数量不超过拟发行股票公司本次发行股票的总量；</w:t>
      </w:r>
    </w:p>
    <w:p w:rsidR="00E43555" w:rsidRDefault="001A3A53">
      <w:pPr>
        <w:pStyle w:val="-"/>
        <w:ind w:firstLine="420"/>
      </w:pPr>
      <w:r>
        <w:rPr>
          <w:rFonts w:hint="eastAsia"/>
        </w:rPr>
        <w:lastRenderedPageBreak/>
        <w:t>（</w:t>
      </w:r>
      <w:r>
        <w:rPr>
          <w:rFonts w:hint="eastAsia"/>
        </w:rPr>
        <w:t>14</w:t>
      </w:r>
      <w:r>
        <w:rPr>
          <w:rFonts w:hint="eastAsia"/>
        </w:rPr>
        <w:t>）本基金进入全国银行间同业市场进行债券回购的资金余额不得超过基金资产净值的</w:t>
      </w:r>
      <w:r>
        <w:rPr>
          <w:rFonts w:hint="eastAsia"/>
        </w:rPr>
        <w:t>40%</w:t>
      </w:r>
      <w:r>
        <w:rPr>
          <w:rFonts w:hint="eastAsia"/>
        </w:rPr>
        <w:t>；</w:t>
      </w:r>
    </w:p>
    <w:p w:rsidR="00E43555" w:rsidRDefault="001A3A53">
      <w:pPr>
        <w:pStyle w:val="-"/>
        <w:ind w:firstLine="420"/>
      </w:pPr>
      <w:r>
        <w:rPr>
          <w:rFonts w:hint="eastAsia"/>
        </w:rPr>
        <w:t>（</w:t>
      </w:r>
      <w:r>
        <w:rPr>
          <w:rFonts w:hint="eastAsia"/>
        </w:rPr>
        <w:t>15</w:t>
      </w:r>
      <w:r>
        <w:rPr>
          <w:rFonts w:hint="eastAsia"/>
        </w:rPr>
        <w:t>）基金总资产不得超过基金净资产的</w:t>
      </w:r>
      <w:r>
        <w:rPr>
          <w:rFonts w:hint="eastAsia"/>
        </w:rPr>
        <w:t>140%</w:t>
      </w:r>
      <w:r>
        <w:rPr>
          <w:rFonts w:hint="eastAsia"/>
        </w:rPr>
        <w:t>；</w:t>
      </w:r>
    </w:p>
    <w:p w:rsidR="00E43555" w:rsidRDefault="001A3A53">
      <w:pPr>
        <w:pStyle w:val="-"/>
        <w:ind w:firstLine="420"/>
      </w:pPr>
      <w:r>
        <w:rPr>
          <w:rFonts w:hint="eastAsia"/>
        </w:rPr>
        <w:t>（</w:t>
      </w:r>
      <w:r>
        <w:rPr>
          <w:rFonts w:hint="eastAsia"/>
        </w:rPr>
        <w:t>16</w:t>
      </w:r>
      <w:r>
        <w:rPr>
          <w:rFonts w:hint="eastAsia"/>
        </w:rPr>
        <w:t>）法律法规及中国证监会规定的和《基金合同》约定的其他投资限制。</w:t>
      </w:r>
    </w:p>
    <w:p w:rsidR="00E43555" w:rsidRDefault="001A3A53">
      <w:pPr>
        <w:pStyle w:val="-"/>
        <w:ind w:firstLine="420"/>
      </w:pPr>
      <w:r>
        <w:rPr>
          <w:rFonts w:hint="eastAsia"/>
        </w:rPr>
        <w:t>除上述第（</w:t>
      </w:r>
      <w:r>
        <w:rPr>
          <w:rFonts w:hint="eastAsia"/>
        </w:rPr>
        <w:t>12</w:t>
      </w:r>
      <w:r>
        <w:rPr>
          <w:rFonts w:hint="eastAsia"/>
        </w:rPr>
        <w:t>）项另有约定以及第（</w:t>
      </w:r>
      <w:r>
        <w:rPr>
          <w:rFonts w:hint="eastAsia"/>
        </w:rPr>
        <w:t>6</w:t>
      </w:r>
      <w:r>
        <w:rPr>
          <w:rFonts w:hint="eastAsia"/>
        </w:rPr>
        <w:t>）、（</w:t>
      </w:r>
      <w:r>
        <w:rPr>
          <w:rFonts w:hint="eastAsia"/>
        </w:rPr>
        <w:t>7</w:t>
      </w:r>
      <w:r>
        <w:rPr>
          <w:rFonts w:hint="eastAsia"/>
        </w:rPr>
        <w:t>）项外，因证券市场波动、上市公司合并、基金规模变动、股权分置改革中支付对价等基金管理人之外的因素致使基金投资比例不符合上</w:t>
      </w:r>
      <w:r>
        <w:rPr>
          <w:rFonts w:hint="eastAsia"/>
        </w:rPr>
        <w:t>述规定投资比例的，基金管理人应当在</w:t>
      </w:r>
      <w:r>
        <w:rPr>
          <w:rFonts w:hint="eastAsia"/>
        </w:rPr>
        <w:t>10</w:t>
      </w:r>
      <w:r>
        <w:rPr>
          <w:rFonts w:hint="eastAsia"/>
        </w:rPr>
        <w:t>个交易日内进行调整，但中国证监会规定的特殊情形除外。</w:t>
      </w:r>
    </w:p>
    <w:p w:rsidR="00E43555" w:rsidRDefault="001A3A53">
      <w:pPr>
        <w:pStyle w:val="-"/>
        <w:ind w:firstLine="420"/>
      </w:pPr>
      <w:r>
        <w:rPr>
          <w:rFonts w:hint="eastAsia"/>
        </w:rPr>
        <w:t>基金管理人应当自基金合同生效之日起</w:t>
      </w:r>
      <w:r>
        <w:rPr>
          <w:rFonts w:hint="eastAsia"/>
        </w:rPr>
        <w:t>3</w:t>
      </w:r>
      <w:r>
        <w:rPr>
          <w:rFonts w:hint="eastAsia"/>
        </w:rPr>
        <w:t>个月内使基金的投资组合比例符合基金合同的有关约定。基金托管人对基金的投资的监督与检查自本基金合同生效之日起开始。</w:t>
      </w:r>
    </w:p>
    <w:p w:rsidR="00E43555" w:rsidRDefault="001A3A53">
      <w:pPr>
        <w:pStyle w:val="-"/>
        <w:ind w:firstLine="420"/>
      </w:pPr>
      <w:r>
        <w:rPr>
          <w:rFonts w:hint="eastAsia"/>
        </w:rPr>
        <w:t>如果法律法规对上述投资组合比例限制进行变更的，以变更后的规定为准。法律法规或监管部门取消上述限制，如适用于本基金，则本基金投资不再受相关限制。</w:t>
      </w:r>
    </w:p>
    <w:p w:rsidR="00E43555" w:rsidRDefault="001A3A53">
      <w:pPr>
        <w:pStyle w:val="-"/>
        <w:ind w:firstLine="420"/>
      </w:pPr>
      <w:r>
        <w:rPr>
          <w:rFonts w:hint="eastAsia"/>
        </w:rPr>
        <w:t>2</w:t>
      </w:r>
      <w:r>
        <w:rPr>
          <w:rFonts w:hint="eastAsia"/>
        </w:rPr>
        <w:t>、禁止行为</w:t>
      </w:r>
    </w:p>
    <w:p w:rsidR="00E43555" w:rsidRDefault="001A3A53">
      <w:pPr>
        <w:pStyle w:val="-"/>
        <w:ind w:firstLine="420"/>
      </w:pPr>
      <w:r>
        <w:rPr>
          <w:rFonts w:hint="eastAsia"/>
        </w:rPr>
        <w:t>为维护基金份额持有人的合法权益，基金财产不得用于下列投资或者活动：</w:t>
      </w:r>
    </w:p>
    <w:p w:rsidR="00E43555" w:rsidRDefault="001A3A53">
      <w:pPr>
        <w:pStyle w:val="-"/>
        <w:ind w:firstLine="420"/>
      </w:pPr>
      <w:r>
        <w:rPr>
          <w:rFonts w:hint="eastAsia"/>
        </w:rPr>
        <w:t>（</w:t>
      </w:r>
      <w:r>
        <w:rPr>
          <w:rFonts w:hint="eastAsia"/>
        </w:rPr>
        <w:t>1</w:t>
      </w:r>
      <w:r>
        <w:rPr>
          <w:rFonts w:hint="eastAsia"/>
        </w:rPr>
        <w:t>）承销证券；</w:t>
      </w:r>
    </w:p>
    <w:p w:rsidR="00E43555" w:rsidRDefault="001A3A53">
      <w:pPr>
        <w:pStyle w:val="-"/>
        <w:ind w:firstLine="420"/>
      </w:pPr>
      <w:r>
        <w:rPr>
          <w:rFonts w:hint="eastAsia"/>
        </w:rPr>
        <w:t>（</w:t>
      </w:r>
      <w:r>
        <w:rPr>
          <w:rFonts w:hint="eastAsia"/>
        </w:rPr>
        <w:t>2</w:t>
      </w:r>
      <w:r>
        <w:rPr>
          <w:rFonts w:hint="eastAsia"/>
        </w:rPr>
        <w:t>）违反规定向他人贷款或</w:t>
      </w:r>
      <w:r>
        <w:rPr>
          <w:rFonts w:hint="eastAsia"/>
        </w:rPr>
        <w:t>者提供担保；</w:t>
      </w:r>
    </w:p>
    <w:p w:rsidR="00E43555" w:rsidRDefault="001A3A53">
      <w:pPr>
        <w:pStyle w:val="-"/>
        <w:ind w:firstLine="420"/>
      </w:pPr>
      <w:r>
        <w:rPr>
          <w:rFonts w:hint="eastAsia"/>
        </w:rPr>
        <w:t>（</w:t>
      </w:r>
      <w:r>
        <w:rPr>
          <w:rFonts w:hint="eastAsia"/>
        </w:rPr>
        <w:t>3</w:t>
      </w:r>
      <w:r>
        <w:rPr>
          <w:rFonts w:hint="eastAsia"/>
        </w:rPr>
        <w:t>）从事承担无限责任的投资；</w:t>
      </w:r>
    </w:p>
    <w:p w:rsidR="00E43555" w:rsidRDefault="001A3A53">
      <w:pPr>
        <w:pStyle w:val="-"/>
        <w:ind w:firstLine="420"/>
      </w:pPr>
      <w:r>
        <w:rPr>
          <w:rFonts w:hint="eastAsia"/>
        </w:rPr>
        <w:t>（</w:t>
      </w:r>
      <w:r>
        <w:rPr>
          <w:rFonts w:hint="eastAsia"/>
        </w:rPr>
        <w:t>4</w:t>
      </w:r>
      <w:r>
        <w:rPr>
          <w:rFonts w:hint="eastAsia"/>
        </w:rPr>
        <w:t>）买卖其他基金份额，但是中国证监会另有规定的除外；</w:t>
      </w:r>
    </w:p>
    <w:p w:rsidR="00E43555" w:rsidRDefault="001A3A53">
      <w:pPr>
        <w:pStyle w:val="-"/>
        <w:ind w:firstLine="420"/>
      </w:pPr>
      <w:r>
        <w:rPr>
          <w:rFonts w:hint="eastAsia"/>
        </w:rPr>
        <w:t>（</w:t>
      </w:r>
      <w:r>
        <w:rPr>
          <w:rFonts w:hint="eastAsia"/>
        </w:rPr>
        <w:t>5</w:t>
      </w:r>
      <w:r>
        <w:rPr>
          <w:rFonts w:hint="eastAsia"/>
        </w:rPr>
        <w:t>）向其基金管理人、基金托管人出资；</w:t>
      </w:r>
    </w:p>
    <w:p w:rsidR="00E43555" w:rsidRDefault="001A3A53">
      <w:pPr>
        <w:pStyle w:val="-"/>
        <w:ind w:firstLine="420"/>
      </w:pPr>
      <w:r>
        <w:rPr>
          <w:rFonts w:hint="eastAsia"/>
        </w:rPr>
        <w:t>（</w:t>
      </w:r>
      <w:r>
        <w:rPr>
          <w:rFonts w:hint="eastAsia"/>
        </w:rPr>
        <w:t>6</w:t>
      </w:r>
      <w:r>
        <w:rPr>
          <w:rFonts w:hint="eastAsia"/>
        </w:rPr>
        <w:t>）从事内幕交易、操纵证券交易价格及其他不正当的证券交易活动；</w:t>
      </w:r>
    </w:p>
    <w:p w:rsidR="00E43555" w:rsidRDefault="001A3A53">
      <w:pPr>
        <w:pStyle w:val="-"/>
        <w:ind w:firstLine="420"/>
      </w:pPr>
      <w:r>
        <w:rPr>
          <w:rFonts w:hint="eastAsia"/>
        </w:rPr>
        <w:t>（</w:t>
      </w:r>
      <w:r>
        <w:rPr>
          <w:rFonts w:hint="eastAsia"/>
        </w:rPr>
        <w:t>7</w:t>
      </w:r>
      <w:r>
        <w:rPr>
          <w:rFonts w:hint="eastAsia"/>
        </w:rPr>
        <w:t>）依照法律法规有关规定，由中国证监会规定禁止的其他活动。</w:t>
      </w:r>
    </w:p>
    <w:p w:rsidR="00E43555" w:rsidRDefault="001A3A53">
      <w:pPr>
        <w:pStyle w:val="-"/>
        <w:ind w:firstLine="420"/>
      </w:pPr>
      <w:r>
        <w:rPr>
          <w:rFonts w:hint="eastAsia"/>
        </w:rPr>
        <w:t>如法律法规或监管部门取消上述限制，如适用于本基金，则本基金投资不再受相关限制。</w:t>
      </w:r>
    </w:p>
    <w:p w:rsidR="00E43555" w:rsidRDefault="001A3A53">
      <w:pPr>
        <w:pStyle w:val="-2"/>
      </w:pPr>
      <w:r>
        <w:t xml:space="preserve">11.7 </w:t>
      </w:r>
      <w:r>
        <w:t>标的指数和业绩比较基准</w:t>
      </w:r>
    </w:p>
    <w:p w:rsidR="00E43555" w:rsidRDefault="001A3A53">
      <w:pPr>
        <w:pStyle w:val="-"/>
        <w:ind w:firstLine="420"/>
      </w:pPr>
      <w:r>
        <w:rPr>
          <w:rFonts w:hint="eastAsia"/>
        </w:rPr>
        <w:t>本基金的业绩比较基准为标的指数。本基金标的指数为中证</w:t>
      </w:r>
      <w:r>
        <w:rPr>
          <w:rFonts w:hint="eastAsia"/>
        </w:rPr>
        <w:t>500</w:t>
      </w:r>
      <w:r>
        <w:rPr>
          <w:rFonts w:hint="eastAsia"/>
        </w:rPr>
        <w:t>原材料指数。</w:t>
      </w:r>
    </w:p>
    <w:p w:rsidR="00E43555" w:rsidRDefault="001A3A53">
      <w:pPr>
        <w:pStyle w:val="-"/>
        <w:ind w:firstLine="420"/>
      </w:pPr>
      <w:r>
        <w:rPr>
          <w:rFonts w:hint="eastAsia"/>
        </w:rPr>
        <w:t>如果指数编制单位变更或停止标的指数的编制、发布或授权，或标的指数由其他指数替代、或由于指数编制方法的重大变更等事项导致本基金管理人认为原标的指数不宜继续作为标的指数，或证券市场有其他代表性更强、更适合投资的指数推出时，本基金管理人可以依据维护投资人合法权益的原则，在履行适当程序后变更本基金的标的指数、业绩比较基准和基金名称。其中，若变更标的指数涉及本基金投资范围或投资策略的实质性变更，则基金管理人应就变更标的指数召开基金份额持有人大会，并报中国证监会备案且在指定媒体公告。若变更标的指数对基金投资范围和投资策</w:t>
      </w:r>
      <w:r>
        <w:rPr>
          <w:rFonts w:hint="eastAsia"/>
        </w:rPr>
        <w:t>略无实质性影响（包括但不限于指数编制单位变更、</w:t>
      </w:r>
      <w:r>
        <w:rPr>
          <w:rFonts w:hint="eastAsia"/>
        </w:rPr>
        <w:lastRenderedPageBreak/>
        <w:t>指数更名等事项），则无需召开基金份额持有人大会，基金管理人应与基金托管人协商一致后，报中国证监会备案并及时公告。</w:t>
      </w:r>
    </w:p>
    <w:p w:rsidR="00E43555" w:rsidRDefault="001A3A53">
      <w:pPr>
        <w:pStyle w:val="-2"/>
      </w:pPr>
      <w:r>
        <w:t xml:space="preserve">11.8 </w:t>
      </w:r>
      <w:r>
        <w:t>风险收益特征</w:t>
      </w:r>
    </w:p>
    <w:p w:rsidR="00E43555" w:rsidRDefault="001A3A53">
      <w:pPr>
        <w:pStyle w:val="-"/>
        <w:ind w:firstLine="420"/>
      </w:pPr>
      <w:r>
        <w:rPr>
          <w:rFonts w:hint="eastAsia"/>
        </w:rPr>
        <w:t>本基金属股票基金，风险与收益高于混合基金、债券基金与货币市场基金。本基金采用完全复制法跟踪标的指数的表现，具有与标的指数、以及标的指数所代表的股票市场相似的风险收益特征。</w:t>
      </w:r>
    </w:p>
    <w:p w:rsidR="00E43555" w:rsidRDefault="001A3A53">
      <w:pPr>
        <w:pStyle w:val="-2"/>
      </w:pPr>
      <w:r>
        <w:t xml:space="preserve">11.9 </w:t>
      </w:r>
      <w:r>
        <w:t>基金管理人代表基金行使权利的处理原则及方法</w:t>
      </w:r>
    </w:p>
    <w:p w:rsidR="00E43555" w:rsidRDefault="001A3A53">
      <w:pPr>
        <w:pStyle w:val="-"/>
        <w:ind w:firstLine="420"/>
      </w:pPr>
      <w:r>
        <w:rPr>
          <w:rFonts w:hint="eastAsia"/>
        </w:rPr>
        <w:t>1</w:t>
      </w:r>
      <w:r>
        <w:rPr>
          <w:rFonts w:hint="eastAsia"/>
        </w:rPr>
        <w:t>、不谋求对上市公司的控股，不参与所投资上市公司的经营管理</w:t>
      </w:r>
    </w:p>
    <w:p w:rsidR="00E43555" w:rsidRDefault="001A3A53">
      <w:pPr>
        <w:pStyle w:val="-"/>
        <w:ind w:firstLine="420"/>
      </w:pPr>
      <w:r>
        <w:rPr>
          <w:rFonts w:hint="eastAsia"/>
        </w:rPr>
        <w:t>2</w:t>
      </w:r>
      <w:r>
        <w:rPr>
          <w:rFonts w:hint="eastAsia"/>
        </w:rPr>
        <w:t>、有利于基金资产的安全与增值；</w:t>
      </w:r>
    </w:p>
    <w:p w:rsidR="00E43555" w:rsidRDefault="001A3A53">
      <w:pPr>
        <w:pStyle w:val="-"/>
        <w:ind w:firstLine="420"/>
      </w:pPr>
      <w:r>
        <w:rPr>
          <w:rFonts w:hint="eastAsia"/>
        </w:rPr>
        <w:t>3</w:t>
      </w:r>
      <w:r>
        <w:rPr>
          <w:rFonts w:hint="eastAsia"/>
        </w:rPr>
        <w:t>、基金</w:t>
      </w:r>
      <w:r>
        <w:rPr>
          <w:rFonts w:hint="eastAsia"/>
        </w:rPr>
        <w:t>管理人按照国家有关规定代表基金独立行使债权人权利，保护基金份额持有人的利益。</w:t>
      </w:r>
    </w:p>
    <w:p w:rsidR="00E43555" w:rsidRDefault="001A3A53">
      <w:pPr>
        <w:pStyle w:val="-2"/>
      </w:pPr>
      <w:r>
        <w:t xml:space="preserve">11.10 </w:t>
      </w:r>
      <w:r>
        <w:t>基金的融资融券及转融通</w:t>
      </w:r>
    </w:p>
    <w:p w:rsidR="00E43555" w:rsidRDefault="001A3A53">
      <w:pPr>
        <w:pStyle w:val="-"/>
        <w:ind w:firstLine="420"/>
      </w:pPr>
      <w:r>
        <w:rPr>
          <w:rFonts w:hint="eastAsia"/>
        </w:rPr>
        <w:t>本基金可以根据届时有效的有关法律法规和政策的规定进行融资融券、转融通。待基金参与融资融券和转融通业务的相关规定颁布后，基金管理人可以在不改变本基金既有投资策略和风险收益特征并在控制风险的前提下，参与融资融券业务以及通过证券金融公司办理转融通业务，以提高投资效率及进行风险管理。届时本基金参与融资融券、转融通等业务的风险控制原则、具体参与比例限制、费用收支、信息披露、估值方法及其他相关事项按照中国证</w:t>
      </w:r>
      <w:r>
        <w:rPr>
          <w:rFonts w:hint="eastAsia"/>
        </w:rPr>
        <w:t>监会的规定及其他相关法律法规的要求执行，无需召开基金份额持有人大会决定。</w:t>
      </w:r>
    </w:p>
    <w:p w:rsidR="00E43555" w:rsidRDefault="001A3A53">
      <w:pPr>
        <w:pStyle w:val="-2"/>
      </w:pPr>
      <w:r>
        <w:t xml:space="preserve">11.11 </w:t>
      </w:r>
      <w:r>
        <w:t>基金投资组合报告</w:t>
      </w:r>
    </w:p>
    <w:p w:rsidR="00E43555" w:rsidRDefault="001A3A53">
      <w:pPr>
        <w:pStyle w:val="-"/>
        <w:ind w:firstLine="420"/>
      </w:pPr>
      <w:r>
        <w:rPr>
          <w:rFonts w:hint="eastAsia"/>
        </w:rPr>
        <w:t>基金管理人的董事会及董事保证本报告所载资料不存在虚假记载、误导性陈述或重大遗漏，并对其内容的真实性、准确性和完整性承担个别及连带责任。</w:t>
      </w:r>
    </w:p>
    <w:p w:rsidR="00E43555" w:rsidRDefault="001A3A53">
      <w:pPr>
        <w:pStyle w:val="-"/>
        <w:ind w:firstLine="420"/>
      </w:pPr>
      <w:r>
        <w:rPr>
          <w:rFonts w:hint="eastAsia"/>
        </w:rPr>
        <w:t>基金托管人根据本基金合同规定复核了本报告中的财务指标、净值表现和投资组合报告等内容，保证复核内容不存在虚假记载、误导性陈述或者重大遗漏。</w:t>
      </w:r>
    </w:p>
    <w:p w:rsidR="00E43555" w:rsidRDefault="001A3A53">
      <w:pPr>
        <w:pStyle w:val="-"/>
        <w:ind w:firstLine="420"/>
      </w:pPr>
      <w:r>
        <w:rPr>
          <w:rFonts w:hint="eastAsia"/>
        </w:rPr>
        <w:t>基金管理人承诺以诚实信用、勤勉尽责的原则管理和运用基金资产</w:t>
      </w:r>
      <w:r>
        <w:rPr>
          <w:rFonts w:hint="eastAsia"/>
        </w:rPr>
        <w:t>,</w:t>
      </w:r>
      <w:r>
        <w:rPr>
          <w:rFonts w:hint="eastAsia"/>
        </w:rPr>
        <w:t>但不保证基金一定盈利。</w:t>
      </w:r>
    </w:p>
    <w:p w:rsidR="00E43555" w:rsidRDefault="001A3A53">
      <w:pPr>
        <w:pStyle w:val="-"/>
        <w:ind w:firstLine="420"/>
      </w:pPr>
      <w:r>
        <w:rPr>
          <w:rFonts w:hint="eastAsia"/>
        </w:rPr>
        <w:t>基金的过往业绩并不代表其未来表现。投资有风险</w:t>
      </w:r>
      <w:r>
        <w:rPr>
          <w:rFonts w:hint="eastAsia"/>
        </w:rPr>
        <w:t>,</w:t>
      </w:r>
      <w:r>
        <w:rPr>
          <w:rFonts w:hint="eastAsia"/>
        </w:rPr>
        <w:t>投资者在做出投资决策前应仔细阅读本基金的招募说明书。</w:t>
      </w:r>
    </w:p>
    <w:p w:rsidR="00E43555" w:rsidRDefault="001A3A53">
      <w:pPr>
        <w:pStyle w:val="-"/>
        <w:ind w:firstLine="420"/>
      </w:pPr>
      <w:r>
        <w:rPr>
          <w:rFonts w:hint="eastAsia"/>
        </w:rPr>
        <w:t>本投资组合报告所载数据截至</w:t>
      </w:r>
      <w:r>
        <w:rPr>
          <w:rFonts w:hint="eastAsia"/>
        </w:rPr>
        <w:t>2019</w:t>
      </w:r>
      <w:r>
        <w:rPr>
          <w:rFonts w:hint="eastAsia"/>
        </w:rPr>
        <w:t>年</w:t>
      </w:r>
      <w:r>
        <w:rPr>
          <w:rFonts w:hint="eastAsia"/>
        </w:rPr>
        <w:t>3</w:t>
      </w:r>
      <w:r>
        <w:rPr>
          <w:rFonts w:hint="eastAsia"/>
        </w:rPr>
        <w:t>月</w:t>
      </w:r>
      <w:r>
        <w:rPr>
          <w:rFonts w:hint="eastAsia"/>
        </w:rPr>
        <w:t>31</w:t>
      </w:r>
      <w:r>
        <w:rPr>
          <w:rFonts w:hint="eastAsia"/>
        </w:rPr>
        <w:t>日（未经审计）。</w:t>
      </w:r>
    </w:p>
    <w:p w:rsidR="00E43555" w:rsidRDefault="001A3A53">
      <w:pPr>
        <w:pStyle w:val="-2"/>
        <w:numPr>
          <w:ilvl w:val="1"/>
          <w:numId w:val="1"/>
        </w:numPr>
        <w:shd w:val="clear" w:color="auto" w:fill="auto"/>
        <w:spacing w:beforeLines="100" w:before="312" w:beforeAutospacing="0" w:after="156" w:line="240" w:lineRule="auto"/>
        <w:ind w:left="0" w:firstLine="0"/>
        <w:jc w:val="both"/>
      </w:pPr>
      <w:r>
        <w:rPr>
          <w:rFonts w:hint="eastAsia"/>
        </w:rPr>
        <w:lastRenderedPageBreak/>
        <w:t>报告期末基金资产组合情况</w:t>
      </w:r>
    </w:p>
    <w:tbl>
      <w:tblPr>
        <w:tblStyle w:val="-0"/>
        <w:tblW w:w="8504" w:type="dxa"/>
        <w:tblLayout w:type="fixed"/>
        <w:tblLook w:val="04A0" w:firstRow="1" w:lastRow="0" w:firstColumn="1" w:lastColumn="0" w:noHBand="0" w:noVBand="1"/>
      </w:tblPr>
      <w:tblGrid>
        <w:gridCol w:w="646"/>
        <w:gridCol w:w="2971"/>
        <w:gridCol w:w="2381"/>
        <w:gridCol w:w="2506"/>
      </w:tblGrid>
      <w:tr w:rsidR="00E43555" w:rsidTr="00E43555">
        <w:trPr>
          <w:cnfStyle w:val="100000000000" w:firstRow="1" w:lastRow="0" w:firstColumn="0" w:lastColumn="0" w:oddVBand="0" w:evenVBand="0" w:oddHBand="0" w:evenHBand="0" w:firstRowFirstColumn="0" w:firstRowLastColumn="0" w:lastRowFirstColumn="0" w:lastRowLastColumn="0"/>
        </w:trPr>
        <w:tc>
          <w:tcPr>
            <w:tcW w:w="646" w:type="dxa"/>
          </w:tcPr>
          <w:p w:rsidR="00E43555" w:rsidRDefault="001A3A53">
            <w:pPr>
              <w:spacing w:before="312"/>
            </w:pPr>
            <w:r>
              <w:rPr>
                <w:rFonts w:hint="eastAsia"/>
              </w:rPr>
              <w:t>序号</w:t>
            </w:r>
          </w:p>
        </w:tc>
        <w:tc>
          <w:tcPr>
            <w:tcW w:w="2971" w:type="dxa"/>
          </w:tcPr>
          <w:p w:rsidR="00E43555" w:rsidRDefault="001A3A53">
            <w:pPr>
              <w:spacing w:before="312"/>
            </w:pPr>
            <w:r>
              <w:rPr>
                <w:rFonts w:hint="eastAsia"/>
              </w:rPr>
              <w:t>项目</w:t>
            </w:r>
          </w:p>
        </w:tc>
        <w:tc>
          <w:tcPr>
            <w:tcW w:w="2381" w:type="dxa"/>
          </w:tcPr>
          <w:p w:rsidR="00E43555" w:rsidRDefault="001A3A53">
            <w:pPr>
              <w:spacing w:before="312"/>
            </w:pPr>
            <w:r>
              <w:rPr>
                <w:rFonts w:hint="eastAsia"/>
              </w:rPr>
              <w:t>金额（元）</w:t>
            </w:r>
          </w:p>
        </w:tc>
        <w:tc>
          <w:tcPr>
            <w:tcW w:w="2506" w:type="dxa"/>
          </w:tcPr>
          <w:p w:rsidR="00E43555" w:rsidRDefault="001A3A53">
            <w:pPr>
              <w:spacing w:before="312"/>
            </w:pPr>
            <w:r>
              <w:rPr>
                <w:rFonts w:hint="eastAsia"/>
              </w:rPr>
              <w:t>占基金总资产的比例（</w:t>
            </w:r>
            <w:r>
              <w:rPr>
                <w:rFonts w:hint="eastAsia"/>
              </w:rPr>
              <w:t>%</w:t>
            </w:r>
            <w:r>
              <w:rPr>
                <w:rFonts w:hint="eastAsia"/>
              </w:rPr>
              <w:t>）</w:t>
            </w:r>
          </w:p>
        </w:tc>
      </w:tr>
      <w:tr w:rsidR="00E43555" w:rsidTr="00E43555">
        <w:tc>
          <w:tcPr>
            <w:tcW w:w="646" w:type="dxa"/>
          </w:tcPr>
          <w:p w:rsidR="00E43555" w:rsidRDefault="001A3A53">
            <w:pPr>
              <w:spacing w:before="312"/>
              <w:jc w:val="center"/>
            </w:pPr>
            <w:r>
              <w:t>1</w:t>
            </w:r>
          </w:p>
        </w:tc>
        <w:tc>
          <w:tcPr>
            <w:tcW w:w="2971" w:type="dxa"/>
          </w:tcPr>
          <w:p w:rsidR="00E43555" w:rsidRDefault="001A3A53">
            <w:pPr>
              <w:spacing w:before="312"/>
              <w:jc w:val="left"/>
            </w:pPr>
            <w:r>
              <w:rPr>
                <w:rFonts w:hint="eastAsia"/>
              </w:rPr>
              <w:t>权益投资</w:t>
            </w:r>
          </w:p>
        </w:tc>
        <w:tc>
          <w:tcPr>
            <w:tcW w:w="2381" w:type="dxa"/>
          </w:tcPr>
          <w:p w:rsidR="00E43555" w:rsidRDefault="001A3A53">
            <w:pPr>
              <w:spacing w:before="312"/>
              <w:jc w:val="right"/>
            </w:pPr>
            <w:r>
              <w:t>41,752,086.08</w:t>
            </w:r>
          </w:p>
        </w:tc>
        <w:tc>
          <w:tcPr>
            <w:tcW w:w="2506" w:type="dxa"/>
          </w:tcPr>
          <w:p w:rsidR="00E43555" w:rsidRDefault="001A3A53">
            <w:pPr>
              <w:spacing w:before="312"/>
              <w:jc w:val="right"/>
            </w:pPr>
            <w:r>
              <w:t>99.14</w:t>
            </w:r>
          </w:p>
        </w:tc>
      </w:tr>
      <w:tr w:rsidR="00E43555" w:rsidTr="00E43555">
        <w:tc>
          <w:tcPr>
            <w:tcW w:w="646" w:type="dxa"/>
          </w:tcPr>
          <w:p w:rsidR="00E43555" w:rsidRDefault="00E43555">
            <w:pPr>
              <w:spacing w:before="312"/>
              <w:jc w:val="center"/>
            </w:pPr>
          </w:p>
        </w:tc>
        <w:tc>
          <w:tcPr>
            <w:tcW w:w="2971" w:type="dxa"/>
          </w:tcPr>
          <w:p w:rsidR="00E43555" w:rsidRDefault="001A3A53">
            <w:pPr>
              <w:spacing w:before="312"/>
              <w:jc w:val="left"/>
            </w:pPr>
            <w:r>
              <w:rPr>
                <w:rFonts w:hint="eastAsia"/>
              </w:rPr>
              <w:t>其中：股票</w:t>
            </w:r>
          </w:p>
        </w:tc>
        <w:tc>
          <w:tcPr>
            <w:tcW w:w="2381" w:type="dxa"/>
          </w:tcPr>
          <w:p w:rsidR="00E43555" w:rsidRDefault="001A3A53">
            <w:pPr>
              <w:spacing w:before="312"/>
              <w:jc w:val="right"/>
            </w:pPr>
            <w:r>
              <w:t>41,752,086.08</w:t>
            </w:r>
          </w:p>
        </w:tc>
        <w:tc>
          <w:tcPr>
            <w:tcW w:w="2506" w:type="dxa"/>
          </w:tcPr>
          <w:p w:rsidR="00E43555" w:rsidRDefault="001A3A53">
            <w:pPr>
              <w:spacing w:before="312"/>
              <w:jc w:val="right"/>
            </w:pPr>
            <w:r>
              <w:t>99.14</w:t>
            </w:r>
          </w:p>
        </w:tc>
      </w:tr>
      <w:tr w:rsidR="00E43555" w:rsidTr="00E43555">
        <w:tc>
          <w:tcPr>
            <w:tcW w:w="646" w:type="dxa"/>
          </w:tcPr>
          <w:p w:rsidR="00E43555" w:rsidRDefault="001A3A53">
            <w:pPr>
              <w:spacing w:before="312"/>
              <w:jc w:val="center"/>
            </w:pPr>
            <w:r>
              <w:t>2</w:t>
            </w:r>
          </w:p>
        </w:tc>
        <w:tc>
          <w:tcPr>
            <w:tcW w:w="2971" w:type="dxa"/>
          </w:tcPr>
          <w:p w:rsidR="00E43555" w:rsidRDefault="001A3A53">
            <w:pPr>
              <w:spacing w:before="312"/>
              <w:jc w:val="left"/>
            </w:pPr>
            <w:r>
              <w:rPr>
                <w:rFonts w:hint="eastAsia"/>
              </w:rPr>
              <w:t>基金投资</w:t>
            </w:r>
          </w:p>
        </w:tc>
        <w:tc>
          <w:tcPr>
            <w:tcW w:w="2381" w:type="dxa"/>
          </w:tcPr>
          <w:p w:rsidR="00E43555" w:rsidRDefault="001A3A53">
            <w:pPr>
              <w:spacing w:before="312"/>
              <w:jc w:val="right"/>
            </w:pPr>
            <w:r>
              <w:t>-</w:t>
            </w:r>
          </w:p>
        </w:tc>
        <w:tc>
          <w:tcPr>
            <w:tcW w:w="2506" w:type="dxa"/>
          </w:tcPr>
          <w:p w:rsidR="00E43555" w:rsidRDefault="001A3A53">
            <w:pPr>
              <w:spacing w:before="312"/>
              <w:jc w:val="right"/>
            </w:pPr>
            <w:r>
              <w:t>-</w:t>
            </w:r>
          </w:p>
        </w:tc>
      </w:tr>
      <w:tr w:rsidR="00E43555" w:rsidTr="00E43555">
        <w:tc>
          <w:tcPr>
            <w:tcW w:w="646" w:type="dxa"/>
          </w:tcPr>
          <w:p w:rsidR="00E43555" w:rsidRDefault="001A3A53">
            <w:pPr>
              <w:spacing w:before="312"/>
              <w:jc w:val="center"/>
            </w:pPr>
            <w:r>
              <w:t>3</w:t>
            </w:r>
          </w:p>
        </w:tc>
        <w:tc>
          <w:tcPr>
            <w:tcW w:w="2971" w:type="dxa"/>
          </w:tcPr>
          <w:p w:rsidR="00E43555" w:rsidRDefault="001A3A53">
            <w:pPr>
              <w:spacing w:before="312"/>
              <w:jc w:val="left"/>
            </w:pPr>
            <w:r>
              <w:rPr>
                <w:rFonts w:hint="eastAsia"/>
              </w:rPr>
              <w:t>固定收益投资</w:t>
            </w:r>
          </w:p>
        </w:tc>
        <w:tc>
          <w:tcPr>
            <w:tcW w:w="2381" w:type="dxa"/>
          </w:tcPr>
          <w:p w:rsidR="00E43555" w:rsidRDefault="001A3A53">
            <w:pPr>
              <w:spacing w:before="312"/>
              <w:jc w:val="right"/>
            </w:pPr>
            <w:r>
              <w:t>48,600.00</w:t>
            </w:r>
          </w:p>
        </w:tc>
        <w:tc>
          <w:tcPr>
            <w:tcW w:w="2506" w:type="dxa"/>
          </w:tcPr>
          <w:p w:rsidR="00E43555" w:rsidRDefault="001A3A53">
            <w:pPr>
              <w:spacing w:before="312"/>
              <w:jc w:val="right"/>
            </w:pPr>
            <w:r>
              <w:t>0.12</w:t>
            </w:r>
          </w:p>
        </w:tc>
      </w:tr>
      <w:tr w:rsidR="00E43555" w:rsidTr="00E43555">
        <w:tc>
          <w:tcPr>
            <w:tcW w:w="646" w:type="dxa"/>
          </w:tcPr>
          <w:p w:rsidR="00E43555" w:rsidRDefault="00E43555">
            <w:pPr>
              <w:spacing w:before="312"/>
              <w:jc w:val="center"/>
            </w:pPr>
          </w:p>
        </w:tc>
        <w:tc>
          <w:tcPr>
            <w:tcW w:w="2971" w:type="dxa"/>
          </w:tcPr>
          <w:p w:rsidR="00E43555" w:rsidRDefault="001A3A53">
            <w:pPr>
              <w:spacing w:before="312"/>
              <w:jc w:val="left"/>
            </w:pPr>
            <w:r>
              <w:rPr>
                <w:rFonts w:hint="eastAsia"/>
              </w:rPr>
              <w:t>其中：债券</w:t>
            </w:r>
          </w:p>
        </w:tc>
        <w:tc>
          <w:tcPr>
            <w:tcW w:w="2381" w:type="dxa"/>
          </w:tcPr>
          <w:p w:rsidR="00E43555" w:rsidRDefault="001A3A53">
            <w:pPr>
              <w:spacing w:before="312"/>
              <w:jc w:val="right"/>
            </w:pPr>
            <w:r>
              <w:t>48,600.00</w:t>
            </w:r>
          </w:p>
        </w:tc>
        <w:tc>
          <w:tcPr>
            <w:tcW w:w="2506" w:type="dxa"/>
          </w:tcPr>
          <w:p w:rsidR="00E43555" w:rsidRDefault="001A3A53">
            <w:pPr>
              <w:spacing w:before="312"/>
              <w:jc w:val="right"/>
            </w:pPr>
            <w:r>
              <w:t>0.12</w:t>
            </w:r>
          </w:p>
        </w:tc>
      </w:tr>
      <w:tr w:rsidR="00E43555" w:rsidTr="00E43555">
        <w:tc>
          <w:tcPr>
            <w:tcW w:w="646" w:type="dxa"/>
          </w:tcPr>
          <w:p w:rsidR="00E43555" w:rsidRDefault="00E43555">
            <w:pPr>
              <w:spacing w:before="312"/>
              <w:jc w:val="center"/>
            </w:pPr>
          </w:p>
        </w:tc>
        <w:tc>
          <w:tcPr>
            <w:tcW w:w="2971" w:type="dxa"/>
          </w:tcPr>
          <w:p w:rsidR="00E43555" w:rsidRDefault="001A3A53">
            <w:pPr>
              <w:spacing w:before="312"/>
              <w:jc w:val="left"/>
            </w:pPr>
            <w:r>
              <w:rPr>
                <w:rFonts w:hint="eastAsia"/>
              </w:rPr>
              <w:t xml:space="preserve">      </w:t>
            </w:r>
            <w:r>
              <w:rPr>
                <w:rFonts w:hint="eastAsia"/>
              </w:rPr>
              <w:t>资产支持证券</w:t>
            </w:r>
          </w:p>
        </w:tc>
        <w:tc>
          <w:tcPr>
            <w:tcW w:w="2381" w:type="dxa"/>
          </w:tcPr>
          <w:p w:rsidR="00E43555" w:rsidRDefault="001A3A53">
            <w:pPr>
              <w:spacing w:before="312"/>
              <w:jc w:val="right"/>
            </w:pPr>
            <w:r>
              <w:t>-</w:t>
            </w:r>
          </w:p>
        </w:tc>
        <w:tc>
          <w:tcPr>
            <w:tcW w:w="2506" w:type="dxa"/>
          </w:tcPr>
          <w:p w:rsidR="00E43555" w:rsidRDefault="001A3A53">
            <w:pPr>
              <w:spacing w:before="312"/>
              <w:jc w:val="right"/>
            </w:pPr>
            <w:r>
              <w:t>-</w:t>
            </w:r>
          </w:p>
        </w:tc>
      </w:tr>
      <w:tr w:rsidR="00E43555" w:rsidTr="00E43555">
        <w:tc>
          <w:tcPr>
            <w:tcW w:w="646" w:type="dxa"/>
          </w:tcPr>
          <w:p w:rsidR="00E43555" w:rsidRDefault="001A3A53">
            <w:pPr>
              <w:spacing w:before="312"/>
              <w:jc w:val="center"/>
            </w:pPr>
            <w:r>
              <w:t>4</w:t>
            </w:r>
          </w:p>
        </w:tc>
        <w:tc>
          <w:tcPr>
            <w:tcW w:w="2971" w:type="dxa"/>
          </w:tcPr>
          <w:p w:rsidR="00E43555" w:rsidRDefault="001A3A53">
            <w:pPr>
              <w:spacing w:before="312"/>
              <w:jc w:val="left"/>
            </w:pPr>
            <w:r>
              <w:rPr>
                <w:rFonts w:hint="eastAsia"/>
              </w:rPr>
              <w:t>贵金属投资</w:t>
            </w:r>
          </w:p>
        </w:tc>
        <w:tc>
          <w:tcPr>
            <w:tcW w:w="2381" w:type="dxa"/>
          </w:tcPr>
          <w:p w:rsidR="00E43555" w:rsidRDefault="001A3A53">
            <w:pPr>
              <w:spacing w:before="312"/>
              <w:jc w:val="right"/>
            </w:pPr>
            <w:r>
              <w:t>-</w:t>
            </w:r>
          </w:p>
        </w:tc>
        <w:tc>
          <w:tcPr>
            <w:tcW w:w="2506" w:type="dxa"/>
          </w:tcPr>
          <w:p w:rsidR="00E43555" w:rsidRDefault="001A3A53">
            <w:pPr>
              <w:spacing w:before="312"/>
              <w:jc w:val="right"/>
            </w:pPr>
            <w:r>
              <w:t>-</w:t>
            </w:r>
          </w:p>
        </w:tc>
      </w:tr>
      <w:tr w:rsidR="00E43555" w:rsidTr="00E43555">
        <w:tc>
          <w:tcPr>
            <w:tcW w:w="646" w:type="dxa"/>
          </w:tcPr>
          <w:p w:rsidR="00E43555" w:rsidRDefault="001A3A53">
            <w:pPr>
              <w:spacing w:before="312"/>
              <w:jc w:val="center"/>
            </w:pPr>
            <w:r>
              <w:t>5</w:t>
            </w:r>
          </w:p>
        </w:tc>
        <w:tc>
          <w:tcPr>
            <w:tcW w:w="2971" w:type="dxa"/>
          </w:tcPr>
          <w:p w:rsidR="00E43555" w:rsidRDefault="001A3A53">
            <w:pPr>
              <w:spacing w:before="312"/>
              <w:jc w:val="left"/>
            </w:pPr>
            <w:r>
              <w:rPr>
                <w:rFonts w:hint="eastAsia"/>
              </w:rPr>
              <w:t>金融衍生品投资</w:t>
            </w:r>
          </w:p>
        </w:tc>
        <w:tc>
          <w:tcPr>
            <w:tcW w:w="2381" w:type="dxa"/>
          </w:tcPr>
          <w:p w:rsidR="00E43555" w:rsidRDefault="001A3A53">
            <w:pPr>
              <w:spacing w:before="312"/>
              <w:jc w:val="right"/>
            </w:pPr>
            <w:r>
              <w:t>-</w:t>
            </w:r>
          </w:p>
        </w:tc>
        <w:tc>
          <w:tcPr>
            <w:tcW w:w="2506" w:type="dxa"/>
          </w:tcPr>
          <w:p w:rsidR="00E43555" w:rsidRDefault="001A3A53">
            <w:pPr>
              <w:spacing w:before="312"/>
              <w:jc w:val="right"/>
            </w:pPr>
            <w:r>
              <w:t>-</w:t>
            </w:r>
          </w:p>
        </w:tc>
      </w:tr>
      <w:tr w:rsidR="00E43555" w:rsidTr="00E43555">
        <w:tc>
          <w:tcPr>
            <w:tcW w:w="646" w:type="dxa"/>
          </w:tcPr>
          <w:p w:rsidR="00E43555" w:rsidRDefault="001A3A53">
            <w:pPr>
              <w:spacing w:before="312"/>
              <w:jc w:val="center"/>
            </w:pPr>
            <w:r>
              <w:t>6</w:t>
            </w:r>
          </w:p>
        </w:tc>
        <w:tc>
          <w:tcPr>
            <w:tcW w:w="2971" w:type="dxa"/>
          </w:tcPr>
          <w:p w:rsidR="00E43555" w:rsidRDefault="001A3A53">
            <w:pPr>
              <w:spacing w:before="312"/>
              <w:jc w:val="left"/>
            </w:pPr>
            <w:r>
              <w:rPr>
                <w:rFonts w:hint="eastAsia"/>
              </w:rPr>
              <w:t>买入返售金融资产</w:t>
            </w:r>
          </w:p>
        </w:tc>
        <w:tc>
          <w:tcPr>
            <w:tcW w:w="2381" w:type="dxa"/>
          </w:tcPr>
          <w:p w:rsidR="00E43555" w:rsidRDefault="001A3A53">
            <w:pPr>
              <w:spacing w:before="312"/>
              <w:jc w:val="right"/>
            </w:pPr>
            <w:r>
              <w:t>-</w:t>
            </w:r>
          </w:p>
        </w:tc>
        <w:tc>
          <w:tcPr>
            <w:tcW w:w="2506" w:type="dxa"/>
          </w:tcPr>
          <w:p w:rsidR="00E43555" w:rsidRDefault="001A3A53">
            <w:pPr>
              <w:spacing w:before="312"/>
              <w:jc w:val="right"/>
            </w:pPr>
            <w:r>
              <w:t>-</w:t>
            </w:r>
          </w:p>
        </w:tc>
      </w:tr>
      <w:tr w:rsidR="00E43555" w:rsidTr="00E43555">
        <w:tc>
          <w:tcPr>
            <w:tcW w:w="646" w:type="dxa"/>
          </w:tcPr>
          <w:p w:rsidR="00E43555" w:rsidRDefault="00E43555">
            <w:pPr>
              <w:spacing w:before="312"/>
              <w:jc w:val="center"/>
            </w:pPr>
          </w:p>
        </w:tc>
        <w:tc>
          <w:tcPr>
            <w:tcW w:w="2971" w:type="dxa"/>
          </w:tcPr>
          <w:p w:rsidR="00E43555" w:rsidRDefault="001A3A53">
            <w:pPr>
              <w:spacing w:before="312"/>
              <w:jc w:val="left"/>
            </w:pPr>
            <w:r>
              <w:rPr>
                <w:rFonts w:hint="eastAsia"/>
              </w:rPr>
              <w:t>其中：买断式回购的买入返售金融资产</w:t>
            </w:r>
          </w:p>
        </w:tc>
        <w:tc>
          <w:tcPr>
            <w:tcW w:w="2381" w:type="dxa"/>
          </w:tcPr>
          <w:p w:rsidR="00E43555" w:rsidRDefault="001A3A53">
            <w:pPr>
              <w:spacing w:before="312"/>
              <w:jc w:val="right"/>
            </w:pPr>
            <w:r>
              <w:t>-</w:t>
            </w:r>
          </w:p>
        </w:tc>
        <w:tc>
          <w:tcPr>
            <w:tcW w:w="2506" w:type="dxa"/>
          </w:tcPr>
          <w:p w:rsidR="00E43555" w:rsidRDefault="001A3A53">
            <w:pPr>
              <w:spacing w:before="312"/>
              <w:jc w:val="right"/>
            </w:pPr>
            <w:r>
              <w:t>-</w:t>
            </w:r>
          </w:p>
        </w:tc>
      </w:tr>
      <w:tr w:rsidR="00E43555" w:rsidTr="00E43555">
        <w:tc>
          <w:tcPr>
            <w:tcW w:w="646" w:type="dxa"/>
          </w:tcPr>
          <w:p w:rsidR="00E43555" w:rsidRDefault="001A3A53">
            <w:pPr>
              <w:spacing w:before="312"/>
              <w:jc w:val="center"/>
            </w:pPr>
            <w:r>
              <w:t>7</w:t>
            </w:r>
          </w:p>
        </w:tc>
        <w:tc>
          <w:tcPr>
            <w:tcW w:w="2971" w:type="dxa"/>
          </w:tcPr>
          <w:p w:rsidR="00E43555" w:rsidRDefault="001A3A53">
            <w:pPr>
              <w:spacing w:before="312"/>
              <w:jc w:val="left"/>
            </w:pPr>
            <w:r>
              <w:rPr>
                <w:rFonts w:hint="eastAsia"/>
              </w:rPr>
              <w:t>银行存款和结算备付金合计</w:t>
            </w:r>
          </w:p>
        </w:tc>
        <w:tc>
          <w:tcPr>
            <w:tcW w:w="2381" w:type="dxa"/>
          </w:tcPr>
          <w:p w:rsidR="00E43555" w:rsidRDefault="001A3A53">
            <w:pPr>
              <w:spacing w:before="312"/>
              <w:jc w:val="right"/>
            </w:pPr>
            <w:r>
              <w:t>231,470.47</w:t>
            </w:r>
          </w:p>
        </w:tc>
        <w:tc>
          <w:tcPr>
            <w:tcW w:w="2506" w:type="dxa"/>
          </w:tcPr>
          <w:p w:rsidR="00E43555" w:rsidRDefault="001A3A53">
            <w:pPr>
              <w:spacing w:before="312"/>
              <w:jc w:val="right"/>
            </w:pPr>
            <w:r>
              <w:t>0.55</w:t>
            </w:r>
          </w:p>
        </w:tc>
      </w:tr>
      <w:tr w:rsidR="00E43555" w:rsidTr="00E43555">
        <w:tc>
          <w:tcPr>
            <w:tcW w:w="646" w:type="dxa"/>
          </w:tcPr>
          <w:p w:rsidR="00E43555" w:rsidRDefault="001A3A53">
            <w:pPr>
              <w:spacing w:before="312"/>
              <w:jc w:val="center"/>
            </w:pPr>
            <w:r>
              <w:t>8</w:t>
            </w:r>
          </w:p>
        </w:tc>
        <w:tc>
          <w:tcPr>
            <w:tcW w:w="2971" w:type="dxa"/>
          </w:tcPr>
          <w:p w:rsidR="00E43555" w:rsidRDefault="001A3A53">
            <w:pPr>
              <w:spacing w:before="312"/>
              <w:jc w:val="left"/>
            </w:pPr>
            <w:r>
              <w:rPr>
                <w:rFonts w:hint="eastAsia"/>
              </w:rPr>
              <w:t>其他资产</w:t>
            </w:r>
          </w:p>
        </w:tc>
        <w:tc>
          <w:tcPr>
            <w:tcW w:w="2381" w:type="dxa"/>
          </w:tcPr>
          <w:p w:rsidR="00E43555" w:rsidRDefault="001A3A53">
            <w:pPr>
              <w:spacing w:before="312"/>
              <w:jc w:val="right"/>
            </w:pPr>
            <w:r>
              <w:t>83,998.65</w:t>
            </w:r>
          </w:p>
        </w:tc>
        <w:tc>
          <w:tcPr>
            <w:tcW w:w="2506" w:type="dxa"/>
          </w:tcPr>
          <w:p w:rsidR="00E43555" w:rsidRDefault="001A3A53">
            <w:pPr>
              <w:spacing w:before="312"/>
              <w:jc w:val="right"/>
            </w:pPr>
            <w:r>
              <w:t>0.20</w:t>
            </w:r>
          </w:p>
        </w:tc>
      </w:tr>
      <w:tr w:rsidR="00E43555" w:rsidTr="00E43555">
        <w:tc>
          <w:tcPr>
            <w:tcW w:w="646" w:type="dxa"/>
          </w:tcPr>
          <w:p w:rsidR="00E43555" w:rsidRDefault="001A3A53">
            <w:pPr>
              <w:spacing w:before="312"/>
              <w:jc w:val="center"/>
            </w:pPr>
            <w:r>
              <w:t>9</w:t>
            </w:r>
          </w:p>
        </w:tc>
        <w:tc>
          <w:tcPr>
            <w:tcW w:w="2971" w:type="dxa"/>
          </w:tcPr>
          <w:p w:rsidR="00E43555" w:rsidRDefault="001A3A53">
            <w:pPr>
              <w:spacing w:before="312"/>
              <w:jc w:val="left"/>
            </w:pPr>
            <w:r>
              <w:rPr>
                <w:rFonts w:hint="eastAsia"/>
              </w:rPr>
              <w:t>合计</w:t>
            </w:r>
          </w:p>
        </w:tc>
        <w:tc>
          <w:tcPr>
            <w:tcW w:w="2381" w:type="dxa"/>
          </w:tcPr>
          <w:p w:rsidR="00E43555" w:rsidRDefault="001A3A53">
            <w:pPr>
              <w:spacing w:before="312"/>
              <w:jc w:val="right"/>
            </w:pPr>
            <w:r>
              <w:t>42,116,155.20</w:t>
            </w:r>
          </w:p>
        </w:tc>
        <w:tc>
          <w:tcPr>
            <w:tcW w:w="2506" w:type="dxa"/>
          </w:tcPr>
          <w:p w:rsidR="00E43555" w:rsidRDefault="001A3A53">
            <w:pPr>
              <w:spacing w:before="312"/>
              <w:jc w:val="right"/>
            </w:pPr>
            <w:r>
              <w:t>100.00</w:t>
            </w:r>
          </w:p>
        </w:tc>
      </w:tr>
    </w:tbl>
    <w:p w:rsidR="00E43555" w:rsidRDefault="001A3A53">
      <w:pPr>
        <w:pStyle w:val="-7"/>
      </w:pPr>
      <w:r>
        <w:rPr>
          <w:rFonts w:hint="eastAsia"/>
        </w:rPr>
        <w:t>注：上表中的股票投资项含可退替代款估值增值，而</w:t>
      </w:r>
      <w:r>
        <w:t>1</w:t>
      </w:r>
      <w:r>
        <w:rPr>
          <w:rFonts w:hint="eastAsia"/>
        </w:rPr>
        <w:t>.2</w:t>
      </w:r>
      <w:r>
        <w:rPr>
          <w:rFonts w:hint="eastAsia"/>
        </w:rPr>
        <w:t>的合计项中不含可退替代款估值增值。</w:t>
      </w:r>
    </w:p>
    <w:p w:rsidR="00E43555" w:rsidRDefault="001A3A53">
      <w:pPr>
        <w:pStyle w:val="-2"/>
        <w:numPr>
          <w:ilvl w:val="1"/>
          <w:numId w:val="1"/>
        </w:numPr>
        <w:shd w:val="clear" w:color="auto" w:fill="auto"/>
        <w:spacing w:beforeLines="100" w:before="312" w:beforeAutospacing="0" w:after="156" w:line="240" w:lineRule="auto"/>
        <w:ind w:left="0" w:firstLine="0"/>
        <w:jc w:val="both"/>
      </w:pPr>
      <w:r>
        <w:rPr>
          <w:rFonts w:hint="eastAsia"/>
        </w:rPr>
        <w:t>报告期末按行业分类的股票投资组合</w:t>
      </w:r>
    </w:p>
    <w:p w:rsidR="00E43555" w:rsidRDefault="001A3A53">
      <w:pPr>
        <w:pStyle w:val="-3"/>
        <w:numPr>
          <w:ilvl w:val="2"/>
          <w:numId w:val="1"/>
        </w:numPr>
        <w:spacing w:beforeLines="50" w:before="156" w:beforeAutospacing="0" w:afterLines="50" w:after="156" w:afterAutospacing="0" w:line="240" w:lineRule="auto"/>
        <w:ind w:left="0" w:firstLine="0"/>
      </w:pPr>
      <w:r>
        <w:rPr>
          <w:rFonts w:hint="eastAsia"/>
        </w:rPr>
        <w:t>报告期末指数投资按行业分类的境内股票投资组合</w:t>
      </w:r>
    </w:p>
    <w:tbl>
      <w:tblPr>
        <w:tblStyle w:val="-0"/>
        <w:tblW w:w="8504" w:type="dxa"/>
        <w:tblLayout w:type="fixed"/>
        <w:tblLook w:val="04A0" w:firstRow="1" w:lastRow="0" w:firstColumn="1" w:lastColumn="0" w:noHBand="0" w:noVBand="1"/>
      </w:tblPr>
      <w:tblGrid>
        <w:gridCol w:w="646"/>
        <w:gridCol w:w="2971"/>
        <w:gridCol w:w="2381"/>
        <w:gridCol w:w="2506"/>
      </w:tblGrid>
      <w:tr w:rsidR="00E43555" w:rsidTr="00E43555">
        <w:trPr>
          <w:cnfStyle w:val="100000000000" w:firstRow="1" w:lastRow="0" w:firstColumn="0" w:lastColumn="0" w:oddVBand="0" w:evenVBand="0" w:oddHBand="0" w:evenHBand="0" w:firstRowFirstColumn="0" w:firstRowLastColumn="0" w:lastRowFirstColumn="0" w:lastRowLastColumn="0"/>
        </w:trPr>
        <w:tc>
          <w:tcPr>
            <w:tcW w:w="646" w:type="dxa"/>
          </w:tcPr>
          <w:p w:rsidR="00E43555" w:rsidRDefault="001A3A53">
            <w:pPr>
              <w:spacing w:before="312"/>
            </w:pPr>
            <w:r>
              <w:rPr>
                <w:rFonts w:hint="eastAsia"/>
              </w:rPr>
              <w:t>代码</w:t>
            </w:r>
          </w:p>
        </w:tc>
        <w:tc>
          <w:tcPr>
            <w:tcW w:w="2971" w:type="dxa"/>
          </w:tcPr>
          <w:p w:rsidR="00E43555" w:rsidRDefault="001A3A53">
            <w:pPr>
              <w:spacing w:before="312"/>
            </w:pPr>
            <w:r>
              <w:rPr>
                <w:rFonts w:hint="eastAsia"/>
              </w:rPr>
              <w:t>行业类别</w:t>
            </w:r>
          </w:p>
        </w:tc>
        <w:tc>
          <w:tcPr>
            <w:tcW w:w="2381" w:type="dxa"/>
          </w:tcPr>
          <w:p w:rsidR="00E43555" w:rsidRDefault="001A3A53">
            <w:pPr>
              <w:spacing w:before="312"/>
            </w:pPr>
            <w:r>
              <w:rPr>
                <w:rFonts w:hint="eastAsia"/>
              </w:rPr>
              <w:t>公允价值（元）</w:t>
            </w:r>
          </w:p>
        </w:tc>
        <w:tc>
          <w:tcPr>
            <w:tcW w:w="2506" w:type="dxa"/>
          </w:tcPr>
          <w:p w:rsidR="00E43555" w:rsidRDefault="001A3A53">
            <w:pPr>
              <w:spacing w:before="312"/>
            </w:pPr>
            <w:r>
              <w:rPr>
                <w:rFonts w:hint="eastAsia"/>
              </w:rPr>
              <w:t>占基金资产净值比例</w:t>
            </w:r>
            <w:r>
              <w:rPr>
                <w:rFonts w:hint="eastAsia"/>
              </w:rPr>
              <w:t>(%)</w:t>
            </w:r>
          </w:p>
        </w:tc>
      </w:tr>
      <w:tr w:rsidR="00E43555" w:rsidTr="00E43555">
        <w:tc>
          <w:tcPr>
            <w:tcW w:w="646" w:type="dxa"/>
          </w:tcPr>
          <w:p w:rsidR="00E43555" w:rsidRDefault="001A3A53">
            <w:pPr>
              <w:spacing w:before="312"/>
              <w:jc w:val="left"/>
            </w:pPr>
            <w:r>
              <w:t>A</w:t>
            </w:r>
          </w:p>
        </w:tc>
        <w:tc>
          <w:tcPr>
            <w:tcW w:w="2971" w:type="dxa"/>
          </w:tcPr>
          <w:p w:rsidR="00E43555" w:rsidRDefault="001A3A53">
            <w:pPr>
              <w:spacing w:before="312"/>
              <w:jc w:val="left"/>
            </w:pPr>
            <w:r>
              <w:rPr>
                <w:rFonts w:hint="eastAsia"/>
              </w:rPr>
              <w:t>农、林、牧、渔业</w:t>
            </w:r>
          </w:p>
        </w:tc>
        <w:tc>
          <w:tcPr>
            <w:tcW w:w="2381" w:type="dxa"/>
          </w:tcPr>
          <w:p w:rsidR="00E43555" w:rsidRDefault="001A3A53">
            <w:pPr>
              <w:spacing w:before="312"/>
              <w:jc w:val="right"/>
            </w:pPr>
            <w:r>
              <w:t>-</w:t>
            </w:r>
          </w:p>
        </w:tc>
        <w:tc>
          <w:tcPr>
            <w:tcW w:w="2506" w:type="dxa"/>
          </w:tcPr>
          <w:p w:rsidR="00E43555" w:rsidRDefault="001A3A53">
            <w:pPr>
              <w:spacing w:before="312"/>
              <w:jc w:val="right"/>
            </w:pPr>
            <w:r>
              <w:t>-</w:t>
            </w:r>
          </w:p>
        </w:tc>
      </w:tr>
      <w:tr w:rsidR="00E43555" w:rsidTr="00E43555">
        <w:tc>
          <w:tcPr>
            <w:tcW w:w="646" w:type="dxa"/>
          </w:tcPr>
          <w:p w:rsidR="00E43555" w:rsidRDefault="001A3A53">
            <w:pPr>
              <w:spacing w:before="312"/>
              <w:jc w:val="left"/>
            </w:pPr>
            <w:r>
              <w:t>B</w:t>
            </w:r>
          </w:p>
        </w:tc>
        <w:tc>
          <w:tcPr>
            <w:tcW w:w="2971" w:type="dxa"/>
          </w:tcPr>
          <w:p w:rsidR="00E43555" w:rsidRDefault="001A3A53">
            <w:pPr>
              <w:spacing w:before="312"/>
              <w:jc w:val="left"/>
            </w:pPr>
            <w:r>
              <w:rPr>
                <w:rFonts w:hint="eastAsia"/>
              </w:rPr>
              <w:t>采矿业</w:t>
            </w:r>
          </w:p>
        </w:tc>
        <w:tc>
          <w:tcPr>
            <w:tcW w:w="2381" w:type="dxa"/>
          </w:tcPr>
          <w:p w:rsidR="00E43555" w:rsidRDefault="001A3A53">
            <w:pPr>
              <w:spacing w:before="312"/>
              <w:jc w:val="right"/>
            </w:pPr>
            <w:r>
              <w:t>4,134,772.89</w:t>
            </w:r>
          </w:p>
        </w:tc>
        <w:tc>
          <w:tcPr>
            <w:tcW w:w="2506" w:type="dxa"/>
          </w:tcPr>
          <w:p w:rsidR="00E43555" w:rsidRDefault="001A3A53">
            <w:pPr>
              <w:spacing w:before="312"/>
              <w:jc w:val="right"/>
            </w:pPr>
            <w:r>
              <w:t>9.85</w:t>
            </w:r>
          </w:p>
        </w:tc>
      </w:tr>
      <w:tr w:rsidR="00E43555" w:rsidTr="00E43555">
        <w:tc>
          <w:tcPr>
            <w:tcW w:w="646" w:type="dxa"/>
          </w:tcPr>
          <w:p w:rsidR="00E43555" w:rsidRDefault="001A3A53">
            <w:pPr>
              <w:spacing w:before="312"/>
              <w:jc w:val="left"/>
            </w:pPr>
            <w:r>
              <w:lastRenderedPageBreak/>
              <w:t>C</w:t>
            </w:r>
          </w:p>
        </w:tc>
        <w:tc>
          <w:tcPr>
            <w:tcW w:w="2971" w:type="dxa"/>
          </w:tcPr>
          <w:p w:rsidR="00E43555" w:rsidRDefault="001A3A53">
            <w:pPr>
              <w:spacing w:before="312"/>
              <w:jc w:val="left"/>
            </w:pPr>
            <w:r>
              <w:rPr>
                <w:rFonts w:hint="eastAsia"/>
              </w:rPr>
              <w:t>制造业</w:t>
            </w:r>
          </w:p>
        </w:tc>
        <w:tc>
          <w:tcPr>
            <w:tcW w:w="2381" w:type="dxa"/>
          </w:tcPr>
          <w:p w:rsidR="00E43555" w:rsidRDefault="001A3A53">
            <w:pPr>
              <w:spacing w:before="312"/>
              <w:jc w:val="right"/>
            </w:pPr>
            <w:r>
              <w:t>36,507,478.64</w:t>
            </w:r>
          </w:p>
        </w:tc>
        <w:tc>
          <w:tcPr>
            <w:tcW w:w="2506" w:type="dxa"/>
          </w:tcPr>
          <w:p w:rsidR="00E43555" w:rsidRDefault="001A3A53">
            <w:pPr>
              <w:spacing w:before="312"/>
              <w:jc w:val="right"/>
            </w:pPr>
            <w:r>
              <w:t>86.97</w:t>
            </w:r>
          </w:p>
        </w:tc>
      </w:tr>
      <w:tr w:rsidR="00E43555" w:rsidTr="00E43555">
        <w:tc>
          <w:tcPr>
            <w:tcW w:w="646" w:type="dxa"/>
          </w:tcPr>
          <w:p w:rsidR="00E43555" w:rsidRDefault="001A3A53">
            <w:pPr>
              <w:spacing w:before="312"/>
              <w:jc w:val="left"/>
            </w:pPr>
            <w:r>
              <w:t>D</w:t>
            </w:r>
          </w:p>
        </w:tc>
        <w:tc>
          <w:tcPr>
            <w:tcW w:w="2971" w:type="dxa"/>
          </w:tcPr>
          <w:p w:rsidR="00E43555" w:rsidRDefault="001A3A53">
            <w:pPr>
              <w:spacing w:before="312"/>
              <w:jc w:val="left"/>
            </w:pPr>
            <w:r>
              <w:rPr>
                <w:rFonts w:hint="eastAsia"/>
              </w:rPr>
              <w:t>电力、热力、燃气及水生产和供应业</w:t>
            </w:r>
          </w:p>
        </w:tc>
        <w:tc>
          <w:tcPr>
            <w:tcW w:w="2381" w:type="dxa"/>
          </w:tcPr>
          <w:p w:rsidR="00E43555" w:rsidRDefault="001A3A53">
            <w:pPr>
              <w:spacing w:before="312"/>
              <w:jc w:val="right"/>
            </w:pPr>
            <w:r>
              <w:t>-</w:t>
            </w:r>
          </w:p>
        </w:tc>
        <w:tc>
          <w:tcPr>
            <w:tcW w:w="2506" w:type="dxa"/>
          </w:tcPr>
          <w:p w:rsidR="00E43555" w:rsidRDefault="001A3A53">
            <w:pPr>
              <w:spacing w:before="312"/>
              <w:jc w:val="right"/>
            </w:pPr>
            <w:r>
              <w:t>-</w:t>
            </w:r>
          </w:p>
        </w:tc>
      </w:tr>
      <w:tr w:rsidR="00E43555" w:rsidTr="00E43555">
        <w:tc>
          <w:tcPr>
            <w:tcW w:w="646" w:type="dxa"/>
          </w:tcPr>
          <w:p w:rsidR="00E43555" w:rsidRDefault="001A3A53">
            <w:pPr>
              <w:spacing w:before="312"/>
              <w:jc w:val="left"/>
            </w:pPr>
            <w:r>
              <w:t>E</w:t>
            </w:r>
          </w:p>
        </w:tc>
        <w:tc>
          <w:tcPr>
            <w:tcW w:w="2971" w:type="dxa"/>
          </w:tcPr>
          <w:p w:rsidR="00E43555" w:rsidRDefault="001A3A53">
            <w:pPr>
              <w:spacing w:before="312"/>
              <w:jc w:val="left"/>
            </w:pPr>
            <w:r>
              <w:rPr>
                <w:rFonts w:hint="eastAsia"/>
              </w:rPr>
              <w:t>建筑业</w:t>
            </w:r>
          </w:p>
        </w:tc>
        <w:tc>
          <w:tcPr>
            <w:tcW w:w="2381" w:type="dxa"/>
          </w:tcPr>
          <w:p w:rsidR="00E43555" w:rsidRDefault="001A3A53">
            <w:pPr>
              <w:spacing w:before="312"/>
              <w:jc w:val="right"/>
            </w:pPr>
            <w:r>
              <w:t>-</w:t>
            </w:r>
          </w:p>
        </w:tc>
        <w:tc>
          <w:tcPr>
            <w:tcW w:w="2506" w:type="dxa"/>
          </w:tcPr>
          <w:p w:rsidR="00E43555" w:rsidRDefault="001A3A53">
            <w:pPr>
              <w:spacing w:before="312"/>
              <w:jc w:val="right"/>
            </w:pPr>
            <w:r>
              <w:t>-</w:t>
            </w:r>
          </w:p>
        </w:tc>
      </w:tr>
      <w:tr w:rsidR="00E43555" w:rsidTr="00E43555">
        <w:tc>
          <w:tcPr>
            <w:tcW w:w="646" w:type="dxa"/>
          </w:tcPr>
          <w:p w:rsidR="00E43555" w:rsidRDefault="001A3A53">
            <w:pPr>
              <w:spacing w:before="312"/>
              <w:jc w:val="left"/>
            </w:pPr>
            <w:r>
              <w:t>F</w:t>
            </w:r>
          </w:p>
        </w:tc>
        <w:tc>
          <w:tcPr>
            <w:tcW w:w="2971" w:type="dxa"/>
          </w:tcPr>
          <w:p w:rsidR="00E43555" w:rsidRDefault="001A3A53">
            <w:pPr>
              <w:spacing w:before="312"/>
              <w:jc w:val="left"/>
            </w:pPr>
            <w:r>
              <w:rPr>
                <w:rFonts w:hint="eastAsia"/>
              </w:rPr>
              <w:t>批发和零售业</w:t>
            </w:r>
          </w:p>
        </w:tc>
        <w:tc>
          <w:tcPr>
            <w:tcW w:w="2381" w:type="dxa"/>
          </w:tcPr>
          <w:p w:rsidR="00E43555" w:rsidRDefault="001A3A53">
            <w:pPr>
              <w:spacing w:before="312"/>
              <w:jc w:val="right"/>
            </w:pPr>
            <w:r>
              <w:t>-</w:t>
            </w:r>
          </w:p>
        </w:tc>
        <w:tc>
          <w:tcPr>
            <w:tcW w:w="2506" w:type="dxa"/>
          </w:tcPr>
          <w:p w:rsidR="00E43555" w:rsidRDefault="001A3A53">
            <w:pPr>
              <w:spacing w:before="312"/>
              <w:jc w:val="right"/>
            </w:pPr>
            <w:r>
              <w:t>-</w:t>
            </w:r>
          </w:p>
        </w:tc>
      </w:tr>
      <w:tr w:rsidR="00E43555" w:rsidTr="00E43555">
        <w:tc>
          <w:tcPr>
            <w:tcW w:w="646" w:type="dxa"/>
          </w:tcPr>
          <w:p w:rsidR="00E43555" w:rsidRDefault="001A3A53">
            <w:pPr>
              <w:spacing w:before="312"/>
              <w:jc w:val="left"/>
            </w:pPr>
            <w:r>
              <w:t>G</w:t>
            </w:r>
          </w:p>
        </w:tc>
        <w:tc>
          <w:tcPr>
            <w:tcW w:w="2971" w:type="dxa"/>
          </w:tcPr>
          <w:p w:rsidR="00E43555" w:rsidRDefault="001A3A53">
            <w:pPr>
              <w:spacing w:before="312"/>
              <w:jc w:val="left"/>
            </w:pPr>
            <w:r>
              <w:rPr>
                <w:rFonts w:hint="eastAsia"/>
              </w:rPr>
              <w:t>交通运输、仓储和邮政业</w:t>
            </w:r>
          </w:p>
        </w:tc>
        <w:tc>
          <w:tcPr>
            <w:tcW w:w="2381" w:type="dxa"/>
          </w:tcPr>
          <w:p w:rsidR="00E43555" w:rsidRDefault="001A3A53">
            <w:pPr>
              <w:spacing w:before="312"/>
              <w:jc w:val="right"/>
            </w:pPr>
            <w:r>
              <w:t>-</w:t>
            </w:r>
          </w:p>
        </w:tc>
        <w:tc>
          <w:tcPr>
            <w:tcW w:w="2506" w:type="dxa"/>
          </w:tcPr>
          <w:p w:rsidR="00E43555" w:rsidRDefault="001A3A53">
            <w:pPr>
              <w:spacing w:before="312"/>
              <w:jc w:val="right"/>
            </w:pPr>
            <w:r>
              <w:t>-</w:t>
            </w:r>
          </w:p>
        </w:tc>
      </w:tr>
      <w:tr w:rsidR="00E43555" w:rsidTr="00E43555">
        <w:tc>
          <w:tcPr>
            <w:tcW w:w="646" w:type="dxa"/>
          </w:tcPr>
          <w:p w:rsidR="00E43555" w:rsidRDefault="001A3A53">
            <w:pPr>
              <w:spacing w:before="312"/>
              <w:jc w:val="left"/>
            </w:pPr>
            <w:r>
              <w:t>H</w:t>
            </w:r>
          </w:p>
        </w:tc>
        <w:tc>
          <w:tcPr>
            <w:tcW w:w="2971" w:type="dxa"/>
          </w:tcPr>
          <w:p w:rsidR="00E43555" w:rsidRDefault="001A3A53">
            <w:pPr>
              <w:spacing w:before="312"/>
              <w:jc w:val="left"/>
            </w:pPr>
            <w:r>
              <w:rPr>
                <w:rFonts w:hint="eastAsia"/>
              </w:rPr>
              <w:t>住宿和餐饮业</w:t>
            </w:r>
          </w:p>
        </w:tc>
        <w:tc>
          <w:tcPr>
            <w:tcW w:w="2381" w:type="dxa"/>
          </w:tcPr>
          <w:p w:rsidR="00E43555" w:rsidRDefault="001A3A53">
            <w:pPr>
              <w:spacing w:before="312"/>
              <w:jc w:val="right"/>
            </w:pPr>
            <w:r>
              <w:t>-</w:t>
            </w:r>
          </w:p>
        </w:tc>
        <w:tc>
          <w:tcPr>
            <w:tcW w:w="2506" w:type="dxa"/>
          </w:tcPr>
          <w:p w:rsidR="00E43555" w:rsidRDefault="001A3A53">
            <w:pPr>
              <w:spacing w:before="312"/>
              <w:jc w:val="right"/>
            </w:pPr>
            <w:r>
              <w:t>-</w:t>
            </w:r>
          </w:p>
        </w:tc>
      </w:tr>
      <w:tr w:rsidR="00E43555" w:rsidTr="00E43555">
        <w:tc>
          <w:tcPr>
            <w:tcW w:w="646" w:type="dxa"/>
          </w:tcPr>
          <w:p w:rsidR="00E43555" w:rsidRDefault="001A3A53">
            <w:pPr>
              <w:spacing w:before="312"/>
              <w:jc w:val="left"/>
            </w:pPr>
            <w:r>
              <w:t>I</w:t>
            </w:r>
          </w:p>
        </w:tc>
        <w:tc>
          <w:tcPr>
            <w:tcW w:w="2971" w:type="dxa"/>
          </w:tcPr>
          <w:p w:rsidR="00E43555" w:rsidRDefault="001A3A53">
            <w:pPr>
              <w:spacing w:before="312"/>
              <w:jc w:val="left"/>
            </w:pPr>
            <w:r>
              <w:rPr>
                <w:rFonts w:hint="eastAsia"/>
              </w:rPr>
              <w:t>信息传输、软件和信息技术服务业</w:t>
            </w:r>
          </w:p>
        </w:tc>
        <w:tc>
          <w:tcPr>
            <w:tcW w:w="2381" w:type="dxa"/>
          </w:tcPr>
          <w:p w:rsidR="00E43555" w:rsidRDefault="001A3A53">
            <w:pPr>
              <w:spacing w:before="312"/>
              <w:jc w:val="right"/>
            </w:pPr>
            <w:r>
              <w:t>-</w:t>
            </w:r>
          </w:p>
        </w:tc>
        <w:tc>
          <w:tcPr>
            <w:tcW w:w="2506" w:type="dxa"/>
          </w:tcPr>
          <w:p w:rsidR="00E43555" w:rsidRDefault="001A3A53">
            <w:pPr>
              <w:spacing w:before="312"/>
              <w:jc w:val="right"/>
            </w:pPr>
            <w:r>
              <w:t>-</w:t>
            </w:r>
          </w:p>
        </w:tc>
      </w:tr>
      <w:tr w:rsidR="00E43555" w:rsidTr="00E43555">
        <w:tc>
          <w:tcPr>
            <w:tcW w:w="646" w:type="dxa"/>
          </w:tcPr>
          <w:p w:rsidR="00E43555" w:rsidRDefault="001A3A53">
            <w:pPr>
              <w:spacing w:before="312"/>
              <w:jc w:val="left"/>
            </w:pPr>
            <w:r>
              <w:t>J</w:t>
            </w:r>
          </w:p>
        </w:tc>
        <w:tc>
          <w:tcPr>
            <w:tcW w:w="2971" w:type="dxa"/>
          </w:tcPr>
          <w:p w:rsidR="00E43555" w:rsidRDefault="001A3A53">
            <w:pPr>
              <w:spacing w:before="312"/>
              <w:jc w:val="left"/>
            </w:pPr>
            <w:r>
              <w:rPr>
                <w:rFonts w:hint="eastAsia"/>
              </w:rPr>
              <w:t>金融业</w:t>
            </w:r>
          </w:p>
        </w:tc>
        <w:tc>
          <w:tcPr>
            <w:tcW w:w="2381" w:type="dxa"/>
          </w:tcPr>
          <w:p w:rsidR="00E43555" w:rsidRDefault="001A3A53">
            <w:pPr>
              <w:spacing w:before="312"/>
              <w:jc w:val="right"/>
            </w:pPr>
            <w:r>
              <w:t>-</w:t>
            </w:r>
          </w:p>
        </w:tc>
        <w:tc>
          <w:tcPr>
            <w:tcW w:w="2506" w:type="dxa"/>
          </w:tcPr>
          <w:p w:rsidR="00E43555" w:rsidRDefault="001A3A53">
            <w:pPr>
              <w:spacing w:before="312"/>
              <w:jc w:val="right"/>
            </w:pPr>
            <w:r>
              <w:t>-</w:t>
            </w:r>
          </w:p>
        </w:tc>
      </w:tr>
      <w:tr w:rsidR="00E43555" w:rsidTr="00E43555">
        <w:tc>
          <w:tcPr>
            <w:tcW w:w="646" w:type="dxa"/>
          </w:tcPr>
          <w:p w:rsidR="00E43555" w:rsidRDefault="001A3A53">
            <w:pPr>
              <w:spacing w:before="312"/>
              <w:jc w:val="left"/>
            </w:pPr>
            <w:r>
              <w:t>K</w:t>
            </w:r>
          </w:p>
        </w:tc>
        <w:tc>
          <w:tcPr>
            <w:tcW w:w="2971" w:type="dxa"/>
          </w:tcPr>
          <w:p w:rsidR="00E43555" w:rsidRDefault="001A3A53">
            <w:pPr>
              <w:spacing w:before="312"/>
              <w:jc w:val="left"/>
            </w:pPr>
            <w:r>
              <w:rPr>
                <w:rFonts w:hint="eastAsia"/>
              </w:rPr>
              <w:t>房地产业</w:t>
            </w:r>
          </w:p>
        </w:tc>
        <w:tc>
          <w:tcPr>
            <w:tcW w:w="2381" w:type="dxa"/>
          </w:tcPr>
          <w:p w:rsidR="00E43555" w:rsidRDefault="001A3A53">
            <w:pPr>
              <w:spacing w:before="312"/>
              <w:jc w:val="right"/>
            </w:pPr>
            <w:r>
              <w:t>-</w:t>
            </w:r>
          </w:p>
        </w:tc>
        <w:tc>
          <w:tcPr>
            <w:tcW w:w="2506" w:type="dxa"/>
          </w:tcPr>
          <w:p w:rsidR="00E43555" w:rsidRDefault="001A3A53">
            <w:pPr>
              <w:spacing w:before="312"/>
              <w:jc w:val="right"/>
            </w:pPr>
            <w:r>
              <w:t>-</w:t>
            </w:r>
          </w:p>
        </w:tc>
      </w:tr>
      <w:tr w:rsidR="00E43555" w:rsidTr="00E43555">
        <w:tc>
          <w:tcPr>
            <w:tcW w:w="646" w:type="dxa"/>
          </w:tcPr>
          <w:p w:rsidR="00E43555" w:rsidRDefault="001A3A53">
            <w:pPr>
              <w:spacing w:before="312"/>
              <w:jc w:val="left"/>
            </w:pPr>
            <w:r>
              <w:t>L</w:t>
            </w:r>
          </w:p>
        </w:tc>
        <w:tc>
          <w:tcPr>
            <w:tcW w:w="2971" w:type="dxa"/>
          </w:tcPr>
          <w:p w:rsidR="00E43555" w:rsidRDefault="001A3A53">
            <w:pPr>
              <w:spacing w:before="312"/>
              <w:jc w:val="left"/>
            </w:pPr>
            <w:r>
              <w:rPr>
                <w:rFonts w:hint="eastAsia"/>
              </w:rPr>
              <w:t>租赁和商务服务业</w:t>
            </w:r>
          </w:p>
        </w:tc>
        <w:tc>
          <w:tcPr>
            <w:tcW w:w="2381" w:type="dxa"/>
          </w:tcPr>
          <w:p w:rsidR="00E43555" w:rsidRDefault="001A3A53">
            <w:pPr>
              <w:spacing w:before="312"/>
              <w:jc w:val="right"/>
            </w:pPr>
            <w:r>
              <w:t>-</w:t>
            </w:r>
          </w:p>
        </w:tc>
        <w:tc>
          <w:tcPr>
            <w:tcW w:w="2506" w:type="dxa"/>
          </w:tcPr>
          <w:p w:rsidR="00E43555" w:rsidRDefault="001A3A53">
            <w:pPr>
              <w:spacing w:before="312"/>
              <w:jc w:val="right"/>
            </w:pPr>
            <w:r>
              <w:t>-</w:t>
            </w:r>
          </w:p>
        </w:tc>
      </w:tr>
      <w:tr w:rsidR="00E43555" w:rsidTr="00E43555">
        <w:tc>
          <w:tcPr>
            <w:tcW w:w="646" w:type="dxa"/>
          </w:tcPr>
          <w:p w:rsidR="00E43555" w:rsidRDefault="001A3A53">
            <w:pPr>
              <w:spacing w:before="312"/>
              <w:jc w:val="left"/>
            </w:pPr>
            <w:r>
              <w:t>M</w:t>
            </w:r>
          </w:p>
        </w:tc>
        <w:tc>
          <w:tcPr>
            <w:tcW w:w="2971" w:type="dxa"/>
          </w:tcPr>
          <w:p w:rsidR="00E43555" w:rsidRDefault="001A3A53">
            <w:pPr>
              <w:spacing w:before="312"/>
              <w:jc w:val="left"/>
            </w:pPr>
            <w:r>
              <w:rPr>
                <w:rFonts w:hint="eastAsia"/>
              </w:rPr>
              <w:t>科学研究和技术服务业</w:t>
            </w:r>
          </w:p>
        </w:tc>
        <w:tc>
          <w:tcPr>
            <w:tcW w:w="2381" w:type="dxa"/>
          </w:tcPr>
          <w:p w:rsidR="00E43555" w:rsidRDefault="001A3A53">
            <w:pPr>
              <w:spacing w:before="312"/>
              <w:jc w:val="right"/>
            </w:pPr>
            <w:r>
              <w:t>-</w:t>
            </w:r>
          </w:p>
        </w:tc>
        <w:tc>
          <w:tcPr>
            <w:tcW w:w="2506" w:type="dxa"/>
          </w:tcPr>
          <w:p w:rsidR="00E43555" w:rsidRDefault="001A3A53">
            <w:pPr>
              <w:spacing w:before="312"/>
              <w:jc w:val="right"/>
            </w:pPr>
            <w:r>
              <w:t>-</w:t>
            </w:r>
          </w:p>
        </w:tc>
      </w:tr>
      <w:tr w:rsidR="00E43555" w:rsidTr="00E43555">
        <w:tc>
          <w:tcPr>
            <w:tcW w:w="646" w:type="dxa"/>
          </w:tcPr>
          <w:p w:rsidR="00E43555" w:rsidRDefault="001A3A53">
            <w:pPr>
              <w:spacing w:before="312"/>
              <w:jc w:val="left"/>
            </w:pPr>
            <w:r>
              <w:t>N</w:t>
            </w:r>
          </w:p>
        </w:tc>
        <w:tc>
          <w:tcPr>
            <w:tcW w:w="2971" w:type="dxa"/>
          </w:tcPr>
          <w:p w:rsidR="00E43555" w:rsidRDefault="001A3A53">
            <w:pPr>
              <w:spacing w:before="312"/>
              <w:jc w:val="left"/>
            </w:pPr>
            <w:r>
              <w:rPr>
                <w:rFonts w:hint="eastAsia"/>
              </w:rPr>
              <w:t>水利、环境和公共设施管理业</w:t>
            </w:r>
          </w:p>
        </w:tc>
        <w:tc>
          <w:tcPr>
            <w:tcW w:w="2381" w:type="dxa"/>
          </w:tcPr>
          <w:p w:rsidR="00E43555" w:rsidRDefault="001A3A53">
            <w:pPr>
              <w:spacing w:before="312"/>
              <w:jc w:val="right"/>
            </w:pPr>
            <w:r>
              <w:t>-</w:t>
            </w:r>
          </w:p>
        </w:tc>
        <w:tc>
          <w:tcPr>
            <w:tcW w:w="2506" w:type="dxa"/>
          </w:tcPr>
          <w:p w:rsidR="00E43555" w:rsidRDefault="001A3A53">
            <w:pPr>
              <w:spacing w:before="312"/>
              <w:jc w:val="right"/>
            </w:pPr>
            <w:r>
              <w:t>-</w:t>
            </w:r>
          </w:p>
        </w:tc>
      </w:tr>
      <w:tr w:rsidR="00E43555" w:rsidTr="00E43555">
        <w:tc>
          <w:tcPr>
            <w:tcW w:w="646" w:type="dxa"/>
          </w:tcPr>
          <w:p w:rsidR="00E43555" w:rsidRDefault="001A3A53">
            <w:pPr>
              <w:spacing w:before="312"/>
              <w:jc w:val="left"/>
            </w:pPr>
            <w:r>
              <w:t>O</w:t>
            </w:r>
          </w:p>
        </w:tc>
        <w:tc>
          <w:tcPr>
            <w:tcW w:w="2971" w:type="dxa"/>
          </w:tcPr>
          <w:p w:rsidR="00E43555" w:rsidRDefault="001A3A53">
            <w:pPr>
              <w:spacing w:before="312"/>
              <w:jc w:val="left"/>
            </w:pPr>
            <w:r>
              <w:rPr>
                <w:rFonts w:hint="eastAsia"/>
              </w:rPr>
              <w:t>居民服务、修理和其他服务业</w:t>
            </w:r>
          </w:p>
        </w:tc>
        <w:tc>
          <w:tcPr>
            <w:tcW w:w="2381" w:type="dxa"/>
          </w:tcPr>
          <w:p w:rsidR="00E43555" w:rsidRDefault="001A3A53">
            <w:pPr>
              <w:spacing w:before="312"/>
              <w:jc w:val="right"/>
            </w:pPr>
            <w:r>
              <w:t>-</w:t>
            </w:r>
          </w:p>
        </w:tc>
        <w:tc>
          <w:tcPr>
            <w:tcW w:w="2506" w:type="dxa"/>
          </w:tcPr>
          <w:p w:rsidR="00E43555" w:rsidRDefault="001A3A53">
            <w:pPr>
              <w:spacing w:before="312"/>
              <w:jc w:val="right"/>
            </w:pPr>
            <w:r>
              <w:t>-</w:t>
            </w:r>
          </w:p>
        </w:tc>
      </w:tr>
      <w:tr w:rsidR="00E43555" w:rsidTr="00E43555">
        <w:tc>
          <w:tcPr>
            <w:tcW w:w="646" w:type="dxa"/>
          </w:tcPr>
          <w:p w:rsidR="00E43555" w:rsidRDefault="001A3A53">
            <w:pPr>
              <w:spacing w:before="312"/>
              <w:jc w:val="left"/>
            </w:pPr>
            <w:r>
              <w:t>P</w:t>
            </w:r>
          </w:p>
        </w:tc>
        <w:tc>
          <w:tcPr>
            <w:tcW w:w="2971" w:type="dxa"/>
          </w:tcPr>
          <w:p w:rsidR="00E43555" w:rsidRDefault="001A3A53">
            <w:pPr>
              <w:spacing w:before="312"/>
              <w:jc w:val="left"/>
            </w:pPr>
            <w:r>
              <w:rPr>
                <w:rFonts w:hint="eastAsia"/>
              </w:rPr>
              <w:t>教育</w:t>
            </w:r>
          </w:p>
        </w:tc>
        <w:tc>
          <w:tcPr>
            <w:tcW w:w="2381" w:type="dxa"/>
          </w:tcPr>
          <w:p w:rsidR="00E43555" w:rsidRDefault="001A3A53">
            <w:pPr>
              <w:spacing w:before="312"/>
              <w:jc w:val="right"/>
            </w:pPr>
            <w:r>
              <w:t>-</w:t>
            </w:r>
          </w:p>
        </w:tc>
        <w:tc>
          <w:tcPr>
            <w:tcW w:w="2506" w:type="dxa"/>
          </w:tcPr>
          <w:p w:rsidR="00E43555" w:rsidRDefault="001A3A53">
            <w:pPr>
              <w:spacing w:before="312"/>
              <w:jc w:val="right"/>
            </w:pPr>
            <w:r>
              <w:t>-</w:t>
            </w:r>
          </w:p>
        </w:tc>
      </w:tr>
      <w:tr w:rsidR="00E43555" w:rsidTr="00E43555">
        <w:tc>
          <w:tcPr>
            <w:tcW w:w="646" w:type="dxa"/>
          </w:tcPr>
          <w:p w:rsidR="00E43555" w:rsidRDefault="001A3A53">
            <w:pPr>
              <w:spacing w:before="312"/>
              <w:jc w:val="left"/>
            </w:pPr>
            <w:r>
              <w:t>Q</w:t>
            </w:r>
          </w:p>
        </w:tc>
        <w:tc>
          <w:tcPr>
            <w:tcW w:w="2971" w:type="dxa"/>
          </w:tcPr>
          <w:p w:rsidR="00E43555" w:rsidRDefault="001A3A53">
            <w:pPr>
              <w:spacing w:before="312"/>
              <w:jc w:val="left"/>
            </w:pPr>
            <w:r>
              <w:rPr>
                <w:rFonts w:hint="eastAsia"/>
              </w:rPr>
              <w:t>卫生和社会工作</w:t>
            </w:r>
          </w:p>
        </w:tc>
        <w:tc>
          <w:tcPr>
            <w:tcW w:w="2381" w:type="dxa"/>
          </w:tcPr>
          <w:p w:rsidR="00E43555" w:rsidRDefault="001A3A53">
            <w:pPr>
              <w:spacing w:before="312"/>
              <w:jc w:val="right"/>
            </w:pPr>
            <w:r>
              <w:t>-</w:t>
            </w:r>
          </w:p>
        </w:tc>
        <w:tc>
          <w:tcPr>
            <w:tcW w:w="2506" w:type="dxa"/>
          </w:tcPr>
          <w:p w:rsidR="00E43555" w:rsidRDefault="001A3A53">
            <w:pPr>
              <w:spacing w:before="312"/>
              <w:jc w:val="right"/>
            </w:pPr>
            <w:r>
              <w:t>-</w:t>
            </w:r>
          </w:p>
        </w:tc>
      </w:tr>
      <w:tr w:rsidR="00E43555" w:rsidTr="00E43555">
        <w:tc>
          <w:tcPr>
            <w:tcW w:w="646" w:type="dxa"/>
          </w:tcPr>
          <w:p w:rsidR="00E43555" w:rsidRDefault="001A3A53">
            <w:pPr>
              <w:spacing w:before="312"/>
              <w:jc w:val="left"/>
            </w:pPr>
            <w:r>
              <w:t>R</w:t>
            </w:r>
          </w:p>
        </w:tc>
        <w:tc>
          <w:tcPr>
            <w:tcW w:w="2971" w:type="dxa"/>
          </w:tcPr>
          <w:p w:rsidR="00E43555" w:rsidRDefault="001A3A53">
            <w:pPr>
              <w:spacing w:before="312"/>
              <w:jc w:val="left"/>
            </w:pPr>
            <w:r>
              <w:rPr>
                <w:rFonts w:hint="eastAsia"/>
              </w:rPr>
              <w:t>文化、体育和娱乐业</w:t>
            </w:r>
          </w:p>
        </w:tc>
        <w:tc>
          <w:tcPr>
            <w:tcW w:w="2381" w:type="dxa"/>
          </w:tcPr>
          <w:p w:rsidR="00E43555" w:rsidRDefault="001A3A53">
            <w:pPr>
              <w:spacing w:before="312"/>
              <w:jc w:val="right"/>
            </w:pPr>
            <w:r>
              <w:t>-</w:t>
            </w:r>
          </w:p>
        </w:tc>
        <w:tc>
          <w:tcPr>
            <w:tcW w:w="2506" w:type="dxa"/>
          </w:tcPr>
          <w:p w:rsidR="00E43555" w:rsidRDefault="001A3A53">
            <w:pPr>
              <w:spacing w:before="312"/>
              <w:jc w:val="right"/>
            </w:pPr>
            <w:r>
              <w:t>-</w:t>
            </w:r>
          </w:p>
        </w:tc>
      </w:tr>
      <w:tr w:rsidR="00E43555" w:rsidTr="00E43555">
        <w:tc>
          <w:tcPr>
            <w:tcW w:w="646" w:type="dxa"/>
          </w:tcPr>
          <w:p w:rsidR="00E43555" w:rsidRDefault="001A3A53">
            <w:pPr>
              <w:spacing w:before="312"/>
              <w:jc w:val="left"/>
            </w:pPr>
            <w:r>
              <w:t>S</w:t>
            </w:r>
          </w:p>
        </w:tc>
        <w:tc>
          <w:tcPr>
            <w:tcW w:w="2971" w:type="dxa"/>
          </w:tcPr>
          <w:p w:rsidR="00E43555" w:rsidRDefault="001A3A53">
            <w:pPr>
              <w:spacing w:before="312"/>
              <w:jc w:val="left"/>
            </w:pPr>
            <w:r>
              <w:rPr>
                <w:rFonts w:hint="eastAsia"/>
              </w:rPr>
              <w:t>综合</w:t>
            </w:r>
          </w:p>
        </w:tc>
        <w:tc>
          <w:tcPr>
            <w:tcW w:w="2381" w:type="dxa"/>
          </w:tcPr>
          <w:p w:rsidR="00E43555" w:rsidRDefault="001A3A53">
            <w:pPr>
              <w:spacing w:before="312"/>
              <w:jc w:val="right"/>
            </w:pPr>
            <w:r>
              <w:t>922,184.40</w:t>
            </w:r>
          </w:p>
        </w:tc>
        <w:tc>
          <w:tcPr>
            <w:tcW w:w="2506" w:type="dxa"/>
          </w:tcPr>
          <w:p w:rsidR="00E43555" w:rsidRDefault="001A3A53">
            <w:pPr>
              <w:spacing w:before="312"/>
              <w:jc w:val="right"/>
            </w:pPr>
            <w:r>
              <w:t>2.20</w:t>
            </w:r>
          </w:p>
        </w:tc>
      </w:tr>
      <w:tr w:rsidR="00E43555" w:rsidTr="00E43555">
        <w:tc>
          <w:tcPr>
            <w:tcW w:w="646" w:type="dxa"/>
          </w:tcPr>
          <w:p w:rsidR="00E43555" w:rsidRDefault="00E43555">
            <w:pPr>
              <w:spacing w:before="312"/>
              <w:jc w:val="left"/>
            </w:pPr>
          </w:p>
        </w:tc>
        <w:tc>
          <w:tcPr>
            <w:tcW w:w="2971" w:type="dxa"/>
          </w:tcPr>
          <w:p w:rsidR="00E43555" w:rsidRDefault="001A3A53">
            <w:pPr>
              <w:spacing w:before="312"/>
              <w:jc w:val="left"/>
            </w:pPr>
            <w:r>
              <w:rPr>
                <w:rFonts w:hint="eastAsia"/>
              </w:rPr>
              <w:t>合计</w:t>
            </w:r>
          </w:p>
        </w:tc>
        <w:tc>
          <w:tcPr>
            <w:tcW w:w="2381" w:type="dxa"/>
          </w:tcPr>
          <w:p w:rsidR="00E43555" w:rsidRDefault="001A3A53">
            <w:pPr>
              <w:spacing w:before="312"/>
              <w:jc w:val="right"/>
            </w:pPr>
            <w:r>
              <w:t>41,564,435.93</w:t>
            </w:r>
          </w:p>
        </w:tc>
        <w:tc>
          <w:tcPr>
            <w:tcW w:w="2506" w:type="dxa"/>
          </w:tcPr>
          <w:p w:rsidR="00E43555" w:rsidRDefault="001A3A53">
            <w:pPr>
              <w:spacing w:before="312"/>
              <w:jc w:val="right"/>
            </w:pPr>
            <w:r>
              <w:t>99.02</w:t>
            </w:r>
          </w:p>
        </w:tc>
      </w:tr>
    </w:tbl>
    <w:p w:rsidR="00E43555" w:rsidRDefault="001A3A53">
      <w:pPr>
        <w:pStyle w:val="-3"/>
        <w:numPr>
          <w:ilvl w:val="2"/>
          <w:numId w:val="1"/>
        </w:numPr>
        <w:spacing w:beforeLines="50" w:before="156" w:beforeAutospacing="0" w:afterLines="50" w:after="156" w:afterAutospacing="0" w:line="240" w:lineRule="auto"/>
        <w:ind w:left="0" w:firstLine="0"/>
      </w:pPr>
      <w:r>
        <w:rPr>
          <w:rFonts w:hint="eastAsia"/>
        </w:rPr>
        <w:t>报告期末积极投资按行业分类的境内股票投资组合</w:t>
      </w:r>
    </w:p>
    <w:tbl>
      <w:tblPr>
        <w:tblStyle w:val="-0"/>
        <w:tblW w:w="8504" w:type="dxa"/>
        <w:tblLayout w:type="fixed"/>
        <w:tblLook w:val="04A0" w:firstRow="1" w:lastRow="0" w:firstColumn="1" w:lastColumn="0" w:noHBand="0" w:noVBand="1"/>
      </w:tblPr>
      <w:tblGrid>
        <w:gridCol w:w="646"/>
        <w:gridCol w:w="2971"/>
        <w:gridCol w:w="2381"/>
        <w:gridCol w:w="2506"/>
      </w:tblGrid>
      <w:tr w:rsidR="00E43555" w:rsidTr="00E43555">
        <w:trPr>
          <w:cnfStyle w:val="100000000000" w:firstRow="1" w:lastRow="0" w:firstColumn="0" w:lastColumn="0" w:oddVBand="0" w:evenVBand="0" w:oddHBand="0" w:evenHBand="0" w:firstRowFirstColumn="0" w:firstRowLastColumn="0" w:lastRowFirstColumn="0" w:lastRowLastColumn="0"/>
        </w:trPr>
        <w:tc>
          <w:tcPr>
            <w:tcW w:w="646" w:type="dxa"/>
          </w:tcPr>
          <w:p w:rsidR="00E43555" w:rsidRDefault="001A3A53">
            <w:pPr>
              <w:spacing w:before="312"/>
            </w:pPr>
            <w:r>
              <w:rPr>
                <w:rFonts w:hint="eastAsia"/>
              </w:rPr>
              <w:t>代码</w:t>
            </w:r>
          </w:p>
        </w:tc>
        <w:tc>
          <w:tcPr>
            <w:tcW w:w="2971" w:type="dxa"/>
          </w:tcPr>
          <w:p w:rsidR="00E43555" w:rsidRDefault="001A3A53">
            <w:pPr>
              <w:spacing w:before="312"/>
            </w:pPr>
            <w:r>
              <w:rPr>
                <w:rFonts w:hint="eastAsia"/>
              </w:rPr>
              <w:t>行业类别</w:t>
            </w:r>
          </w:p>
        </w:tc>
        <w:tc>
          <w:tcPr>
            <w:tcW w:w="2381" w:type="dxa"/>
          </w:tcPr>
          <w:p w:rsidR="00E43555" w:rsidRDefault="001A3A53">
            <w:pPr>
              <w:spacing w:before="312"/>
            </w:pPr>
            <w:r>
              <w:rPr>
                <w:rFonts w:hint="eastAsia"/>
              </w:rPr>
              <w:t>公允价值（元）</w:t>
            </w:r>
          </w:p>
        </w:tc>
        <w:tc>
          <w:tcPr>
            <w:tcW w:w="2506" w:type="dxa"/>
          </w:tcPr>
          <w:p w:rsidR="00E43555" w:rsidRDefault="001A3A53">
            <w:pPr>
              <w:spacing w:before="312"/>
            </w:pPr>
            <w:r>
              <w:rPr>
                <w:rFonts w:hint="eastAsia"/>
              </w:rPr>
              <w:t>占基金资产净值比例</w:t>
            </w:r>
            <w:r>
              <w:rPr>
                <w:rFonts w:hint="eastAsia"/>
              </w:rPr>
              <w:t>(%)</w:t>
            </w:r>
          </w:p>
        </w:tc>
      </w:tr>
      <w:tr w:rsidR="00E43555" w:rsidTr="00E43555">
        <w:tc>
          <w:tcPr>
            <w:tcW w:w="646" w:type="dxa"/>
          </w:tcPr>
          <w:p w:rsidR="00E43555" w:rsidRDefault="001A3A53">
            <w:pPr>
              <w:spacing w:before="312"/>
              <w:jc w:val="left"/>
            </w:pPr>
            <w:r>
              <w:t>A</w:t>
            </w:r>
          </w:p>
        </w:tc>
        <w:tc>
          <w:tcPr>
            <w:tcW w:w="2971" w:type="dxa"/>
          </w:tcPr>
          <w:p w:rsidR="00E43555" w:rsidRDefault="001A3A53">
            <w:pPr>
              <w:spacing w:before="312"/>
              <w:jc w:val="left"/>
            </w:pPr>
            <w:r>
              <w:rPr>
                <w:rFonts w:hint="eastAsia"/>
              </w:rPr>
              <w:t>农、林、牧、渔业</w:t>
            </w:r>
          </w:p>
        </w:tc>
        <w:tc>
          <w:tcPr>
            <w:tcW w:w="2381" w:type="dxa"/>
          </w:tcPr>
          <w:p w:rsidR="00E43555" w:rsidRDefault="001A3A53">
            <w:pPr>
              <w:spacing w:before="312"/>
              <w:jc w:val="right"/>
            </w:pPr>
            <w:r>
              <w:t>-</w:t>
            </w:r>
          </w:p>
        </w:tc>
        <w:tc>
          <w:tcPr>
            <w:tcW w:w="2506" w:type="dxa"/>
          </w:tcPr>
          <w:p w:rsidR="00E43555" w:rsidRDefault="001A3A53">
            <w:pPr>
              <w:spacing w:before="312"/>
              <w:jc w:val="right"/>
            </w:pPr>
            <w:r>
              <w:t>-</w:t>
            </w:r>
          </w:p>
        </w:tc>
      </w:tr>
      <w:tr w:rsidR="00E43555" w:rsidTr="00E43555">
        <w:tc>
          <w:tcPr>
            <w:tcW w:w="646" w:type="dxa"/>
          </w:tcPr>
          <w:p w:rsidR="00E43555" w:rsidRDefault="001A3A53">
            <w:pPr>
              <w:spacing w:before="312"/>
              <w:jc w:val="left"/>
            </w:pPr>
            <w:r>
              <w:lastRenderedPageBreak/>
              <w:t>B</w:t>
            </w:r>
          </w:p>
        </w:tc>
        <w:tc>
          <w:tcPr>
            <w:tcW w:w="2971" w:type="dxa"/>
          </w:tcPr>
          <w:p w:rsidR="00E43555" w:rsidRDefault="001A3A53">
            <w:pPr>
              <w:spacing w:before="312"/>
              <w:jc w:val="left"/>
            </w:pPr>
            <w:r>
              <w:rPr>
                <w:rFonts w:hint="eastAsia"/>
              </w:rPr>
              <w:t>采矿业</w:t>
            </w:r>
          </w:p>
        </w:tc>
        <w:tc>
          <w:tcPr>
            <w:tcW w:w="2381" w:type="dxa"/>
          </w:tcPr>
          <w:p w:rsidR="00E43555" w:rsidRDefault="001A3A53">
            <w:pPr>
              <w:spacing w:before="312"/>
              <w:jc w:val="right"/>
            </w:pPr>
            <w:r>
              <w:t>20,299.00</w:t>
            </w:r>
          </w:p>
        </w:tc>
        <w:tc>
          <w:tcPr>
            <w:tcW w:w="2506" w:type="dxa"/>
          </w:tcPr>
          <w:p w:rsidR="00E43555" w:rsidRDefault="001A3A53">
            <w:pPr>
              <w:spacing w:before="312"/>
              <w:jc w:val="right"/>
            </w:pPr>
            <w:r>
              <w:t>0.05</w:t>
            </w:r>
          </w:p>
        </w:tc>
      </w:tr>
      <w:tr w:rsidR="00E43555" w:rsidTr="00E43555">
        <w:tc>
          <w:tcPr>
            <w:tcW w:w="646" w:type="dxa"/>
          </w:tcPr>
          <w:p w:rsidR="00E43555" w:rsidRDefault="001A3A53">
            <w:pPr>
              <w:spacing w:before="312"/>
              <w:jc w:val="left"/>
            </w:pPr>
            <w:r>
              <w:t>C</w:t>
            </w:r>
          </w:p>
        </w:tc>
        <w:tc>
          <w:tcPr>
            <w:tcW w:w="2971" w:type="dxa"/>
          </w:tcPr>
          <w:p w:rsidR="00E43555" w:rsidRDefault="001A3A53">
            <w:pPr>
              <w:spacing w:before="312"/>
              <w:jc w:val="left"/>
            </w:pPr>
            <w:r>
              <w:rPr>
                <w:rFonts w:hint="eastAsia"/>
              </w:rPr>
              <w:t>制造业</w:t>
            </w:r>
          </w:p>
        </w:tc>
        <w:tc>
          <w:tcPr>
            <w:tcW w:w="2381" w:type="dxa"/>
          </w:tcPr>
          <w:p w:rsidR="00E43555" w:rsidRDefault="001A3A53">
            <w:pPr>
              <w:spacing w:before="312"/>
              <w:jc w:val="right"/>
            </w:pPr>
            <w:r>
              <w:t>67,937.25</w:t>
            </w:r>
          </w:p>
        </w:tc>
        <w:tc>
          <w:tcPr>
            <w:tcW w:w="2506" w:type="dxa"/>
          </w:tcPr>
          <w:p w:rsidR="00E43555" w:rsidRDefault="001A3A53">
            <w:pPr>
              <w:spacing w:before="312"/>
              <w:jc w:val="right"/>
            </w:pPr>
            <w:r>
              <w:t>0.16</w:t>
            </w:r>
          </w:p>
        </w:tc>
      </w:tr>
      <w:tr w:rsidR="00E43555" w:rsidTr="00E43555">
        <w:tc>
          <w:tcPr>
            <w:tcW w:w="646" w:type="dxa"/>
          </w:tcPr>
          <w:p w:rsidR="00E43555" w:rsidRDefault="001A3A53">
            <w:pPr>
              <w:spacing w:before="312"/>
              <w:jc w:val="left"/>
            </w:pPr>
            <w:r>
              <w:t>D</w:t>
            </w:r>
          </w:p>
        </w:tc>
        <w:tc>
          <w:tcPr>
            <w:tcW w:w="2971" w:type="dxa"/>
          </w:tcPr>
          <w:p w:rsidR="00E43555" w:rsidRDefault="001A3A53">
            <w:pPr>
              <w:spacing w:before="312"/>
              <w:jc w:val="left"/>
            </w:pPr>
            <w:r>
              <w:rPr>
                <w:rFonts w:hint="eastAsia"/>
              </w:rPr>
              <w:t>电力、热力、燃气及水生产和供应业</w:t>
            </w:r>
          </w:p>
        </w:tc>
        <w:tc>
          <w:tcPr>
            <w:tcW w:w="2381" w:type="dxa"/>
          </w:tcPr>
          <w:p w:rsidR="00E43555" w:rsidRDefault="001A3A53">
            <w:pPr>
              <w:spacing w:before="312"/>
              <w:jc w:val="right"/>
            </w:pPr>
            <w:r>
              <w:t>-</w:t>
            </w:r>
          </w:p>
        </w:tc>
        <w:tc>
          <w:tcPr>
            <w:tcW w:w="2506" w:type="dxa"/>
          </w:tcPr>
          <w:p w:rsidR="00E43555" w:rsidRDefault="001A3A53">
            <w:pPr>
              <w:spacing w:before="312"/>
              <w:jc w:val="right"/>
            </w:pPr>
            <w:r>
              <w:t>-</w:t>
            </w:r>
          </w:p>
        </w:tc>
      </w:tr>
      <w:tr w:rsidR="00E43555" w:rsidTr="00E43555">
        <w:tc>
          <w:tcPr>
            <w:tcW w:w="646" w:type="dxa"/>
          </w:tcPr>
          <w:p w:rsidR="00E43555" w:rsidRDefault="001A3A53">
            <w:pPr>
              <w:spacing w:before="312"/>
              <w:jc w:val="left"/>
            </w:pPr>
            <w:r>
              <w:t>E</w:t>
            </w:r>
          </w:p>
        </w:tc>
        <w:tc>
          <w:tcPr>
            <w:tcW w:w="2971" w:type="dxa"/>
          </w:tcPr>
          <w:p w:rsidR="00E43555" w:rsidRDefault="001A3A53">
            <w:pPr>
              <w:spacing w:before="312"/>
              <w:jc w:val="left"/>
            </w:pPr>
            <w:r>
              <w:rPr>
                <w:rFonts w:hint="eastAsia"/>
              </w:rPr>
              <w:t>建筑业</w:t>
            </w:r>
          </w:p>
        </w:tc>
        <w:tc>
          <w:tcPr>
            <w:tcW w:w="2381" w:type="dxa"/>
          </w:tcPr>
          <w:p w:rsidR="00E43555" w:rsidRDefault="001A3A53">
            <w:pPr>
              <w:spacing w:before="312"/>
              <w:jc w:val="right"/>
            </w:pPr>
            <w:r>
              <w:t>-</w:t>
            </w:r>
          </w:p>
        </w:tc>
        <w:tc>
          <w:tcPr>
            <w:tcW w:w="2506" w:type="dxa"/>
          </w:tcPr>
          <w:p w:rsidR="00E43555" w:rsidRDefault="001A3A53">
            <w:pPr>
              <w:spacing w:before="312"/>
              <w:jc w:val="right"/>
            </w:pPr>
            <w:r>
              <w:t>-</w:t>
            </w:r>
          </w:p>
        </w:tc>
      </w:tr>
      <w:tr w:rsidR="00E43555" w:rsidTr="00E43555">
        <w:tc>
          <w:tcPr>
            <w:tcW w:w="646" w:type="dxa"/>
          </w:tcPr>
          <w:p w:rsidR="00E43555" w:rsidRDefault="001A3A53">
            <w:pPr>
              <w:spacing w:before="312"/>
              <w:jc w:val="left"/>
            </w:pPr>
            <w:r>
              <w:t>F</w:t>
            </w:r>
          </w:p>
        </w:tc>
        <w:tc>
          <w:tcPr>
            <w:tcW w:w="2971" w:type="dxa"/>
          </w:tcPr>
          <w:p w:rsidR="00E43555" w:rsidRDefault="001A3A53">
            <w:pPr>
              <w:spacing w:before="312"/>
              <w:jc w:val="left"/>
            </w:pPr>
            <w:r>
              <w:rPr>
                <w:rFonts w:hint="eastAsia"/>
              </w:rPr>
              <w:t>批发和零售业</w:t>
            </w:r>
          </w:p>
        </w:tc>
        <w:tc>
          <w:tcPr>
            <w:tcW w:w="2381" w:type="dxa"/>
          </w:tcPr>
          <w:p w:rsidR="00E43555" w:rsidRDefault="001A3A53">
            <w:pPr>
              <w:spacing w:before="312"/>
              <w:jc w:val="right"/>
            </w:pPr>
            <w:r>
              <w:t>-</w:t>
            </w:r>
          </w:p>
        </w:tc>
        <w:tc>
          <w:tcPr>
            <w:tcW w:w="2506" w:type="dxa"/>
          </w:tcPr>
          <w:p w:rsidR="00E43555" w:rsidRDefault="001A3A53">
            <w:pPr>
              <w:spacing w:before="312"/>
              <w:jc w:val="right"/>
            </w:pPr>
            <w:r>
              <w:t>-</w:t>
            </w:r>
          </w:p>
        </w:tc>
      </w:tr>
      <w:tr w:rsidR="00E43555" w:rsidTr="00E43555">
        <w:tc>
          <w:tcPr>
            <w:tcW w:w="646" w:type="dxa"/>
          </w:tcPr>
          <w:p w:rsidR="00E43555" w:rsidRDefault="001A3A53">
            <w:pPr>
              <w:spacing w:before="312"/>
              <w:jc w:val="left"/>
            </w:pPr>
            <w:r>
              <w:t>G</w:t>
            </w:r>
          </w:p>
        </w:tc>
        <w:tc>
          <w:tcPr>
            <w:tcW w:w="2971" w:type="dxa"/>
          </w:tcPr>
          <w:p w:rsidR="00E43555" w:rsidRDefault="001A3A53">
            <w:pPr>
              <w:spacing w:before="312"/>
              <w:jc w:val="left"/>
            </w:pPr>
            <w:r>
              <w:rPr>
                <w:rFonts w:hint="eastAsia"/>
              </w:rPr>
              <w:t>交通运输、仓储和邮政业</w:t>
            </w:r>
          </w:p>
        </w:tc>
        <w:tc>
          <w:tcPr>
            <w:tcW w:w="2381" w:type="dxa"/>
          </w:tcPr>
          <w:p w:rsidR="00E43555" w:rsidRDefault="001A3A53">
            <w:pPr>
              <w:spacing w:before="312"/>
              <w:jc w:val="right"/>
            </w:pPr>
            <w:r>
              <w:t>-</w:t>
            </w:r>
          </w:p>
        </w:tc>
        <w:tc>
          <w:tcPr>
            <w:tcW w:w="2506" w:type="dxa"/>
          </w:tcPr>
          <w:p w:rsidR="00E43555" w:rsidRDefault="001A3A53">
            <w:pPr>
              <w:spacing w:before="312"/>
              <w:jc w:val="right"/>
            </w:pPr>
            <w:r>
              <w:t>-</w:t>
            </w:r>
          </w:p>
        </w:tc>
      </w:tr>
      <w:tr w:rsidR="00E43555" w:rsidTr="00E43555">
        <w:tc>
          <w:tcPr>
            <w:tcW w:w="646" w:type="dxa"/>
          </w:tcPr>
          <w:p w:rsidR="00E43555" w:rsidRDefault="001A3A53">
            <w:pPr>
              <w:spacing w:before="312"/>
              <w:jc w:val="left"/>
            </w:pPr>
            <w:r>
              <w:t>H</w:t>
            </w:r>
          </w:p>
        </w:tc>
        <w:tc>
          <w:tcPr>
            <w:tcW w:w="2971" w:type="dxa"/>
          </w:tcPr>
          <w:p w:rsidR="00E43555" w:rsidRDefault="001A3A53">
            <w:pPr>
              <w:spacing w:before="312"/>
              <w:jc w:val="left"/>
            </w:pPr>
            <w:r>
              <w:rPr>
                <w:rFonts w:hint="eastAsia"/>
              </w:rPr>
              <w:t>住宿和餐饮业</w:t>
            </w:r>
          </w:p>
        </w:tc>
        <w:tc>
          <w:tcPr>
            <w:tcW w:w="2381" w:type="dxa"/>
          </w:tcPr>
          <w:p w:rsidR="00E43555" w:rsidRDefault="001A3A53">
            <w:pPr>
              <w:spacing w:before="312"/>
              <w:jc w:val="right"/>
            </w:pPr>
            <w:r>
              <w:t>-</w:t>
            </w:r>
          </w:p>
        </w:tc>
        <w:tc>
          <w:tcPr>
            <w:tcW w:w="2506" w:type="dxa"/>
          </w:tcPr>
          <w:p w:rsidR="00E43555" w:rsidRDefault="001A3A53">
            <w:pPr>
              <w:spacing w:before="312"/>
              <w:jc w:val="right"/>
            </w:pPr>
            <w:r>
              <w:t>-</w:t>
            </w:r>
          </w:p>
        </w:tc>
      </w:tr>
      <w:tr w:rsidR="00E43555" w:rsidTr="00E43555">
        <w:tc>
          <w:tcPr>
            <w:tcW w:w="646" w:type="dxa"/>
          </w:tcPr>
          <w:p w:rsidR="00E43555" w:rsidRDefault="001A3A53">
            <w:pPr>
              <w:spacing w:before="312"/>
              <w:jc w:val="left"/>
            </w:pPr>
            <w:r>
              <w:t>I</w:t>
            </w:r>
          </w:p>
        </w:tc>
        <w:tc>
          <w:tcPr>
            <w:tcW w:w="2971" w:type="dxa"/>
          </w:tcPr>
          <w:p w:rsidR="00E43555" w:rsidRDefault="001A3A53">
            <w:pPr>
              <w:spacing w:before="312"/>
              <w:jc w:val="left"/>
            </w:pPr>
            <w:r>
              <w:rPr>
                <w:rFonts w:hint="eastAsia"/>
              </w:rPr>
              <w:t>信息传输、软件和信息技术服务业</w:t>
            </w:r>
          </w:p>
        </w:tc>
        <w:tc>
          <w:tcPr>
            <w:tcW w:w="2381" w:type="dxa"/>
          </w:tcPr>
          <w:p w:rsidR="00E43555" w:rsidRDefault="001A3A53">
            <w:pPr>
              <w:spacing w:before="312"/>
              <w:jc w:val="right"/>
            </w:pPr>
            <w:r>
              <w:t>17,016.86</w:t>
            </w:r>
          </w:p>
        </w:tc>
        <w:tc>
          <w:tcPr>
            <w:tcW w:w="2506" w:type="dxa"/>
          </w:tcPr>
          <w:p w:rsidR="00E43555" w:rsidRDefault="001A3A53">
            <w:pPr>
              <w:spacing w:before="312"/>
              <w:jc w:val="right"/>
            </w:pPr>
            <w:r>
              <w:t>0.04</w:t>
            </w:r>
          </w:p>
        </w:tc>
      </w:tr>
      <w:tr w:rsidR="00E43555" w:rsidTr="00E43555">
        <w:tc>
          <w:tcPr>
            <w:tcW w:w="646" w:type="dxa"/>
          </w:tcPr>
          <w:p w:rsidR="00E43555" w:rsidRDefault="001A3A53">
            <w:pPr>
              <w:spacing w:before="312"/>
              <w:jc w:val="left"/>
            </w:pPr>
            <w:r>
              <w:t>J</w:t>
            </w:r>
          </w:p>
        </w:tc>
        <w:tc>
          <w:tcPr>
            <w:tcW w:w="2971" w:type="dxa"/>
          </w:tcPr>
          <w:p w:rsidR="00E43555" w:rsidRDefault="001A3A53">
            <w:pPr>
              <w:spacing w:before="312"/>
              <w:jc w:val="left"/>
            </w:pPr>
            <w:r>
              <w:rPr>
                <w:rFonts w:hint="eastAsia"/>
              </w:rPr>
              <w:t>金融业</w:t>
            </w:r>
          </w:p>
        </w:tc>
        <w:tc>
          <w:tcPr>
            <w:tcW w:w="2381" w:type="dxa"/>
          </w:tcPr>
          <w:p w:rsidR="00E43555" w:rsidRDefault="001A3A53">
            <w:pPr>
              <w:spacing w:before="312"/>
              <w:jc w:val="right"/>
            </w:pPr>
            <w:r>
              <w:t>82,397.04</w:t>
            </w:r>
          </w:p>
        </w:tc>
        <w:tc>
          <w:tcPr>
            <w:tcW w:w="2506" w:type="dxa"/>
          </w:tcPr>
          <w:p w:rsidR="00E43555" w:rsidRDefault="001A3A53">
            <w:pPr>
              <w:spacing w:before="312"/>
              <w:jc w:val="right"/>
            </w:pPr>
            <w:r>
              <w:t>0.20</w:t>
            </w:r>
          </w:p>
        </w:tc>
      </w:tr>
      <w:tr w:rsidR="00E43555" w:rsidTr="00E43555">
        <w:tc>
          <w:tcPr>
            <w:tcW w:w="646" w:type="dxa"/>
          </w:tcPr>
          <w:p w:rsidR="00E43555" w:rsidRDefault="001A3A53">
            <w:pPr>
              <w:spacing w:before="312"/>
              <w:jc w:val="left"/>
            </w:pPr>
            <w:r>
              <w:t>K</w:t>
            </w:r>
          </w:p>
        </w:tc>
        <w:tc>
          <w:tcPr>
            <w:tcW w:w="2971" w:type="dxa"/>
          </w:tcPr>
          <w:p w:rsidR="00E43555" w:rsidRDefault="001A3A53">
            <w:pPr>
              <w:spacing w:before="312"/>
              <w:jc w:val="left"/>
            </w:pPr>
            <w:r>
              <w:rPr>
                <w:rFonts w:hint="eastAsia"/>
              </w:rPr>
              <w:t>房地产业</w:t>
            </w:r>
          </w:p>
        </w:tc>
        <w:tc>
          <w:tcPr>
            <w:tcW w:w="2381" w:type="dxa"/>
          </w:tcPr>
          <w:p w:rsidR="00E43555" w:rsidRDefault="001A3A53">
            <w:pPr>
              <w:spacing w:before="312"/>
              <w:jc w:val="right"/>
            </w:pPr>
            <w:r>
              <w:t>-</w:t>
            </w:r>
          </w:p>
        </w:tc>
        <w:tc>
          <w:tcPr>
            <w:tcW w:w="2506" w:type="dxa"/>
          </w:tcPr>
          <w:p w:rsidR="00E43555" w:rsidRDefault="001A3A53">
            <w:pPr>
              <w:spacing w:before="312"/>
              <w:jc w:val="right"/>
            </w:pPr>
            <w:r>
              <w:t>-</w:t>
            </w:r>
          </w:p>
        </w:tc>
      </w:tr>
      <w:tr w:rsidR="00E43555" w:rsidTr="00E43555">
        <w:tc>
          <w:tcPr>
            <w:tcW w:w="646" w:type="dxa"/>
          </w:tcPr>
          <w:p w:rsidR="00E43555" w:rsidRDefault="001A3A53">
            <w:pPr>
              <w:spacing w:before="312"/>
              <w:jc w:val="left"/>
            </w:pPr>
            <w:r>
              <w:t>L</w:t>
            </w:r>
          </w:p>
        </w:tc>
        <w:tc>
          <w:tcPr>
            <w:tcW w:w="2971" w:type="dxa"/>
          </w:tcPr>
          <w:p w:rsidR="00E43555" w:rsidRDefault="001A3A53">
            <w:pPr>
              <w:spacing w:before="312"/>
              <w:jc w:val="left"/>
            </w:pPr>
            <w:r>
              <w:rPr>
                <w:rFonts w:hint="eastAsia"/>
              </w:rPr>
              <w:t>租赁和商务服务业</w:t>
            </w:r>
          </w:p>
        </w:tc>
        <w:tc>
          <w:tcPr>
            <w:tcW w:w="2381" w:type="dxa"/>
          </w:tcPr>
          <w:p w:rsidR="00E43555" w:rsidRDefault="001A3A53">
            <w:pPr>
              <w:spacing w:before="312"/>
              <w:jc w:val="right"/>
            </w:pPr>
            <w:r>
              <w:t>-</w:t>
            </w:r>
          </w:p>
        </w:tc>
        <w:tc>
          <w:tcPr>
            <w:tcW w:w="2506" w:type="dxa"/>
          </w:tcPr>
          <w:p w:rsidR="00E43555" w:rsidRDefault="001A3A53">
            <w:pPr>
              <w:spacing w:before="312"/>
              <w:jc w:val="right"/>
            </w:pPr>
            <w:r>
              <w:t>-</w:t>
            </w:r>
          </w:p>
        </w:tc>
      </w:tr>
      <w:tr w:rsidR="00E43555" w:rsidTr="00E43555">
        <w:tc>
          <w:tcPr>
            <w:tcW w:w="646" w:type="dxa"/>
          </w:tcPr>
          <w:p w:rsidR="00E43555" w:rsidRDefault="001A3A53">
            <w:pPr>
              <w:spacing w:before="312"/>
              <w:jc w:val="left"/>
            </w:pPr>
            <w:r>
              <w:t>M</w:t>
            </w:r>
          </w:p>
        </w:tc>
        <w:tc>
          <w:tcPr>
            <w:tcW w:w="2971" w:type="dxa"/>
          </w:tcPr>
          <w:p w:rsidR="00E43555" w:rsidRDefault="001A3A53">
            <w:pPr>
              <w:spacing w:before="312"/>
              <w:jc w:val="left"/>
            </w:pPr>
            <w:r>
              <w:rPr>
                <w:rFonts w:hint="eastAsia"/>
              </w:rPr>
              <w:t>科学研究和技术服务业</w:t>
            </w:r>
          </w:p>
        </w:tc>
        <w:tc>
          <w:tcPr>
            <w:tcW w:w="2381" w:type="dxa"/>
          </w:tcPr>
          <w:p w:rsidR="00E43555" w:rsidRDefault="001A3A53">
            <w:pPr>
              <w:spacing w:before="312"/>
              <w:jc w:val="right"/>
            </w:pPr>
            <w:r>
              <w:t>-</w:t>
            </w:r>
          </w:p>
        </w:tc>
        <w:tc>
          <w:tcPr>
            <w:tcW w:w="2506" w:type="dxa"/>
          </w:tcPr>
          <w:p w:rsidR="00E43555" w:rsidRDefault="001A3A53">
            <w:pPr>
              <w:spacing w:before="312"/>
              <w:jc w:val="right"/>
            </w:pPr>
            <w:r>
              <w:t>-</w:t>
            </w:r>
          </w:p>
        </w:tc>
      </w:tr>
      <w:tr w:rsidR="00E43555" w:rsidTr="00E43555">
        <w:tc>
          <w:tcPr>
            <w:tcW w:w="646" w:type="dxa"/>
          </w:tcPr>
          <w:p w:rsidR="00E43555" w:rsidRDefault="001A3A53">
            <w:pPr>
              <w:spacing w:before="312"/>
              <w:jc w:val="left"/>
            </w:pPr>
            <w:r>
              <w:t>N</w:t>
            </w:r>
          </w:p>
        </w:tc>
        <w:tc>
          <w:tcPr>
            <w:tcW w:w="2971" w:type="dxa"/>
          </w:tcPr>
          <w:p w:rsidR="00E43555" w:rsidRDefault="001A3A53">
            <w:pPr>
              <w:spacing w:before="312"/>
              <w:jc w:val="left"/>
            </w:pPr>
            <w:r>
              <w:rPr>
                <w:rFonts w:hint="eastAsia"/>
              </w:rPr>
              <w:t>水利、环境和公共设施管理业</w:t>
            </w:r>
          </w:p>
        </w:tc>
        <w:tc>
          <w:tcPr>
            <w:tcW w:w="2381" w:type="dxa"/>
          </w:tcPr>
          <w:p w:rsidR="00E43555" w:rsidRDefault="001A3A53">
            <w:pPr>
              <w:spacing w:before="312"/>
              <w:jc w:val="right"/>
            </w:pPr>
            <w:r>
              <w:t>-</w:t>
            </w:r>
          </w:p>
        </w:tc>
        <w:tc>
          <w:tcPr>
            <w:tcW w:w="2506" w:type="dxa"/>
          </w:tcPr>
          <w:p w:rsidR="00E43555" w:rsidRDefault="001A3A53">
            <w:pPr>
              <w:spacing w:before="312"/>
              <w:jc w:val="right"/>
            </w:pPr>
            <w:r>
              <w:t>-</w:t>
            </w:r>
          </w:p>
        </w:tc>
      </w:tr>
      <w:tr w:rsidR="00E43555" w:rsidTr="00E43555">
        <w:tc>
          <w:tcPr>
            <w:tcW w:w="646" w:type="dxa"/>
          </w:tcPr>
          <w:p w:rsidR="00E43555" w:rsidRDefault="001A3A53">
            <w:pPr>
              <w:spacing w:before="312"/>
              <w:jc w:val="left"/>
            </w:pPr>
            <w:r>
              <w:t>O</w:t>
            </w:r>
          </w:p>
        </w:tc>
        <w:tc>
          <w:tcPr>
            <w:tcW w:w="2971" w:type="dxa"/>
          </w:tcPr>
          <w:p w:rsidR="00E43555" w:rsidRDefault="001A3A53">
            <w:pPr>
              <w:spacing w:before="312"/>
              <w:jc w:val="left"/>
            </w:pPr>
            <w:r>
              <w:rPr>
                <w:rFonts w:hint="eastAsia"/>
              </w:rPr>
              <w:t>居民服务、修理和其他服务业</w:t>
            </w:r>
          </w:p>
        </w:tc>
        <w:tc>
          <w:tcPr>
            <w:tcW w:w="2381" w:type="dxa"/>
          </w:tcPr>
          <w:p w:rsidR="00E43555" w:rsidRDefault="001A3A53">
            <w:pPr>
              <w:spacing w:before="312"/>
              <w:jc w:val="right"/>
            </w:pPr>
            <w:r>
              <w:t>-</w:t>
            </w:r>
          </w:p>
        </w:tc>
        <w:tc>
          <w:tcPr>
            <w:tcW w:w="2506" w:type="dxa"/>
          </w:tcPr>
          <w:p w:rsidR="00E43555" w:rsidRDefault="001A3A53">
            <w:pPr>
              <w:spacing w:before="312"/>
              <w:jc w:val="right"/>
            </w:pPr>
            <w:r>
              <w:t>-</w:t>
            </w:r>
          </w:p>
        </w:tc>
      </w:tr>
      <w:tr w:rsidR="00E43555" w:rsidTr="00E43555">
        <w:tc>
          <w:tcPr>
            <w:tcW w:w="646" w:type="dxa"/>
          </w:tcPr>
          <w:p w:rsidR="00E43555" w:rsidRDefault="001A3A53">
            <w:pPr>
              <w:spacing w:before="312"/>
              <w:jc w:val="left"/>
            </w:pPr>
            <w:r>
              <w:t>P</w:t>
            </w:r>
          </w:p>
        </w:tc>
        <w:tc>
          <w:tcPr>
            <w:tcW w:w="2971" w:type="dxa"/>
          </w:tcPr>
          <w:p w:rsidR="00E43555" w:rsidRDefault="001A3A53">
            <w:pPr>
              <w:spacing w:before="312"/>
              <w:jc w:val="left"/>
            </w:pPr>
            <w:r>
              <w:rPr>
                <w:rFonts w:hint="eastAsia"/>
              </w:rPr>
              <w:t>教育</w:t>
            </w:r>
          </w:p>
        </w:tc>
        <w:tc>
          <w:tcPr>
            <w:tcW w:w="2381" w:type="dxa"/>
          </w:tcPr>
          <w:p w:rsidR="00E43555" w:rsidRDefault="001A3A53">
            <w:pPr>
              <w:spacing w:before="312"/>
              <w:jc w:val="right"/>
            </w:pPr>
            <w:r>
              <w:t>-</w:t>
            </w:r>
          </w:p>
        </w:tc>
        <w:tc>
          <w:tcPr>
            <w:tcW w:w="2506" w:type="dxa"/>
          </w:tcPr>
          <w:p w:rsidR="00E43555" w:rsidRDefault="001A3A53">
            <w:pPr>
              <w:spacing w:before="312"/>
              <w:jc w:val="right"/>
            </w:pPr>
            <w:r>
              <w:t>-</w:t>
            </w:r>
          </w:p>
        </w:tc>
      </w:tr>
      <w:tr w:rsidR="00E43555" w:rsidTr="00E43555">
        <w:tc>
          <w:tcPr>
            <w:tcW w:w="646" w:type="dxa"/>
          </w:tcPr>
          <w:p w:rsidR="00E43555" w:rsidRDefault="001A3A53">
            <w:pPr>
              <w:spacing w:before="312"/>
              <w:jc w:val="left"/>
            </w:pPr>
            <w:r>
              <w:t>Q</w:t>
            </w:r>
          </w:p>
        </w:tc>
        <w:tc>
          <w:tcPr>
            <w:tcW w:w="2971" w:type="dxa"/>
          </w:tcPr>
          <w:p w:rsidR="00E43555" w:rsidRDefault="001A3A53">
            <w:pPr>
              <w:spacing w:before="312"/>
              <w:jc w:val="left"/>
            </w:pPr>
            <w:r>
              <w:rPr>
                <w:rFonts w:hint="eastAsia"/>
              </w:rPr>
              <w:t>卫生和社会工作</w:t>
            </w:r>
          </w:p>
        </w:tc>
        <w:tc>
          <w:tcPr>
            <w:tcW w:w="2381" w:type="dxa"/>
          </w:tcPr>
          <w:p w:rsidR="00E43555" w:rsidRDefault="001A3A53">
            <w:pPr>
              <w:spacing w:before="312"/>
              <w:jc w:val="right"/>
            </w:pPr>
            <w:r>
              <w:t>-</w:t>
            </w:r>
          </w:p>
        </w:tc>
        <w:tc>
          <w:tcPr>
            <w:tcW w:w="2506" w:type="dxa"/>
          </w:tcPr>
          <w:p w:rsidR="00E43555" w:rsidRDefault="001A3A53">
            <w:pPr>
              <w:spacing w:before="312"/>
              <w:jc w:val="right"/>
            </w:pPr>
            <w:r>
              <w:t>-</w:t>
            </w:r>
          </w:p>
        </w:tc>
      </w:tr>
      <w:tr w:rsidR="00E43555" w:rsidTr="00E43555">
        <w:tc>
          <w:tcPr>
            <w:tcW w:w="646" w:type="dxa"/>
          </w:tcPr>
          <w:p w:rsidR="00E43555" w:rsidRDefault="001A3A53">
            <w:pPr>
              <w:spacing w:before="312"/>
              <w:jc w:val="left"/>
            </w:pPr>
            <w:r>
              <w:t>R</w:t>
            </w:r>
          </w:p>
        </w:tc>
        <w:tc>
          <w:tcPr>
            <w:tcW w:w="2971" w:type="dxa"/>
          </w:tcPr>
          <w:p w:rsidR="00E43555" w:rsidRDefault="001A3A53">
            <w:pPr>
              <w:spacing w:before="312"/>
              <w:jc w:val="left"/>
            </w:pPr>
            <w:r>
              <w:rPr>
                <w:rFonts w:hint="eastAsia"/>
              </w:rPr>
              <w:t>文化、体育和娱乐业</w:t>
            </w:r>
          </w:p>
        </w:tc>
        <w:tc>
          <w:tcPr>
            <w:tcW w:w="2381" w:type="dxa"/>
          </w:tcPr>
          <w:p w:rsidR="00E43555" w:rsidRDefault="001A3A53">
            <w:pPr>
              <w:spacing w:before="312"/>
              <w:jc w:val="right"/>
            </w:pPr>
            <w:r>
              <w:t>-</w:t>
            </w:r>
          </w:p>
        </w:tc>
        <w:tc>
          <w:tcPr>
            <w:tcW w:w="2506" w:type="dxa"/>
          </w:tcPr>
          <w:p w:rsidR="00E43555" w:rsidRDefault="001A3A53">
            <w:pPr>
              <w:spacing w:before="312"/>
              <w:jc w:val="right"/>
            </w:pPr>
            <w:r>
              <w:t>-</w:t>
            </w:r>
          </w:p>
        </w:tc>
      </w:tr>
      <w:tr w:rsidR="00E43555" w:rsidTr="00E43555">
        <w:tc>
          <w:tcPr>
            <w:tcW w:w="646" w:type="dxa"/>
          </w:tcPr>
          <w:p w:rsidR="00E43555" w:rsidRDefault="001A3A53">
            <w:pPr>
              <w:spacing w:before="312"/>
              <w:jc w:val="left"/>
            </w:pPr>
            <w:r>
              <w:t>S</w:t>
            </w:r>
          </w:p>
        </w:tc>
        <w:tc>
          <w:tcPr>
            <w:tcW w:w="2971" w:type="dxa"/>
          </w:tcPr>
          <w:p w:rsidR="00E43555" w:rsidRDefault="001A3A53">
            <w:pPr>
              <w:spacing w:before="312"/>
              <w:jc w:val="left"/>
            </w:pPr>
            <w:r>
              <w:rPr>
                <w:rFonts w:hint="eastAsia"/>
              </w:rPr>
              <w:t>综合</w:t>
            </w:r>
          </w:p>
        </w:tc>
        <w:tc>
          <w:tcPr>
            <w:tcW w:w="2381" w:type="dxa"/>
          </w:tcPr>
          <w:p w:rsidR="00E43555" w:rsidRDefault="001A3A53">
            <w:pPr>
              <w:spacing w:before="312"/>
              <w:jc w:val="right"/>
            </w:pPr>
            <w:r>
              <w:t>-</w:t>
            </w:r>
          </w:p>
        </w:tc>
        <w:tc>
          <w:tcPr>
            <w:tcW w:w="2506" w:type="dxa"/>
          </w:tcPr>
          <w:p w:rsidR="00E43555" w:rsidRDefault="001A3A53">
            <w:pPr>
              <w:spacing w:before="312"/>
              <w:jc w:val="right"/>
            </w:pPr>
            <w:r>
              <w:t>-</w:t>
            </w:r>
          </w:p>
        </w:tc>
      </w:tr>
      <w:tr w:rsidR="00E43555" w:rsidTr="00E43555">
        <w:tc>
          <w:tcPr>
            <w:tcW w:w="646" w:type="dxa"/>
          </w:tcPr>
          <w:p w:rsidR="00E43555" w:rsidRDefault="00E43555">
            <w:pPr>
              <w:spacing w:before="312"/>
              <w:jc w:val="left"/>
            </w:pPr>
          </w:p>
        </w:tc>
        <w:tc>
          <w:tcPr>
            <w:tcW w:w="2971" w:type="dxa"/>
          </w:tcPr>
          <w:p w:rsidR="00E43555" w:rsidRDefault="001A3A53">
            <w:pPr>
              <w:spacing w:before="312"/>
              <w:jc w:val="left"/>
            </w:pPr>
            <w:r>
              <w:rPr>
                <w:rFonts w:hint="eastAsia"/>
              </w:rPr>
              <w:t>合计</w:t>
            </w:r>
          </w:p>
        </w:tc>
        <w:tc>
          <w:tcPr>
            <w:tcW w:w="2381" w:type="dxa"/>
          </w:tcPr>
          <w:p w:rsidR="00E43555" w:rsidRDefault="001A3A53">
            <w:pPr>
              <w:spacing w:before="312"/>
              <w:jc w:val="right"/>
            </w:pPr>
            <w:r>
              <w:t>187,650.15</w:t>
            </w:r>
          </w:p>
        </w:tc>
        <w:tc>
          <w:tcPr>
            <w:tcW w:w="2506" w:type="dxa"/>
          </w:tcPr>
          <w:p w:rsidR="00E43555" w:rsidRDefault="001A3A53">
            <w:pPr>
              <w:spacing w:before="312"/>
              <w:jc w:val="right"/>
            </w:pPr>
            <w:r>
              <w:t>0.45</w:t>
            </w:r>
          </w:p>
        </w:tc>
      </w:tr>
    </w:tbl>
    <w:p w:rsidR="00E43555" w:rsidRDefault="001A3A53">
      <w:pPr>
        <w:pStyle w:val="-3"/>
        <w:numPr>
          <w:ilvl w:val="2"/>
          <w:numId w:val="1"/>
        </w:numPr>
        <w:spacing w:beforeLines="50" w:before="156" w:beforeAutospacing="0" w:afterLines="50" w:after="156" w:afterAutospacing="0" w:line="240" w:lineRule="auto"/>
        <w:ind w:left="0" w:firstLine="0"/>
      </w:pPr>
      <w:r>
        <w:rPr>
          <w:rFonts w:hint="eastAsia"/>
        </w:rPr>
        <w:t>报告期末按行业分类的港股通投资股票投资组合</w:t>
      </w:r>
    </w:p>
    <w:p w:rsidR="00E43555" w:rsidRDefault="001A3A53">
      <w:pPr>
        <w:pStyle w:val="-"/>
        <w:ind w:firstLine="420"/>
      </w:pPr>
      <w:r>
        <w:rPr>
          <w:rFonts w:hint="eastAsia"/>
        </w:rPr>
        <w:t>本基金本报告期末未持有港股通投资股票。</w:t>
      </w:r>
    </w:p>
    <w:p w:rsidR="00E43555" w:rsidRDefault="001A3A53">
      <w:pPr>
        <w:pStyle w:val="-2"/>
        <w:numPr>
          <w:ilvl w:val="1"/>
          <w:numId w:val="1"/>
        </w:numPr>
        <w:shd w:val="clear" w:color="auto" w:fill="auto"/>
        <w:spacing w:beforeLines="100" w:before="312" w:beforeAutospacing="0" w:after="156" w:line="240" w:lineRule="auto"/>
        <w:ind w:left="0" w:firstLine="0"/>
        <w:jc w:val="both"/>
      </w:pPr>
      <w:r>
        <w:rPr>
          <w:rFonts w:hint="eastAsia"/>
        </w:rPr>
        <w:lastRenderedPageBreak/>
        <w:t>报告期末按公允价值占基金资产净值比例大小排序的前十名股票投资明细</w:t>
      </w:r>
    </w:p>
    <w:p w:rsidR="00E43555" w:rsidRDefault="001A3A53">
      <w:pPr>
        <w:pStyle w:val="-3"/>
        <w:numPr>
          <w:ilvl w:val="2"/>
          <w:numId w:val="1"/>
        </w:numPr>
        <w:spacing w:beforeLines="50" w:before="156" w:beforeAutospacing="0" w:afterLines="50" w:after="156" w:afterAutospacing="0" w:line="240" w:lineRule="auto"/>
        <w:ind w:left="0" w:firstLine="0"/>
      </w:pPr>
      <w:r>
        <w:rPr>
          <w:rFonts w:hint="eastAsia"/>
        </w:rPr>
        <w:t>报告期末指数投资按公允价值占基金资产净值比例大小排序的前十名股票投资明细</w:t>
      </w:r>
    </w:p>
    <w:tbl>
      <w:tblPr>
        <w:tblStyle w:val="-0"/>
        <w:tblW w:w="8504" w:type="dxa"/>
        <w:tblLayout w:type="fixed"/>
        <w:tblLook w:val="04A0" w:firstRow="1" w:lastRow="0" w:firstColumn="1" w:lastColumn="0" w:noHBand="0" w:noVBand="1"/>
      </w:tblPr>
      <w:tblGrid>
        <w:gridCol w:w="652"/>
        <w:gridCol w:w="1349"/>
        <w:gridCol w:w="1349"/>
        <w:gridCol w:w="1718"/>
        <w:gridCol w:w="1718"/>
        <w:gridCol w:w="1718"/>
      </w:tblGrid>
      <w:tr w:rsidR="00E43555" w:rsidTr="00E43555">
        <w:trPr>
          <w:cnfStyle w:val="100000000000" w:firstRow="1" w:lastRow="0" w:firstColumn="0" w:lastColumn="0" w:oddVBand="0" w:evenVBand="0" w:oddHBand="0" w:evenHBand="0" w:firstRowFirstColumn="0" w:firstRowLastColumn="0" w:lastRowFirstColumn="0" w:lastRowLastColumn="0"/>
        </w:trPr>
        <w:tc>
          <w:tcPr>
            <w:tcW w:w="652" w:type="dxa"/>
          </w:tcPr>
          <w:p w:rsidR="00E43555" w:rsidRDefault="001A3A53">
            <w:pPr>
              <w:spacing w:before="312"/>
            </w:pPr>
            <w:r>
              <w:rPr>
                <w:rFonts w:hint="eastAsia"/>
              </w:rPr>
              <w:t>序号</w:t>
            </w:r>
          </w:p>
        </w:tc>
        <w:tc>
          <w:tcPr>
            <w:tcW w:w="1349" w:type="dxa"/>
          </w:tcPr>
          <w:p w:rsidR="00E43555" w:rsidRDefault="001A3A53">
            <w:pPr>
              <w:spacing w:before="312"/>
            </w:pPr>
            <w:r>
              <w:rPr>
                <w:rFonts w:hint="eastAsia"/>
              </w:rPr>
              <w:t>股票代码</w:t>
            </w:r>
          </w:p>
        </w:tc>
        <w:tc>
          <w:tcPr>
            <w:tcW w:w="1349" w:type="dxa"/>
          </w:tcPr>
          <w:p w:rsidR="00E43555" w:rsidRDefault="001A3A53">
            <w:pPr>
              <w:spacing w:before="312"/>
            </w:pPr>
            <w:r>
              <w:rPr>
                <w:rFonts w:hint="eastAsia"/>
              </w:rPr>
              <w:t>股票名称</w:t>
            </w:r>
          </w:p>
        </w:tc>
        <w:tc>
          <w:tcPr>
            <w:tcW w:w="1718" w:type="dxa"/>
          </w:tcPr>
          <w:p w:rsidR="00E43555" w:rsidRDefault="001A3A53">
            <w:pPr>
              <w:spacing w:before="312"/>
            </w:pPr>
            <w:r>
              <w:rPr>
                <w:rFonts w:hint="eastAsia"/>
              </w:rPr>
              <w:t>数量（股）</w:t>
            </w:r>
          </w:p>
        </w:tc>
        <w:tc>
          <w:tcPr>
            <w:tcW w:w="1718" w:type="dxa"/>
          </w:tcPr>
          <w:p w:rsidR="00E43555" w:rsidRDefault="001A3A53">
            <w:pPr>
              <w:spacing w:before="312"/>
            </w:pPr>
            <w:r>
              <w:rPr>
                <w:rFonts w:hint="eastAsia"/>
              </w:rPr>
              <w:t>公允价值（元）</w:t>
            </w:r>
          </w:p>
        </w:tc>
        <w:tc>
          <w:tcPr>
            <w:tcW w:w="1718" w:type="dxa"/>
          </w:tcPr>
          <w:p w:rsidR="00E43555" w:rsidRDefault="001A3A53">
            <w:pPr>
              <w:spacing w:before="312"/>
            </w:pPr>
            <w:r>
              <w:rPr>
                <w:rFonts w:hint="eastAsia"/>
              </w:rPr>
              <w:t>占基金资产净值比例（％）</w:t>
            </w:r>
          </w:p>
        </w:tc>
      </w:tr>
      <w:tr w:rsidR="00E43555" w:rsidTr="00E43555">
        <w:tc>
          <w:tcPr>
            <w:tcW w:w="652" w:type="dxa"/>
          </w:tcPr>
          <w:p w:rsidR="00E43555" w:rsidRDefault="001A3A53">
            <w:pPr>
              <w:spacing w:before="312"/>
              <w:jc w:val="center"/>
            </w:pPr>
            <w:r>
              <w:t>1</w:t>
            </w:r>
          </w:p>
        </w:tc>
        <w:tc>
          <w:tcPr>
            <w:tcW w:w="1349" w:type="dxa"/>
          </w:tcPr>
          <w:p w:rsidR="00E43555" w:rsidRDefault="001A3A53">
            <w:pPr>
              <w:spacing w:before="312"/>
              <w:jc w:val="left"/>
            </w:pPr>
            <w:r>
              <w:t>600426</w:t>
            </w:r>
          </w:p>
        </w:tc>
        <w:tc>
          <w:tcPr>
            <w:tcW w:w="1349" w:type="dxa"/>
          </w:tcPr>
          <w:p w:rsidR="00E43555" w:rsidRDefault="001A3A53">
            <w:pPr>
              <w:spacing w:before="312"/>
              <w:jc w:val="left"/>
            </w:pPr>
            <w:r>
              <w:rPr>
                <w:rFonts w:hint="eastAsia"/>
              </w:rPr>
              <w:t>华鲁恒升</w:t>
            </w:r>
          </w:p>
        </w:tc>
        <w:tc>
          <w:tcPr>
            <w:tcW w:w="1718" w:type="dxa"/>
          </w:tcPr>
          <w:p w:rsidR="00E43555" w:rsidRDefault="001A3A53">
            <w:pPr>
              <w:spacing w:before="312"/>
              <w:jc w:val="right"/>
            </w:pPr>
            <w:r>
              <w:t>75,468</w:t>
            </w:r>
          </w:p>
        </w:tc>
        <w:tc>
          <w:tcPr>
            <w:tcW w:w="1718" w:type="dxa"/>
          </w:tcPr>
          <w:p w:rsidR="00E43555" w:rsidRDefault="001A3A53">
            <w:pPr>
              <w:spacing w:before="312"/>
              <w:jc w:val="right"/>
            </w:pPr>
            <w:r>
              <w:t>1,153,905.72</w:t>
            </w:r>
          </w:p>
        </w:tc>
        <w:tc>
          <w:tcPr>
            <w:tcW w:w="1718" w:type="dxa"/>
          </w:tcPr>
          <w:p w:rsidR="00E43555" w:rsidRDefault="001A3A53">
            <w:pPr>
              <w:spacing w:before="312"/>
              <w:jc w:val="right"/>
            </w:pPr>
            <w:r>
              <w:t>2.75</w:t>
            </w:r>
          </w:p>
        </w:tc>
      </w:tr>
      <w:tr w:rsidR="00E43555" w:rsidTr="00E43555">
        <w:tc>
          <w:tcPr>
            <w:tcW w:w="652" w:type="dxa"/>
          </w:tcPr>
          <w:p w:rsidR="00E43555" w:rsidRDefault="001A3A53">
            <w:pPr>
              <w:spacing w:before="312"/>
              <w:jc w:val="center"/>
            </w:pPr>
            <w:r>
              <w:t>2</w:t>
            </w:r>
          </w:p>
        </w:tc>
        <w:tc>
          <w:tcPr>
            <w:tcW w:w="1349" w:type="dxa"/>
          </w:tcPr>
          <w:p w:rsidR="00E43555" w:rsidRDefault="001A3A53">
            <w:pPr>
              <w:spacing w:before="312"/>
              <w:jc w:val="left"/>
            </w:pPr>
            <w:r>
              <w:t>000401</w:t>
            </w:r>
          </w:p>
        </w:tc>
        <w:tc>
          <w:tcPr>
            <w:tcW w:w="1349" w:type="dxa"/>
          </w:tcPr>
          <w:p w:rsidR="00E43555" w:rsidRDefault="001A3A53">
            <w:pPr>
              <w:spacing w:before="312"/>
              <w:jc w:val="left"/>
            </w:pPr>
            <w:r>
              <w:rPr>
                <w:rFonts w:hint="eastAsia"/>
              </w:rPr>
              <w:t>冀东水泥</w:t>
            </w:r>
          </w:p>
        </w:tc>
        <w:tc>
          <w:tcPr>
            <w:tcW w:w="1718" w:type="dxa"/>
          </w:tcPr>
          <w:p w:rsidR="00E43555" w:rsidRDefault="001A3A53">
            <w:pPr>
              <w:spacing w:before="312"/>
              <w:jc w:val="right"/>
            </w:pPr>
            <w:r>
              <w:t>62,716</w:t>
            </w:r>
          </w:p>
        </w:tc>
        <w:tc>
          <w:tcPr>
            <w:tcW w:w="1718" w:type="dxa"/>
          </w:tcPr>
          <w:p w:rsidR="00E43555" w:rsidRDefault="001A3A53">
            <w:pPr>
              <w:spacing w:before="312"/>
              <w:jc w:val="right"/>
            </w:pPr>
            <w:r>
              <w:t>1,103,174.44</w:t>
            </w:r>
          </w:p>
        </w:tc>
        <w:tc>
          <w:tcPr>
            <w:tcW w:w="1718" w:type="dxa"/>
          </w:tcPr>
          <w:p w:rsidR="00E43555" w:rsidRDefault="001A3A53">
            <w:pPr>
              <w:spacing w:before="312"/>
              <w:jc w:val="right"/>
            </w:pPr>
            <w:r>
              <w:t>2.63</w:t>
            </w:r>
          </w:p>
        </w:tc>
      </w:tr>
      <w:tr w:rsidR="00E43555" w:rsidTr="00E43555">
        <w:tc>
          <w:tcPr>
            <w:tcW w:w="652" w:type="dxa"/>
          </w:tcPr>
          <w:p w:rsidR="00E43555" w:rsidRDefault="001A3A53">
            <w:pPr>
              <w:spacing w:before="312"/>
              <w:jc w:val="center"/>
            </w:pPr>
            <w:r>
              <w:t>3</w:t>
            </w:r>
          </w:p>
        </w:tc>
        <w:tc>
          <w:tcPr>
            <w:tcW w:w="1349" w:type="dxa"/>
          </w:tcPr>
          <w:p w:rsidR="00E43555" w:rsidRDefault="001A3A53">
            <w:pPr>
              <w:spacing w:before="312"/>
              <w:jc w:val="left"/>
            </w:pPr>
            <w:r>
              <w:t>000830</w:t>
            </w:r>
          </w:p>
        </w:tc>
        <w:tc>
          <w:tcPr>
            <w:tcW w:w="1349" w:type="dxa"/>
          </w:tcPr>
          <w:p w:rsidR="00E43555" w:rsidRDefault="001A3A53">
            <w:pPr>
              <w:spacing w:before="312"/>
              <w:jc w:val="left"/>
            </w:pPr>
            <w:r>
              <w:rPr>
                <w:rFonts w:hint="eastAsia"/>
              </w:rPr>
              <w:t>鲁西化工</w:t>
            </w:r>
          </w:p>
        </w:tc>
        <w:tc>
          <w:tcPr>
            <w:tcW w:w="1718" w:type="dxa"/>
          </w:tcPr>
          <w:p w:rsidR="00E43555" w:rsidRDefault="001A3A53">
            <w:pPr>
              <w:spacing w:before="312"/>
              <w:jc w:val="right"/>
            </w:pPr>
            <w:r>
              <w:t>67,900</w:t>
            </w:r>
          </w:p>
        </w:tc>
        <w:tc>
          <w:tcPr>
            <w:tcW w:w="1718" w:type="dxa"/>
          </w:tcPr>
          <w:p w:rsidR="00E43555" w:rsidRDefault="001A3A53">
            <w:pPr>
              <w:spacing w:before="312"/>
              <w:jc w:val="right"/>
            </w:pPr>
            <w:r>
              <w:t>980,476.00</w:t>
            </w:r>
          </w:p>
        </w:tc>
        <w:tc>
          <w:tcPr>
            <w:tcW w:w="1718" w:type="dxa"/>
          </w:tcPr>
          <w:p w:rsidR="00E43555" w:rsidRDefault="001A3A53">
            <w:pPr>
              <w:spacing w:before="312"/>
              <w:jc w:val="right"/>
            </w:pPr>
            <w:r>
              <w:t>2.34</w:t>
            </w:r>
          </w:p>
        </w:tc>
      </w:tr>
      <w:tr w:rsidR="00E43555" w:rsidTr="00E43555">
        <w:tc>
          <w:tcPr>
            <w:tcW w:w="652" w:type="dxa"/>
          </w:tcPr>
          <w:p w:rsidR="00E43555" w:rsidRDefault="001A3A53">
            <w:pPr>
              <w:spacing w:before="312"/>
              <w:jc w:val="center"/>
            </w:pPr>
            <w:r>
              <w:t>4</w:t>
            </w:r>
          </w:p>
        </w:tc>
        <w:tc>
          <w:tcPr>
            <w:tcW w:w="1349" w:type="dxa"/>
          </w:tcPr>
          <w:p w:rsidR="00E43555" w:rsidRDefault="001A3A53">
            <w:pPr>
              <w:spacing w:before="312"/>
              <w:jc w:val="left"/>
            </w:pPr>
            <w:r>
              <w:t>601005</w:t>
            </w:r>
          </w:p>
        </w:tc>
        <w:tc>
          <w:tcPr>
            <w:tcW w:w="1349" w:type="dxa"/>
          </w:tcPr>
          <w:p w:rsidR="00E43555" w:rsidRDefault="001A3A53">
            <w:pPr>
              <w:spacing w:before="312"/>
              <w:jc w:val="left"/>
            </w:pPr>
            <w:r>
              <w:rPr>
                <w:rFonts w:hint="eastAsia"/>
              </w:rPr>
              <w:t>重庆钢铁</w:t>
            </w:r>
          </w:p>
        </w:tc>
        <w:tc>
          <w:tcPr>
            <w:tcW w:w="1718" w:type="dxa"/>
          </w:tcPr>
          <w:p w:rsidR="00E43555" w:rsidRDefault="001A3A53">
            <w:pPr>
              <w:spacing w:before="312"/>
              <w:jc w:val="right"/>
            </w:pPr>
            <w:r>
              <w:t>445,500</w:t>
            </w:r>
          </w:p>
        </w:tc>
        <w:tc>
          <w:tcPr>
            <w:tcW w:w="1718" w:type="dxa"/>
          </w:tcPr>
          <w:p w:rsidR="00E43555" w:rsidRDefault="001A3A53">
            <w:pPr>
              <w:spacing w:before="312"/>
              <w:jc w:val="right"/>
            </w:pPr>
            <w:r>
              <w:t>975,645.00</w:t>
            </w:r>
          </w:p>
        </w:tc>
        <w:tc>
          <w:tcPr>
            <w:tcW w:w="1718" w:type="dxa"/>
          </w:tcPr>
          <w:p w:rsidR="00E43555" w:rsidRDefault="001A3A53">
            <w:pPr>
              <w:spacing w:before="312"/>
              <w:jc w:val="right"/>
            </w:pPr>
            <w:r>
              <w:t>2.32</w:t>
            </w:r>
          </w:p>
        </w:tc>
      </w:tr>
      <w:tr w:rsidR="00E43555" w:rsidTr="00E43555">
        <w:tc>
          <w:tcPr>
            <w:tcW w:w="652" w:type="dxa"/>
          </w:tcPr>
          <w:p w:rsidR="00E43555" w:rsidRDefault="001A3A53">
            <w:pPr>
              <w:spacing w:before="312"/>
              <w:jc w:val="center"/>
            </w:pPr>
            <w:r>
              <w:t>5</w:t>
            </w:r>
          </w:p>
        </w:tc>
        <w:tc>
          <w:tcPr>
            <w:tcW w:w="1349" w:type="dxa"/>
          </w:tcPr>
          <w:p w:rsidR="00E43555" w:rsidRDefault="001A3A53">
            <w:pPr>
              <w:spacing w:before="312"/>
              <w:jc w:val="left"/>
            </w:pPr>
            <w:r>
              <w:t>002340</w:t>
            </w:r>
          </w:p>
        </w:tc>
        <w:tc>
          <w:tcPr>
            <w:tcW w:w="1349" w:type="dxa"/>
          </w:tcPr>
          <w:p w:rsidR="00E43555" w:rsidRDefault="001A3A53">
            <w:pPr>
              <w:spacing w:before="312"/>
              <w:jc w:val="left"/>
            </w:pPr>
            <w:r>
              <w:rPr>
                <w:rFonts w:hint="eastAsia"/>
              </w:rPr>
              <w:t>格</w:t>
            </w:r>
            <w:r>
              <w:rPr>
                <w:rFonts w:hint="eastAsia"/>
              </w:rPr>
              <w:t xml:space="preserve"> </w:t>
            </w:r>
            <w:r>
              <w:rPr>
                <w:rFonts w:hint="eastAsia"/>
              </w:rPr>
              <w:t>林</w:t>
            </w:r>
            <w:r>
              <w:rPr>
                <w:rFonts w:hint="eastAsia"/>
              </w:rPr>
              <w:t xml:space="preserve"> </w:t>
            </w:r>
            <w:r>
              <w:rPr>
                <w:rFonts w:hint="eastAsia"/>
              </w:rPr>
              <w:t>美</w:t>
            </w:r>
          </w:p>
        </w:tc>
        <w:tc>
          <w:tcPr>
            <w:tcW w:w="1718" w:type="dxa"/>
          </w:tcPr>
          <w:p w:rsidR="00E43555" w:rsidRDefault="001A3A53">
            <w:pPr>
              <w:spacing w:before="312"/>
              <w:jc w:val="right"/>
            </w:pPr>
            <w:r>
              <w:t>193,246</w:t>
            </w:r>
          </w:p>
        </w:tc>
        <w:tc>
          <w:tcPr>
            <w:tcW w:w="1718" w:type="dxa"/>
          </w:tcPr>
          <w:p w:rsidR="00E43555" w:rsidRDefault="001A3A53">
            <w:pPr>
              <w:spacing w:before="312"/>
              <w:jc w:val="right"/>
            </w:pPr>
            <w:r>
              <w:t>973,959.84</w:t>
            </w:r>
          </w:p>
        </w:tc>
        <w:tc>
          <w:tcPr>
            <w:tcW w:w="1718" w:type="dxa"/>
          </w:tcPr>
          <w:p w:rsidR="00E43555" w:rsidRDefault="001A3A53">
            <w:pPr>
              <w:spacing w:before="312"/>
              <w:jc w:val="right"/>
            </w:pPr>
            <w:r>
              <w:t>2.32</w:t>
            </w:r>
          </w:p>
        </w:tc>
      </w:tr>
      <w:tr w:rsidR="00E43555" w:rsidTr="00E43555">
        <w:tc>
          <w:tcPr>
            <w:tcW w:w="652" w:type="dxa"/>
          </w:tcPr>
          <w:p w:rsidR="00E43555" w:rsidRDefault="001A3A53">
            <w:pPr>
              <w:spacing w:before="312"/>
              <w:jc w:val="center"/>
            </w:pPr>
            <w:r>
              <w:t>6</w:t>
            </w:r>
          </w:p>
        </w:tc>
        <w:tc>
          <w:tcPr>
            <w:tcW w:w="1349" w:type="dxa"/>
          </w:tcPr>
          <w:p w:rsidR="00E43555" w:rsidRDefault="001A3A53">
            <w:pPr>
              <w:spacing w:before="312"/>
              <w:jc w:val="left"/>
            </w:pPr>
            <w:r>
              <w:t>000778</w:t>
            </w:r>
          </w:p>
        </w:tc>
        <w:tc>
          <w:tcPr>
            <w:tcW w:w="1349" w:type="dxa"/>
          </w:tcPr>
          <w:p w:rsidR="00E43555" w:rsidRDefault="001A3A53">
            <w:pPr>
              <w:spacing w:before="312"/>
              <w:jc w:val="left"/>
            </w:pPr>
            <w:r>
              <w:rPr>
                <w:rFonts w:hint="eastAsia"/>
              </w:rPr>
              <w:t>新兴铸管</w:t>
            </w:r>
          </w:p>
        </w:tc>
        <w:tc>
          <w:tcPr>
            <w:tcW w:w="1718" w:type="dxa"/>
          </w:tcPr>
          <w:p w:rsidR="00E43555" w:rsidRDefault="001A3A53">
            <w:pPr>
              <w:spacing w:before="312"/>
              <w:jc w:val="right"/>
            </w:pPr>
            <w:r>
              <w:t>186,000</w:t>
            </w:r>
          </w:p>
        </w:tc>
        <w:tc>
          <w:tcPr>
            <w:tcW w:w="1718" w:type="dxa"/>
          </w:tcPr>
          <w:p w:rsidR="00E43555" w:rsidRDefault="001A3A53">
            <w:pPr>
              <w:spacing w:before="312"/>
              <w:jc w:val="right"/>
            </w:pPr>
            <w:r>
              <w:t>952,320.00</w:t>
            </w:r>
          </w:p>
        </w:tc>
        <w:tc>
          <w:tcPr>
            <w:tcW w:w="1718" w:type="dxa"/>
          </w:tcPr>
          <w:p w:rsidR="00E43555" w:rsidRDefault="001A3A53">
            <w:pPr>
              <w:spacing w:before="312"/>
              <w:jc w:val="right"/>
            </w:pPr>
            <w:r>
              <w:t>2.27</w:t>
            </w:r>
          </w:p>
        </w:tc>
      </w:tr>
      <w:tr w:rsidR="00E43555" w:rsidTr="00E43555">
        <w:tc>
          <w:tcPr>
            <w:tcW w:w="652" w:type="dxa"/>
          </w:tcPr>
          <w:p w:rsidR="00E43555" w:rsidRDefault="001A3A53">
            <w:pPr>
              <w:spacing w:before="312"/>
              <w:jc w:val="center"/>
            </w:pPr>
            <w:r>
              <w:t>7</w:t>
            </w:r>
          </w:p>
        </w:tc>
        <w:tc>
          <w:tcPr>
            <w:tcW w:w="1349" w:type="dxa"/>
          </w:tcPr>
          <w:p w:rsidR="00E43555" w:rsidRDefault="001A3A53">
            <w:pPr>
              <w:spacing w:before="312"/>
              <w:jc w:val="left"/>
            </w:pPr>
            <w:r>
              <w:t>600673</w:t>
            </w:r>
          </w:p>
        </w:tc>
        <w:tc>
          <w:tcPr>
            <w:tcW w:w="1349" w:type="dxa"/>
          </w:tcPr>
          <w:p w:rsidR="00E43555" w:rsidRDefault="001A3A53">
            <w:pPr>
              <w:spacing w:before="312"/>
              <w:jc w:val="left"/>
            </w:pPr>
            <w:r>
              <w:rPr>
                <w:rFonts w:hint="eastAsia"/>
              </w:rPr>
              <w:t>东阳光科</w:t>
            </w:r>
          </w:p>
        </w:tc>
        <w:tc>
          <w:tcPr>
            <w:tcW w:w="1718" w:type="dxa"/>
          </w:tcPr>
          <w:p w:rsidR="00E43555" w:rsidRDefault="001A3A53">
            <w:pPr>
              <w:spacing w:before="312"/>
              <w:jc w:val="right"/>
            </w:pPr>
            <w:r>
              <w:t>100,020</w:t>
            </w:r>
          </w:p>
        </w:tc>
        <w:tc>
          <w:tcPr>
            <w:tcW w:w="1718" w:type="dxa"/>
          </w:tcPr>
          <w:p w:rsidR="00E43555" w:rsidRDefault="001A3A53">
            <w:pPr>
              <w:spacing w:before="312"/>
              <w:jc w:val="right"/>
            </w:pPr>
            <w:r>
              <w:t>922,184.40</w:t>
            </w:r>
          </w:p>
        </w:tc>
        <w:tc>
          <w:tcPr>
            <w:tcW w:w="1718" w:type="dxa"/>
          </w:tcPr>
          <w:p w:rsidR="00E43555" w:rsidRDefault="001A3A53">
            <w:pPr>
              <w:spacing w:before="312"/>
              <w:jc w:val="right"/>
            </w:pPr>
            <w:r>
              <w:t>2.20</w:t>
            </w:r>
          </w:p>
        </w:tc>
      </w:tr>
      <w:tr w:rsidR="00E43555" w:rsidTr="00E43555">
        <w:tc>
          <w:tcPr>
            <w:tcW w:w="652" w:type="dxa"/>
          </w:tcPr>
          <w:p w:rsidR="00E43555" w:rsidRDefault="001A3A53">
            <w:pPr>
              <w:spacing w:before="312"/>
              <w:jc w:val="center"/>
            </w:pPr>
            <w:r>
              <w:t>8</w:t>
            </w:r>
          </w:p>
        </w:tc>
        <w:tc>
          <w:tcPr>
            <w:tcW w:w="1349" w:type="dxa"/>
          </w:tcPr>
          <w:p w:rsidR="00E43555" w:rsidRDefault="001A3A53">
            <w:pPr>
              <w:spacing w:before="312"/>
              <w:jc w:val="left"/>
            </w:pPr>
            <w:r>
              <w:t>002092</w:t>
            </w:r>
          </w:p>
        </w:tc>
        <w:tc>
          <w:tcPr>
            <w:tcW w:w="1349" w:type="dxa"/>
          </w:tcPr>
          <w:p w:rsidR="00E43555" w:rsidRDefault="001A3A53">
            <w:pPr>
              <w:spacing w:before="312"/>
              <w:jc w:val="left"/>
            </w:pPr>
            <w:r>
              <w:rPr>
                <w:rFonts w:hint="eastAsia"/>
              </w:rPr>
              <w:t>中泰化学</w:t>
            </w:r>
          </w:p>
        </w:tc>
        <w:tc>
          <w:tcPr>
            <w:tcW w:w="1718" w:type="dxa"/>
          </w:tcPr>
          <w:p w:rsidR="00E43555" w:rsidRDefault="001A3A53">
            <w:pPr>
              <w:spacing w:before="312"/>
              <w:jc w:val="right"/>
            </w:pPr>
            <w:r>
              <w:t>99,700</w:t>
            </w:r>
          </w:p>
        </w:tc>
        <w:tc>
          <w:tcPr>
            <w:tcW w:w="1718" w:type="dxa"/>
          </w:tcPr>
          <w:p w:rsidR="00E43555" w:rsidRDefault="001A3A53">
            <w:pPr>
              <w:spacing w:before="312"/>
              <w:jc w:val="right"/>
            </w:pPr>
            <w:r>
              <w:t>908,267.00</w:t>
            </w:r>
          </w:p>
        </w:tc>
        <w:tc>
          <w:tcPr>
            <w:tcW w:w="1718" w:type="dxa"/>
          </w:tcPr>
          <w:p w:rsidR="00E43555" w:rsidRDefault="001A3A53">
            <w:pPr>
              <w:spacing w:before="312"/>
              <w:jc w:val="right"/>
            </w:pPr>
            <w:r>
              <w:t>2.16</w:t>
            </w:r>
          </w:p>
        </w:tc>
      </w:tr>
      <w:tr w:rsidR="00E43555" w:rsidTr="00E43555">
        <w:tc>
          <w:tcPr>
            <w:tcW w:w="652" w:type="dxa"/>
          </w:tcPr>
          <w:p w:rsidR="00E43555" w:rsidRDefault="001A3A53">
            <w:pPr>
              <w:spacing w:before="312"/>
              <w:jc w:val="center"/>
            </w:pPr>
            <w:r>
              <w:t>9</w:t>
            </w:r>
          </w:p>
        </w:tc>
        <w:tc>
          <w:tcPr>
            <w:tcW w:w="1349" w:type="dxa"/>
          </w:tcPr>
          <w:p w:rsidR="00E43555" w:rsidRDefault="001A3A53">
            <w:pPr>
              <w:spacing w:before="312"/>
              <w:jc w:val="left"/>
            </w:pPr>
            <w:r>
              <w:t>600567</w:t>
            </w:r>
          </w:p>
        </w:tc>
        <w:tc>
          <w:tcPr>
            <w:tcW w:w="1349" w:type="dxa"/>
          </w:tcPr>
          <w:p w:rsidR="00E43555" w:rsidRDefault="001A3A53">
            <w:pPr>
              <w:spacing w:before="312"/>
              <w:jc w:val="left"/>
            </w:pPr>
            <w:r>
              <w:rPr>
                <w:rFonts w:hint="eastAsia"/>
              </w:rPr>
              <w:t>山鹰纸业</w:t>
            </w:r>
          </w:p>
        </w:tc>
        <w:tc>
          <w:tcPr>
            <w:tcW w:w="1718" w:type="dxa"/>
          </w:tcPr>
          <w:p w:rsidR="00E43555" w:rsidRDefault="001A3A53">
            <w:pPr>
              <w:spacing w:before="312"/>
              <w:jc w:val="right"/>
            </w:pPr>
            <w:r>
              <w:t>212,600</w:t>
            </w:r>
          </w:p>
        </w:tc>
        <w:tc>
          <w:tcPr>
            <w:tcW w:w="1718" w:type="dxa"/>
          </w:tcPr>
          <w:p w:rsidR="00E43555" w:rsidRDefault="001A3A53">
            <w:pPr>
              <w:spacing w:before="312"/>
              <w:jc w:val="right"/>
            </w:pPr>
            <w:r>
              <w:t>841,896.00</w:t>
            </w:r>
          </w:p>
        </w:tc>
        <w:tc>
          <w:tcPr>
            <w:tcW w:w="1718" w:type="dxa"/>
          </w:tcPr>
          <w:p w:rsidR="00E43555" w:rsidRDefault="001A3A53">
            <w:pPr>
              <w:spacing w:before="312"/>
              <w:jc w:val="right"/>
            </w:pPr>
            <w:r>
              <w:t>2.01</w:t>
            </w:r>
          </w:p>
        </w:tc>
      </w:tr>
      <w:tr w:rsidR="00E43555" w:rsidTr="00E43555">
        <w:tc>
          <w:tcPr>
            <w:tcW w:w="652" w:type="dxa"/>
          </w:tcPr>
          <w:p w:rsidR="00E43555" w:rsidRDefault="001A3A53">
            <w:pPr>
              <w:spacing w:before="312"/>
              <w:jc w:val="center"/>
            </w:pPr>
            <w:r>
              <w:t>10</w:t>
            </w:r>
          </w:p>
        </w:tc>
        <w:tc>
          <w:tcPr>
            <w:tcW w:w="1349" w:type="dxa"/>
          </w:tcPr>
          <w:p w:rsidR="00E43555" w:rsidRDefault="001A3A53">
            <w:pPr>
              <w:spacing w:before="312"/>
              <w:jc w:val="left"/>
            </w:pPr>
            <w:r>
              <w:t>000060</w:t>
            </w:r>
          </w:p>
        </w:tc>
        <w:tc>
          <w:tcPr>
            <w:tcW w:w="1349" w:type="dxa"/>
          </w:tcPr>
          <w:p w:rsidR="00E43555" w:rsidRDefault="001A3A53">
            <w:pPr>
              <w:spacing w:before="312"/>
              <w:jc w:val="left"/>
            </w:pPr>
            <w:r>
              <w:rPr>
                <w:rFonts w:hint="eastAsia"/>
              </w:rPr>
              <w:t>中金岭南</w:t>
            </w:r>
          </w:p>
        </w:tc>
        <w:tc>
          <w:tcPr>
            <w:tcW w:w="1718" w:type="dxa"/>
          </w:tcPr>
          <w:p w:rsidR="00E43555" w:rsidRDefault="001A3A53">
            <w:pPr>
              <w:spacing w:before="312"/>
              <w:jc w:val="right"/>
            </w:pPr>
            <w:r>
              <w:t>166,500</w:t>
            </w:r>
          </w:p>
        </w:tc>
        <w:tc>
          <w:tcPr>
            <w:tcW w:w="1718" w:type="dxa"/>
          </w:tcPr>
          <w:p w:rsidR="00E43555" w:rsidRDefault="001A3A53">
            <w:pPr>
              <w:spacing w:before="312"/>
              <w:jc w:val="right"/>
            </w:pPr>
            <w:r>
              <w:t>840,825.00</w:t>
            </w:r>
          </w:p>
        </w:tc>
        <w:tc>
          <w:tcPr>
            <w:tcW w:w="1718" w:type="dxa"/>
          </w:tcPr>
          <w:p w:rsidR="00E43555" w:rsidRDefault="001A3A53">
            <w:pPr>
              <w:spacing w:before="312"/>
              <w:jc w:val="right"/>
            </w:pPr>
            <w:r>
              <w:t>2.00</w:t>
            </w:r>
          </w:p>
        </w:tc>
      </w:tr>
    </w:tbl>
    <w:p w:rsidR="00E43555" w:rsidRDefault="001A3A53">
      <w:pPr>
        <w:pStyle w:val="-3"/>
        <w:numPr>
          <w:ilvl w:val="2"/>
          <w:numId w:val="1"/>
        </w:numPr>
        <w:spacing w:beforeLines="50" w:before="156" w:beforeAutospacing="0" w:afterLines="50" w:after="156" w:afterAutospacing="0" w:line="240" w:lineRule="auto"/>
        <w:ind w:left="0" w:firstLine="0"/>
      </w:pPr>
      <w:r>
        <w:rPr>
          <w:rFonts w:hint="eastAsia"/>
        </w:rPr>
        <w:t>报告期末积极投资按公允价值占基金资产净值比例大小排序的前五名股票投资明细</w:t>
      </w:r>
    </w:p>
    <w:tbl>
      <w:tblPr>
        <w:tblStyle w:val="-0"/>
        <w:tblW w:w="8504" w:type="dxa"/>
        <w:tblLayout w:type="fixed"/>
        <w:tblLook w:val="04A0" w:firstRow="1" w:lastRow="0" w:firstColumn="1" w:lastColumn="0" w:noHBand="0" w:noVBand="1"/>
      </w:tblPr>
      <w:tblGrid>
        <w:gridCol w:w="652"/>
        <w:gridCol w:w="1349"/>
        <w:gridCol w:w="1349"/>
        <w:gridCol w:w="1718"/>
        <w:gridCol w:w="1718"/>
        <w:gridCol w:w="1718"/>
      </w:tblGrid>
      <w:tr w:rsidR="00E43555" w:rsidTr="00E43555">
        <w:trPr>
          <w:cnfStyle w:val="100000000000" w:firstRow="1" w:lastRow="0" w:firstColumn="0" w:lastColumn="0" w:oddVBand="0" w:evenVBand="0" w:oddHBand="0" w:evenHBand="0" w:firstRowFirstColumn="0" w:firstRowLastColumn="0" w:lastRowFirstColumn="0" w:lastRowLastColumn="0"/>
        </w:trPr>
        <w:tc>
          <w:tcPr>
            <w:tcW w:w="652" w:type="dxa"/>
          </w:tcPr>
          <w:p w:rsidR="00E43555" w:rsidRDefault="001A3A53">
            <w:pPr>
              <w:spacing w:before="312"/>
            </w:pPr>
            <w:r>
              <w:rPr>
                <w:rFonts w:hint="eastAsia"/>
              </w:rPr>
              <w:t>序号</w:t>
            </w:r>
          </w:p>
        </w:tc>
        <w:tc>
          <w:tcPr>
            <w:tcW w:w="1349" w:type="dxa"/>
          </w:tcPr>
          <w:p w:rsidR="00E43555" w:rsidRDefault="001A3A53">
            <w:pPr>
              <w:spacing w:before="312"/>
            </w:pPr>
            <w:r>
              <w:rPr>
                <w:rFonts w:hint="eastAsia"/>
              </w:rPr>
              <w:t>股票代码</w:t>
            </w:r>
          </w:p>
        </w:tc>
        <w:tc>
          <w:tcPr>
            <w:tcW w:w="1349" w:type="dxa"/>
          </w:tcPr>
          <w:p w:rsidR="00E43555" w:rsidRDefault="001A3A53">
            <w:pPr>
              <w:spacing w:before="312"/>
            </w:pPr>
            <w:r>
              <w:rPr>
                <w:rFonts w:hint="eastAsia"/>
              </w:rPr>
              <w:t>股票名称</w:t>
            </w:r>
          </w:p>
        </w:tc>
        <w:tc>
          <w:tcPr>
            <w:tcW w:w="1718" w:type="dxa"/>
          </w:tcPr>
          <w:p w:rsidR="00E43555" w:rsidRDefault="001A3A53">
            <w:pPr>
              <w:spacing w:before="312"/>
            </w:pPr>
            <w:r>
              <w:rPr>
                <w:rFonts w:hint="eastAsia"/>
              </w:rPr>
              <w:t>数量（股）</w:t>
            </w:r>
          </w:p>
        </w:tc>
        <w:tc>
          <w:tcPr>
            <w:tcW w:w="1718" w:type="dxa"/>
          </w:tcPr>
          <w:p w:rsidR="00E43555" w:rsidRDefault="001A3A53">
            <w:pPr>
              <w:spacing w:before="312"/>
            </w:pPr>
            <w:r>
              <w:rPr>
                <w:rFonts w:hint="eastAsia"/>
              </w:rPr>
              <w:t>公允价值（元）</w:t>
            </w:r>
          </w:p>
        </w:tc>
        <w:tc>
          <w:tcPr>
            <w:tcW w:w="1718" w:type="dxa"/>
          </w:tcPr>
          <w:p w:rsidR="00E43555" w:rsidRDefault="001A3A53">
            <w:pPr>
              <w:spacing w:before="312"/>
            </w:pPr>
            <w:r>
              <w:rPr>
                <w:rFonts w:hint="eastAsia"/>
              </w:rPr>
              <w:t>占基金资产净值比例（％）</w:t>
            </w:r>
          </w:p>
        </w:tc>
      </w:tr>
      <w:tr w:rsidR="00E43555" w:rsidTr="00E43555">
        <w:tc>
          <w:tcPr>
            <w:tcW w:w="652" w:type="dxa"/>
          </w:tcPr>
          <w:p w:rsidR="00E43555" w:rsidRDefault="001A3A53">
            <w:pPr>
              <w:spacing w:before="312"/>
              <w:jc w:val="center"/>
            </w:pPr>
            <w:r>
              <w:t>1</w:t>
            </w:r>
          </w:p>
        </w:tc>
        <w:tc>
          <w:tcPr>
            <w:tcW w:w="1349" w:type="dxa"/>
          </w:tcPr>
          <w:p w:rsidR="00E43555" w:rsidRDefault="001A3A53">
            <w:pPr>
              <w:spacing w:before="312"/>
              <w:jc w:val="left"/>
            </w:pPr>
            <w:r>
              <w:t>002958</w:t>
            </w:r>
          </w:p>
        </w:tc>
        <w:tc>
          <w:tcPr>
            <w:tcW w:w="1349" w:type="dxa"/>
          </w:tcPr>
          <w:p w:rsidR="00E43555" w:rsidRDefault="001A3A53">
            <w:pPr>
              <w:spacing w:before="312"/>
              <w:jc w:val="left"/>
            </w:pPr>
            <w:r>
              <w:rPr>
                <w:rFonts w:hint="eastAsia"/>
              </w:rPr>
              <w:t>青农商行</w:t>
            </w:r>
          </w:p>
        </w:tc>
        <w:tc>
          <w:tcPr>
            <w:tcW w:w="1718" w:type="dxa"/>
          </w:tcPr>
          <w:p w:rsidR="00E43555" w:rsidRDefault="001A3A53">
            <w:pPr>
              <w:spacing w:before="312"/>
              <w:jc w:val="right"/>
            </w:pPr>
            <w:r>
              <w:t>10,856</w:t>
            </w:r>
          </w:p>
        </w:tc>
        <w:tc>
          <w:tcPr>
            <w:tcW w:w="1718" w:type="dxa"/>
          </w:tcPr>
          <w:p w:rsidR="00E43555" w:rsidRDefault="001A3A53">
            <w:pPr>
              <w:spacing w:before="312"/>
              <w:jc w:val="right"/>
            </w:pPr>
            <w:r>
              <w:t>82,397.04</w:t>
            </w:r>
          </w:p>
        </w:tc>
        <w:tc>
          <w:tcPr>
            <w:tcW w:w="1718" w:type="dxa"/>
          </w:tcPr>
          <w:p w:rsidR="00E43555" w:rsidRDefault="001A3A53">
            <w:pPr>
              <w:spacing w:before="312"/>
              <w:jc w:val="right"/>
            </w:pPr>
            <w:r>
              <w:t>0.20</w:t>
            </w:r>
          </w:p>
        </w:tc>
      </w:tr>
      <w:tr w:rsidR="00E43555" w:rsidTr="00E43555">
        <w:tc>
          <w:tcPr>
            <w:tcW w:w="652" w:type="dxa"/>
          </w:tcPr>
          <w:p w:rsidR="00E43555" w:rsidRDefault="001A3A53">
            <w:pPr>
              <w:spacing w:before="312"/>
              <w:jc w:val="center"/>
            </w:pPr>
            <w:r>
              <w:t>2</w:t>
            </w:r>
          </w:p>
        </w:tc>
        <w:tc>
          <w:tcPr>
            <w:tcW w:w="1349" w:type="dxa"/>
          </w:tcPr>
          <w:p w:rsidR="00E43555" w:rsidRDefault="001A3A53">
            <w:pPr>
              <w:spacing w:before="312"/>
              <w:jc w:val="left"/>
            </w:pPr>
            <w:r>
              <w:t>300762</w:t>
            </w:r>
          </w:p>
        </w:tc>
        <w:tc>
          <w:tcPr>
            <w:tcW w:w="1349" w:type="dxa"/>
          </w:tcPr>
          <w:p w:rsidR="00E43555" w:rsidRDefault="001A3A53">
            <w:pPr>
              <w:spacing w:before="312"/>
              <w:jc w:val="left"/>
            </w:pPr>
            <w:r>
              <w:rPr>
                <w:rFonts w:hint="eastAsia"/>
              </w:rPr>
              <w:t>上海瀚讯</w:t>
            </w:r>
          </w:p>
        </w:tc>
        <w:tc>
          <w:tcPr>
            <w:tcW w:w="1718" w:type="dxa"/>
          </w:tcPr>
          <w:p w:rsidR="00E43555" w:rsidRDefault="001A3A53">
            <w:pPr>
              <w:spacing w:before="312"/>
              <w:jc w:val="right"/>
            </w:pPr>
            <w:r>
              <w:t>616</w:t>
            </w:r>
          </w:p>
        </w:tc>
        <w:tc>
          <w:tcPr>
            <w:tcW w:w="1718" w:type="dxa"/>
          </w:tcPr>
          <w:p w:rsidR="00E43555" w:rsidRDefault="001A3A53">
            <w:pPr>
              <w:spacing w:before="312"/>
              <w:jc w:val="right"/>
            </w:pPr>
            <w:r>
              <w:t>41,204.24</w:t>
            </w:r>
          </w:p>
        </w:tc>
        <w:tc>
          <w:tcPr>
            <w:tcW w:w="1718" w:type="dxa"/>
          </w:tcPr>
          <w:p w:rsidR="00E43555" w:rsidRDefault="001A3A53">
            <w:pPr>
              <w:spacing w:before="312"/>
              <w:jc w:val="right"/>
            </w:pPr>
            <w:r>
              <w:t>0.10</w:t>
            </w:r>
          </w:p>
        </w:tc>
      </w:tr>
      <w:tr w:rsidR="00E43555" w:rsidTr="00E43555">
        <w:tc>
          <w:tcPr>
            <w:tcW w:w="652" w:type="dxa"/>
          </w:tcPr>
          <w:p w:rsidR="00E43555" w:rsidRDefault="001A3A53">
            <w:pPr>
              <w:spacing w:before="312"/>
              <w:jc w:val="center"/>
            </w:pPr>
            <w:r>
              <w:t>3</w:t>
            </w:r>
          </w:p>
        </w:tc>
        <w:tc>
          <w:tcPr>
            <w:tcW w:w="1349" w:type="dxa"/>
          </w:tcPr>
          <w:p w:rsidR="00E43555" w:rsidRDefault="001A3A53">
            <w:pPr>
              <w:spacing w:before="312"/>
              <w:jc w:val="left"/>
            </w:pPr>
            <w:r>
              <w:t>000693</w:t>
            </w:r>
          </w:p>
        </w:tc>
        <w:tc>
          <w:tcPr>
            <w:tcW w:w="1349" w:type="dxa"/>
          </w:tcPr>
          <w:p w:rsidR="00E43555" w:rsidRDefault="001A3A53">
            <w:pPr>
              <w:spacing w:before="312"/>
              <w:jc w:val="left"/>
            </w:pPr>
            <w:r>
              <w:rPr>
                <w:rFonts w:hint="eastAsia"/>
              </w:rPr>
              <w:t xml:space="preserve">*ST </w:t>
            </w:r>
            <w:r>
              <w:rPr>
                <w:rFonts w:hint="eastAsia"/>
              </w:rPr>
              <w:t>华泽</w:t>
            </w:r>
          </w:p>
        </w:tc>
        <w:tc>
          <w:tcPr>
            <w:tcW w:w="1718" w:type="dxa"/>
          </w:tcPr>
          <w:p w:rsidR="00E43555" w:rsidRDefault="001A3A53">
            <w:pPr>
              <w:spacing w:before="312"/>
              <w:jc w:val="right"/>
            </w:pPr>
            <w:r>
              <w:t>38,300</w:t>
            </w:r>
          </w:p>
        </w:tc>
        <w:tc>
          <w:tcPr>
            <w:tcW w:w="1718" w:type="dxa"/>
          </w:tcPr>
          <w:p w:rsidR="00E43555" w:rsidRDefault="001A3A53">
            <w:pPr>
              <w:spacing w:before="312"/>
              <w:jc w:val="right"/>
            </w:pPr>
            <w:r>
              <w:t>20,299.00</w:t>
            </w:r>
          </w:p>
        </w:tc>
        <w:tc>
          <w:tcPr>
            <w:tcW w:w="1718" w:type="dxa"/>
          </w:tcPr>
          <w:p w:rsidR="00E43555" w:rsidRDefault="001A3A53">
            <w:pPr>
              <w:spacing w:before="312"/>
              <w:jc w:val="right"/>
            </w:pPr>
            <w:r>
              <w:t>0.05</w:t>
            </w:r>
          </w:p>
        </w:tc>
      </w:tr>
      <w:tr w:rsidR="00E43555" w:rsidTr="00E43555">
        <w:tc>
          <w:tcPr>
            <w:tcW w:w="652" w:type="dxa"/>
          </w:tcPr>
          <w:p w:rsidR="00E43555" w:rsidRDefault="001A3A53">
            <w:pPr>
              <w:spacing w:before="312"/>
              <w:jc w:val="center"/>
            </w:pPr>
            <w:r>
              <w:t>4</w:t>
            </w:r>
          </w:p>
        </w:tc>
        <w:tc>
          <w:tcPr>
            <w:tcW w:w="1349" w:type="dxa"/>
          </w:tcPr>
          <w:p w:rsidR="00E43555" w:rsidRDefault="001A3A53">
            <w:pPr>
              <w:spacing w:before="312"/>
              <w:jc w:val="left"/>
            </w:pPr>
            <w:r>
              <w:t>300766</w:t>
            </w:r>
          </w:p>
        </w:tc>
        <w:tc>
          <w:tcPr>
            <w:tcW w:w="1349" w:type="dxa"/>
          </w:tcPr>
          <w:p w:rsidR="00E43555" w:rsidRDefault="001A3A53">
            <w:pPr>
              <w:spacing w:before="312"/>
              <w:jc w:val="left"/>
            </w:pPr>
            <w:r>
              <w:rPr>
                <w:rFonts w:hint="eastAsia"/>
              </w:rPr>
              <w:t>每日互动</w:t>
            </w:r>
          </w:p>
        </w:tc>
        <w:tc>
          <w:tcPr>
            <w:tcW w:w="1718" w:type="dxa"/>
          </w:tcPr>
          <w:p w:rsidR="00E43555" w:rsidRDefault="001A3A53">
            <w:pPr>
              <w:spacing w:before="312"/>
              <w:jc w:val="right"/>
            </w:pPr>
            <w:r>
              <w:t>617</w:t>
            </w:r>
          </w:p>
        </w:tc>
        <w:tc>
          <w:tcPr>
            <w:tcW w:w="1718" w:type="dxa"/>
          </w:tcPr>
          <w:p w:rsidR="00E43555" w:rsidRDefault="001A3A53">
            <w:pPr>
              <w:spacing w:before="312"/>
              <w:jc w:val="right"/>
            </w:pPr>
            <w:r>
              <w:t>17,016.86</w:t>
            </w:r>
          </w:p>
        </w:tc>
        <w:tc>
          <w:tcPr>
            <w:tcW w:w="1718" w:type="dxa"/>
          </w:tcPr>
          <w:p w:rsidR="00E43555" w:rsidRDefault="001A3A53">
            <w:pPr>
              <w:spacing w:before="312"/>
              <w:jc w:val="right"/>
            </w:pPr>
            <w:r>
              <w:t>0.04</w:t>
            </w:r>
          </w:p>
        </w:tc>
      </w:tr>
      <w:tr w:rsidR="00E43555" w:rsidTr="00E43555">
        <w:tc>
          <w:tcPr>
            <w:tcW w:w="652" w:type="dxa"/>
          </w:tcPr>
          <w:p w:rsidR="00E43555" w:rsidRDefault="001A3A53">
            <w:pPr>
              <w:spacing w:before="312"/>
              <w:jc w:val="center"/>
            </w:pPr>
            <w:r>
              <w:t>5</w:t>
            </w:r>
          </w:p>
        </w:tc>
        <w:tc>
          <w:tcPr>
            <w:tcW w:w="1349" w:type="dxa"/>
          </w:tcPr>
          <w:p w:rsidR="00E43555" w:rsidRDefault="001A3A53">
            <w:pPr>
              <w:spacing w:before="312"/>
              <w:jc w:val="left"/>
            </w:pPr>
            <w:r>
              <w:t>002952</w:t>
            </w:r>
          </w:p>
        </w:tc>
        <w:tc>
          <w:tcPr>
            <w:tcW w:w="1349" w:type="dxa"/>
          </w:tcPr>
          <w:p w:rsidR="00E43555" w:rsidRDefault="001A3A53">
            <w:pPr>
              <w:spacing w:before="312"/>
              <w:jc w:val="left"/>
            </w:pPr>
            <w:r>
              <w:rPr>
                <w:rFonts w:hint="eastAsia"/>
              </w:rPr>
              <w:t>亚世光电</w:t>
            </w:r>
          </w:p>
        </w:tc>
        <w:tc>
          <w:tcPr>
            <w:tcW w:w="1718" w:type="dxa"/>
          </w:tcPr>
          <w:p w:rsidR="00E43555" w:rsidRDefault="001A3A53">
            <w:pPr>
              <w:spacing w:before="312"/>
              <w:jc w:val="right"/>
            </w:pPr>
            <w:r>
              <w:t>329</w:t>
            </w:r>
          </w:p>
        </w:tc>
        <w:tc>
          <w:tcPr>
            <w:tcW w:w="1718" w:type="dxa"/>
          </w:tcPr>
          <w:p w:rsidR="00E43555" w:rsidRDefault="001A3A53">
            <w:pPr>
              <w:spacing w:before="312"/>
              <w:jc w:val="right"/>
            </w:pPr>
            <w:r>
              <w:t>16,226.28</w:t>
            </w:r>
          </w:p>
        </w:tc>
        <w:tc>
          <w:tcPr>
            <w:tcW w:w="1718" w:type="dxa"/>
          </w:tcPr>
          <w:p w:rsidR="00E43555" w:rsidRDefault="001A3A53">
            <w:pPr>
              <w:spacing w:before="312"/>
              <w:jc w:val="right"/>
            </w:pPr>
            <w:r>
              <w:t>0.04</w:t>
            </w:r>
          </w:p>
        </w:tc>
      </w:tr>
    </w:tbl>
    <w:p w:rsidR="00E43555" w:rsidRDefault="001A3A53">
      <w:pPr>
        <w:pStyle w:val="-2"/>
        <w:numPr>
          <w:ilvl w:val="1"/>
          <w:numId w:val="1"/>
        </w:numPr>
        <w:shd w:val="clear" w:color="auto" w:fill="auto"/>
        <w:spacing w:beforeLines="100" w:before="312" w:beforeAutospacing="0" w:after="156" w:line="240" w:lineRule="auto"/>
        <w:ind w:left="0" w:firstLine="0"/>
        <w:jc w:val="both"/>
      </w:pPr>
      <w:r>
        <w:rPr>
          <w:rFonts w:hint="eastAsia"/>
        </w:rPr>
        <w:lastRenderedPageBreak/>
        <w:t>报告期末按债券品种分类的债券投资组合</w:t>
      </w:r>
    </w:p>
    <w:p w:rsidR="00E43555" w:rsidRDefault="001A3A53">
      <w:pPr>
        <w:jc w:val="right"/>
      </w:pPr>
      <w:r>
        <w:rPr>
          <w:rFonts w:hint="eastAsia"/>
        </w:rPr>
        <w:t>金额单位：人民币元</w:t>
      </w:r>
    </w:p>
    <w:tbl>
      <w:tblPr>
        <w:tblStyle w:val="-0"/>
        <w:tblW w:w="8504" w:type="dxa"/>
        <w:tblLayout w:type="fixed"/>
        <w:tblLook w:val="04A0" w:firstRow="1" w:lastRow="0" w:firstColumn="1" w:lastColumn="0" w:noHBand="0" w:noVBand="1"/>
      </w:tblPr>
      <w:tblGrid>
        <w:gridCol w:w="646"/>
        <w:gridCol w:w="2835"/>
        <w:gridCol w:w="2466"/>
        <w:gridCol w:w="2557"/>
      </w:tblGrid>
      <w:tr w:rsidR="00E43555" w:rsidTr="00E43555">
        <w:trPr>
          <w:cnfStyle w:val="100000000000" w:firstRow="1" w:lastRow="0" w:firstColumn="0" w:lastColumn="0" w:oddVBand="0" w:evenVBand="0" w:oddHBand="0" w:evenHBand="0" w:firstRowFirstColumn="0" w:firstRowLastColumn="0" w:lastRowFirstColumn="0" w:lastRowLastColumn="0"/>
        </w:trPr>
        <w:tc>
          <w:tcPr>
            <w:tcW w:w="646" w:type="dxa"/>
          </w:tcPr>
          <w:p w:rsidR="00E43555" w:rsidRDefault="001A3A53">
            <w:pPr>
              <w:spacing w:before="312"/>
            </w:pPr>
            <w:r>
              <w:rPr>
                <w:rFonts w:hint="eastAsia"/>
              </w:rPr>
              <w:t>序号</w:t>
            </w:r>
          </w:p>
        </w:tc>
        <w:tc>
          <w:tcPr>
            <w:tcW w:w="2835" w:type="dxa"/>
          </w:tcPr>
          <w:p w:rsidR="00E43555" w:rsidRDefault="001A3A53">
            <w:pPr>
              <w:spacing w:before="312"/>
            </w:pPr>
            <w:r>
              <w:rPr>
                <w:rFonts w:hint="eastAsia"/>
              </w:rPr>
              <w:t>债券品种</w:t>
            </w:r>
          </w:p>
        </w:tc>
        <w:tc>
          <w:tcPr>
            <w:tcW w:w="2466" w:type="dxa"/>
          </w:tcPr>
          <w:p w:rsidR="00E43555" w:rsidRDefault="001A3A53">
            <w:pPr>
              <w:spacing w:before="312"/>
            </w:pPr>
            <w:r>
              <w:rPr>
                <w:rFonts w:hint="eastAsia"/>
              </w:rPr>
              <w:t>公允价值（元）</w:t>
            </w:r>
          </w:p>
        </w:tc>
        <w:tc>
          <w:tcPr>
            <w:tcW w:w="2557" w:type="dxa"/>
          </w:tcPr>
          <w:p w:rsidR="00E43555" w:rsidRDefault="001A3A53">
            <w:pPr>
              <w:spacing w:before="312"/>
            </w:pPr>
            <w:r>
              <w:rPr>
                <w:rFonts w:hint="eastAsia"/>
              </w:rPr>
              <w:t>占基金资产净值比例（％）</w:t>
            </w:r>
          </w:p>
        </w:tc>
      </w:tr>
      <w:tr w:rsidR="00E43555" w:rsidTr="00E43555">
        <w:tc>
          <w:tcPr>
            <w:tcW w:w="646" w:type="dxa"/>
          </w:tcPr>
          <w:p w:rsidR="00E43555" w:rsidRDefault="001A3A53">
            <w:pPr>
              <w:spacing w:before="312"/>
              <w:jc w:val="center"/>
            </w:pPr>
            <w:r>
              <w:t>1</w:t>
            </w:r>
          </w:p>
        </w:tc>
        <w:tc>
          <w:tcPr>
            <w:tcW w:w="2835" w:type="dxa"/>
          </w:tcPr>
          <w:p w:rsidR="00E43555" w:rsidRDefault="001A3A53">
            <w:pPr>
              <w:spacing w:before="312"/>
              <w:jc w:val="left"/>
            </w:pPr>
            <w:r>
              <w:rPr>
                <w:rFonts w:hint="eastAsia"/>
              </w:rPr>
              <w:t>国家债券</w:t>
            </w:r>
          </w:p>
        </w:tc>
        <w:tc>
          <w:tcPr>
            <w:tcW w:w="2466" w:type="dxa"/>
          </w:tcPr>
          <w:p w:rsidR="00E43555" w:rsidRDefault="001A3A53">
            <w:pPr>
              <w:spacing w:before="312"/>
              <w:jc w:val="right"/>
            </w:pPr>
            <w:r>
              <w:t>-</w:t>
            </w:r>
          </w:p>
        </w:tc>
        <w:tc>
          <w:tcPr>
            <w:tcW w:w="2557" w:type="dxa"/>
          </w:tcPr>
          <w:p w:rsidR="00E43555" w:rsidRDefault="001A3A53">
            <w:pPr>
              <w:spacing w:before="312"/>
              <w:jc w:val="right"/>
            </w:pPr>
            <w:r>
              <w:t>-</w:t>
            </w:r>
          </w:p>
        </w:tc>
      </w:tr>
      <w:tr w:rsidR="00E43555" w:rsidTr="00E43555">
        <w:tc>
          <w:tcPr>
            <w:tcW w:w="646" w:type="dxa"/>
          </w:tcPr>
          <w:p w:rsidR="00E43555" w:rsidRDefault="001A3A53">
            <w:pPr>
              <w:spacing w:before="312"/>
              <w:jc w:val="center"/>
            </w:pPr>
            <w:r>
              <w:t>2</w:t>
            </w:r>
          </w:p>
        </w:tc>
        <w:tc>
          <w:tcPr>
            <w:tcW w:w="2835" w:type="dxa"/>
          </w:tcPr>
          <w:p w:rsidR="00E43555" w:rsidRDefault="001A3A53">
            <w:pPr>
              <w:spacing w:before="312"/>
              <w:jc w:val="left"/>
            </w:pPr>
            <w:r>
              <w:rPr>
                <w:rFonts w:hint="eastAsia"/>
              </w:rPr>
              <w:t>央行票据</w:t>
            </w:r>
          </w:p>
        </w:tc>
        <w:tc>
          <w:tcPr>
            <w:tcW w:w="2466" w:type="dxa"/>
          </w:tcPr>
          <w:p w:rsidR="00E43555" w:rsidRDefault="001A3A53">
            <w:pPr>
              <w:spacing w:before="312"/>
              <w:jc w:val="right"/>
            </w:pPr>
            <w:r>
              <w:t>-</w:t>
            </w:r>
          </w:p>
        </w:tc>
        <w:tc>
          <w:tcPr>
            <w:tcW w:w="2557" w:type="dxa"/>
          </w:tcPr>
          <w:p w:rsidR="00E43555" w:rsidRDefault="001A3A53">
            <w:pPr>
              <w:spacing w:before="312"/>
              <w:jc w:val="right"/>
            </w:pPr>
            <w:r>
              <w:t>-</w:t>
            </w:r>
          </w:p>
        </w:tc>
      </w:tr>
      <w:tr w:rsidR="00E43555" w:rsidTr="00E43555">
        <w:tc>
          <w:tcPr>
            <w:tcW w:w="646" w:type="dxa"/>
          </w:tcPr>
          <w:p w:rsidR="00E43555" w:rsidRDefault="001A3A53">
            <w:pPr>
              <w:spacing w:before="312"/>
              <w:jc w:val="center"/>
            </w:pPr>
            <w:r>
              <w:t>3</w:t>
            </w:r>
          </w:p>
        </w:tc>
        <w:tc>
          <w:tcPr>
            <w:tcW w:w="2835" w:type="dxa"/>
          </w:tcPr>
          <w:p w:rsidR="00E43555" w:rsidRDefault="001A3A53">
            <w:pPr>
              <w:spacing w:before="312"/>
              <w:jc w:val="left"/>
            </w:pPr>
            <w:r>
              <w:rPr>
                <w:rFonts w:hint="eastAsia"/>
              </w:rPr>
              <w:t>金融债券</w:t>
            </w:r>
          </w:p>
        </w:tc>
        <w:tc>
          <w:tcPr>
            <w:tcW w:w="2466" w:type="dxa"/>
          </w:tcPr>
          <w:p w:rsidR="00E43555" w:rsidRDefault="001A3A53">
            <w:pPr>
              <w:spacing w:before="312"/>
              <w:jc w:val="right"/>
            </w:pPr>
            <w:r>
              <w:t>-</w:t>
            </w:r>
          </w:p>
        </w:tc>
        <w:tc>
          <w:tcPr>
            <w:tcW w:w="2557" w:type="dxa"/>
          </w:tcPr>
          <w:p w:rsidR="00E43555" w:rsidRDefault="001A3A53">
            <w:pPr>
              <w:spacing w:before="312"/>
              <w:jc w:val="right"/>
            </w:pPr>
            <w:r>
              <w:t>-</w:t>
            </w:r>
          </w:p>
        </w:tc>
      </w:tr>
      <w:tr w:rsidR="00E43555" w:rsidTr="00E43555">
        <w:tc>
          <w:tcPr>
            <w:tcW w:w="646" w:type="dxa"/>
          </w:tcPr>
          <w:p w:rsidR="00E43555" w:rsidRDefault="00E43555">
            <w:pPr>
              <w:spacing w:before="312"/>
              <w:jc w:val="center"/>
            </w:pPr>
          </w:p>
        </w:tc>
        <w:tc>
          <w:tcPr>
            <w:tcW w:w="2835" w:type="dxa"/>
          </w:tcPr>
          <w:p w:rsidR="00E43555" w:rsidRDefault="001A3A53">
            <w:pPr>
              <w:spacing w:before="312"/>
              <w:jc w:val="left"/>
            </w:pPr>
            <w:r>
              <w:rPr>
                <w:rFonts w:hint="eastAsia"/>
              </w:rPr>
              <w:t>其中：政策性金融债</w:t>
            </w:r>
          </w:p>
        </w:tc>
        <w:tc>
          <w:tcPr>
            <w:tcW w:w="2466" w:type="dxa"/>
          </w:tcPr>
          <w:p w:rsidR="00E43555" w:rsidRDefault="001A3A53">
            <w:pPr>
              <w:spacing w:before="312"/>
              <w:jc w:val="right"/>
            </w:pPr>
            <w:r>
              <w:t>-</w:t>
            </w:r>
          </w:p>
        </w:tc>
        <w:tc>
          <w:tcPr>
            <w:tcW w:w="2557" w:type="dxa"/>
          </w:tcPr>
          <w:p w:rsidR="00E43555" w:rsidRDefault="001A3A53">
            <w:pPr>
              <w:spacing w:before="312"/>
              <w:jc w:val="right"/>
            </w:pPr>
            <w:r>
              <w:t>-</w:t>
            </w:r>
          </w:p>
        </w:tc>
      </w:tr>
      <w:tr w:rsidR="00E43555" w:rsidTr="00E43555">
        <w:tc>
          <w:tcPr>
            <w:tcW w:w="646" w:type="dxa"/>
          </w:tcPr>
          <w:p w:rsidR="00E43555" w:rsidRDefault="001A3A53">
            <w:pPr>
              <w:spacing w:before="312"/>
              <w:jc w:val="center"/>
            </w:pPr>
            <w:r>
              <w:t>4</w:t>
            </w:r>
          </w:p>
        </w:tc>
        <w:tc>
          <w:tcPr>
            <w:tcW w:w="2835" w:type="dxa"/>
          </w:tcPr>
          <w:p w:rsidR="00E43555" w:rsidRDefault="001A3A53">
            <w:pPr>
              <w:spacing w:before="312"/>
              <w:jc w:val="left"/>
            </w:pPr>
            <w:r>
              <w:rPr>
                <w:rFonts w:hint="eastAsia"/>
              </w:rPr>
              <w:t>企业债券</w:t>
            </w:r>
          </w:p>
        </w:tc>
        <w:tc>
          <w:tcPr>
            <w:tcW w:w="2466" w:type="dxa"/>
          </w:tcPr>
          <w:p w:rsidR="00E43555" w:rsidRDefault="001A3A53">
            <w:pPr>
              <w:spacing w:before="312"/>
              <w:jc w:val="right"/>
            </w:pPr>
            <w:r>
              <w:t>-</w:t>
            </w:r>
          </w:p>
        </w:tc>
        <w:tc>
          <w:tcPr>
            <w:tcW w:w="2557" w:type="dxa"/>
          </w:tcPr>
          <w:p w:rsidR="00E43555" w:rsidRDefault="001A3A53">
            <w:pPr>
              <w:spacing w:before="312"/>
              <w:jc w:val="right"/>
            </w:pPr>
            <w:r>
              <w:t>-</w:t>
            </w:r>
          </w:p>
        </w:tc>
      </w:tr>
      <w:tr w:rsidR="00E43555" w:rsidTr="00E43555">
        <w:tc>
          <w:tcPr>
            <w:tcW w:w="646" w:type="dxa"/>
          </w:tcPr>
          <w:p w:rsidR="00E43555" w:rsidRDefault="001A3A53">
            <w:pPr>
              <w:spacing w:before="312"/>
              <w:jc w:val="center"/>
            </w:pPr>
            <w:r>
              <w:t>5</w:t>
            </w:r>
          </w:p>
        </w:tc>
        <w:tc>
          <w:tcPr>
            <w:tcW w:w="2835" w:type="dxa"/>
          </w:tcPr>
          <w:p w:rsidR="00E43555" w:rsidRDefault="001A3A53">
            <w:pPr>
              <w:spacing w:before="312"/>
              <w:jc w:val="left"/>
            </w:pPr>
            <w:r>
              <w:rPr>
                <w:rFonts w:hint="eastAsia"/>
              </w:rPr>
              <w:t>企业短期融资券</w:t>
            </w:r>
          </w:p>
        </w:tc>
        <w:tc>
          <w:tcPr>
            <w:tcW w:w="2466" w:type="dxa"/>
          </w:tcPr>
          <w:p w:rsidR="00E43555" w:rsidRDefault="001A3A53">
            <w:pPr>
              <w:spacing w:before="312"/>
              <w:jc w:val="right"/>
            </w:pPr>
            <w:r>
              <w:t>-</w:t>
            </w:r>
          </w:p>
        </w:tc>
        <w:tc>
          <w:tcPr>
            <w:tcW w:w="2557" w:type="dxa"/>
          </w:tcPr>
          <w:p w:rsidR="00E43555" w:rsidRDefault="001A3A53">
            <w:pPr>
              <w:spacing w:before="312"/>
              <w:jc w:val="right"/>
            </w:pPr>
            <w:r>
              <w:t>-</w:t>
            </w:r>
          </w:p>
        </w:tc>
      </w:tr>
      <w:tr w:rsidR="00E43555" w:rsidTr="00E43555">
        <w:tc>
          <w:tcPr>
            <w:tcW w:w="646" w:type="dxa"/>
          </w:tcPr>
          <w:p w:rsidR="00E43555" w:rsidRDefault="001A3A53">
            <w:pPr>
              <w:spacing w:before="312"/>
              <w:jc w:val="center"/>
            </w:pPr>
            <w:r>
              <w:t>6</w:t>
            </w:r>
          </w:p>
        </w:tc>
        <w:tc>
          <w:tcPr>
            <w:tcW w:w="2835" w:type="dxa"/>
          </w:tcPr>
          <w:p w:rsidR="00E43555" w:rsidRDefault="001A3A53">
            <w:pPr>
              <w:spacing w:before="312"/>
              <w:jc w:val="left"/>
            </w:pPr>
            <w:r>
              <w:rPr>
                <w:rFonts w:hint="eastAsia"/>
              </w:rPr>
              <w:t>中期票据</w:t>
            </w:r>
          </w:p>
        </w:tc>
        <w:tc>
          <w:tcPr>
            <w:tcW w:w="2466" w:type="dxa"/>
          </w:tcPr>
          <w:p w:rsidR="00E43555" w:rsidRDefault="001A3A53">
            <w:pPr>
              <w:spacing w:before="312"/>
              <w:jc w:val="right"/>
            </w:pPr>
            <w:r>
              <w:t>-</w:t>
            </w:r>
          </w:p>
        </w:tc>
        <w:tc>
          <w:tcPr>
            <w:tcW w:w="2557" w:type="dxa"/>
          </w:tcPr>
          <w:p w:rsidR="00E43555" w:rsidRDefault="001A3A53">
            <w:pPr>
              <w:spacing w:before="312"/>
              <w:jc w:val="right"/>
            </w:pPr>
            <w:r>
              <w:t>-</w:t>
            </w:r>
          </w:p>
        </w:tc>
      </w:tr>
      <w:tr w:rsidR="00E43555" w:rsidTr="00E43555">
        <w:tc>
          <w:tcPr>
            <w:tcW w:w="646" w:type="dxa"/>
          </w:tcPr>
          <w:p w:rsidR="00E43555" w:rsidRDefault="001A3A53">
            <w:pPr>
              <w:spacing w:before="312"/>
              <w:jc w:val="center"/>
            </w:pPr>
            <w:r>
              <w:t>7</w:t>
            </w:r>
          </w:p>
        </w:tc>
        <w:tc>
          <w:tcPr>
            <w:tcW w:w="2835" w:type="dxa"/>
          </w:tcPr>
          <w:p w:rsidR="00E43555" w:rsidRDefault="001A3A53">
            <w:pPr>
              <w:spacing w:before="312"/>
              <w:jc w:val="left"/>
            </w:pPr>
            <w:r>
              <w:rPr>
                <w:rFonts w:hint="eastAsia"/>
              </w:rPr>
              <w:t>可转债（可交换债）</w:t>
            </w:r>
          </w:p>
        </w:tc>
        <w:tc>
          <w:tcPr>
            <w:tcW w:w="2466" w:type="dxa"/>
          </w:tcPr>
          <w:p w:rsidR="00E43555" w:rsidRDefault="001A3A53">
            <w:pPr>
              <w:spacing w:before="312"/>
              <w:jc w:val="right"/>
            </w:pPr>
            <w:r>
              <w:t>48,600.00</w:t>
            </w:r>
          </w:p>
        </w:tc>
        <w:tc>
          <w:tcPr>
            <w:tcW w:w="2557" w:type="dxa"/>
          </w:tcPr>
          <w:p w:rsidR="00E43555" w:rsidRDefault="001A3A53">
            <w:pPr>
              <w:spacing w:before="312"/>
              <w:jc w:val="right"/>
            </w:pPr>
            <w:r>
              <w:t>0.12</w:t>
            </w:r>
          </w:p>
        </w:tc>
      </w:tr>
      <w:tr w:rsidR="00E43555" w:rsidTr="00E43555">
        <w:tc>
          <w:tcPr>
            <w:tcW w:w="646" w:type="dxa"/>
          </w:tcPr>
          <w:p w:rsidR="00E43555" w:rsidRDefault="001A3A53">
            <w:pPr>
              <w:spacing w:before="312"/>
              <w:jc w:val="center"/>
            </w:pPr>
            <w:r>
              <w:t>8</w:t>
            </w:r>
          </w:p>
        </w:tc>
        <w:tc>
          <w:tcPr>
            <w:tcW w:w="2835" w:type="dxa"/>
          </w:tcPr>
          <w:p w:rsidR="00E43555" w:rsidRDefault="001A3A53">
            <w:pPr>
              <w:spacing w:before="312"/>
              <w:jc w:val="left"/>
            </w:pPr>
            <w:r>
              <w:rPr>
                <w:rFonts w:hint="eastAsia"/>
              </w:rPr>
              <w:t>同业存单</w:t>
            </w:r>
          </w:p>
        </w:tc>
        <w:tc>
          <w:tcPr>
            <w:tcW w:w="2466" w:type="dxa"/>
          </w:tcPr>
          <w:p w:rsidR="00E43555" w:rsidRDefault="001A3A53">
            <w:pPr>
              <w:spacing w:before="312"/>
              <w:jc w:val="right"/>
            </w:pPr>
            <w:r>
              <w:t>-</w:t>
            </w:r>
          </w:p>
        </w:tc>
        <w:tc>
          <w:tcPr>
            <w:tcW w:w="2557" w:type="dxa"/>
          </w:tcPr>
          <w:p w:rsidR="00E43555" w:rsidRDefault="001A3A53">
            <w:pPr>
              <w:spacing w:before="312"/>
              <w:jc w:val="right"/>
            </w:pPr>
            <w:r>
              <w:t>-</w:t>
            </w:r>
          </w:p>
        </w:tc>
      </w:tr>
      <w:tr w:rsidR="00E43555" w:rsidTr="00E43555">
        <w:tc>
          <w:tcPr>
            <w:tcW w:w="646" w:type="dxa"/>
          </w:tcPr>
          <w:p w:rsidR="00E43555" w:rsidRDefault="001A3A53">
            <w:pPr>
              <w:spacing w:before="312"/>
              <w:jc w:val="center"/>
            </w:pPr>
            <w:r>
              <w:t>9</w:t>
            </w:r>
          </w:p>
        </w:tc>
        <w:tc>
          <w:tcPr>
            <w:tcW w:w="2835" w:type="dxa"/>
          </w:tcPr>
          <w:p w:rsidR="00E43555" w:rsidRDefault="001A3A53">
            <w:pPr>
              <w:spacing w:before="312"/>
              <w:jc w:val="left"/>
            </w:pPr>
            <w:r>
              <w:rPr>
                <w:rFonts w:hint="eastAsia"/>
              </w:rPr>
              <w:t>其他</w:t>
            </w:r>
          </w:p>
        </w:tc>
        <w:tc>
          <w:tcPr>
            <w:tcW w:w="2466" w:type="dxa"/>
          </w:tcPr>
          <w:p w:rsidR="00E43555" w:rsidRDefault="001A3A53">
            <w:pPr>
              <w:spacing w:before="312"/>
              <w:jc w:val="right"/>
            </w:pPr>
            <w:r>
              <w:t>-</w:t>
            </w:r>
          </w:p>
        </w:tc>
        <w:tc>
          <w:tcPr>
            <w:tcW w:w="2557" w:type="dxa"/>
          </w:tcPr>
          <w:p w:rsidR="00E43555" w:rsidRDefault="001A3A53">
            <w:pPr>
              <w:spacing w:before="312"/>
              <w:jc w:val="right"/>
            </w:pPr>
            <w:r>
              <w:t>-</w:t>
            </w:r>
          </w:p>
        </w:tc>
      </w:tr>
      <w:tr w:rsidR="00E43555" w:rsidTr="00E43555">
        <w:tc>
          <w:tcPr>
            <w:tcW w:w="646" w:type="dxa"/>
          </w:tcPr>
          <w:p w:rsidR="00E43555" w:rsidRDefault="001A3A53">
            <w:pPr>
              <w:spacing w:before="312"/>
              <w:jc w:val="center"/>
            </w:pPr>
            <w:r>
              <w:t>10</w:t>
            </w:r>
          </w:p>
        </w:tc>
        <w:tc>
          <w:tcPr>
            <w:tcW w:w="2835" w:type="dxa"/>
          </w:tcPr>
          <w:p w:rsidR="00E43555" w:rsidRDefault="001A3A53">
            <w:pPr>
              <w:spacing w:before="312"/>
              <w:jc w:val="left"/>
            </w:pPr>
            <w:r>
              <w:rPr>
                <w:rFonts w:hint="eastAsia"/>
              </w:rPr>
              <w:t>合计</w:t>
            </w:r>
          </w:p>
        </w:tc>
        <w:tc>
          <w:tcPr>
            <w:tcW w:w="2466" w:type="dxa"/>
          </w:tcPr>
          <w:p w:rsidR="00E43555" w:rsidRDefault="001A3A53">
            <w:pPr>
              <w:spacing w:before="312"/>
              <w:jc w:val="right"/>
            </w:pPr>
            <w:r>
              <w:t>48,600.00</w:t>
            </w:r>
          </w:p>
        </w:tc>
        <w:tc>
          <w:tcPr>
            <w:tcW w:w="2557" w:type="dxa"/>
          </w:tcPr>
          <w:p w:rsidR="00E43555" w:rsidRDefault="001A3A53">
            <w:pPr>
              <w:spacing w:before="312"/>
              <w:jc w:val="right"/>
            </w:pPr>
            <w:r>
              <w:t>0.12</w:t>
            </w:r>
          </w:p>
        </w:tc>
      </w:tr>
    </w:tbl>
    <w:p w:rsidR="00E43555" w:rsidRDefault="001A3A53">
      <w:pPr>
        <w:pStyle w:val="-2"/>
        <w:numPr>
          <w:ilvl w:val="1"/>
          <w:numId w:val="1"/>
        </w:numPr>
        <w:shd w:val="clear" w:color="auto" w:fill="auto"/>
        <w:spacing w:beforeLines="100" w:before="312" w:beforeAutospacing="0" w:after="156" w:line="240" w:lineRule="auto"/>
        <w:ind w:left="0" w:firstLine="0"/>
        <w:jc w:val="both"/>
      </w:pPr>
      <w:r>
        <w:rPr>
          <w:rFonts w:hint="eastAsia"/>
        </w:rPr>
        <w:t>报告期末按公允价值占基金资产净值比例大小排名的前五名债券投资明细</w:t>
      </w:r>
    </w:p>
    <w:p w:rsidR="00E43555" w:rsidRDefault="001A3A53">
      <w:pPr>
        <w:jc w:val="right"/>
      </w:pPr>
      <w:r>
        <w:rPr>
          <w:rFonts w:hint="eastAsia"/>
        </w:rPr>
        <w:t>金额单位：人民币元</w:t>
      </w:r>
    </w:p>
    <w:tbl>
      <w:tblPr>
        <w:tblStyle w:val="-0"/>
        <w:tblW w:w="8504" w:type="dxa"/>
        <w:tblLayout w:type="fixed"/>
        <w:tblLook w:val="04A0" w:firstRow="1" w:lastRow="0" w:firstColumn="1" w:lastColumn="0" w:noHBand="0" w:noVBand="1"/>
      </w:tblPr>
      <w:tblGrid>
        <w:gridCol w:w="646"/>
        <w:gridCol w:w="1162"/>
        <w:gridCol w:w="1928"/>
        <w:gridCol w:w="1140"/>
        <w:gridCol w:w="1814"/>
        <w:gridCol w:w="1814"/>
      </w:tblGrid>
      <w:tr w:rsidR="00E43555" w:rsidTr="00E43555">
        <w:trPr>
          <w:cnfStyle w:val="100000000000" w:firstRow="1" w:lastRow="0" w:firstColumn="0" w:lastColumn="0" w:oddVBand="0" w:evenVBand="0" w:oddHBand="0" w:evenHBand="0" w:firstRowFirstColumn="0" w:firstRowLastColumn="0" w:lastRowFirstColumn="0" w:lastRowLastColumn="0"/>
        </w:trPr>
        <w:tc>
          <w:tcPr>
            <w:tcW w:w="646" w:type="dxa"/>
          </w:tcPr>
          <w:p w:rsidR="00E43555" w:rsidRDefault="001A3A53">
            <w:pPr>
              <w:spacing w:before="312"/>
            </w:pPr>
            <w:r>
              <w:rPr>
                <w:rFonts w:hint="eastAsia"/>
              </w:rPr>
              <w:t>序号</w:t>
            </w:r>
          </w:p>
        </w:tc>
        <w:tc>
          <w:tcPr>
            <w:tcW w:w="1162" w:type="dxa"/>
          </w:tcPr>
          <w:p w:rsidR="00E43555" w:rsidRDefault="001A3A53">
            <w:pPr>
              <w:spacing w:before="312"/>
            </w:pPr>
            <w:r>
              <w:rPr>
                <w:rFonts w:hint="eastAsia"/>
              </w:rPr>
              <w:t>债券代码</w:t>
            </w:r>
          </w:p>
        </w:tc>
        <w:tc>
          <w:tcPr>
            <w:tcW w:w="1928" w:type="dxa"/>
          </w:tcPr>
          <w:p w:rsidR="00E43555" w:rsidRDefault="001A3A53">
            <w:pPr>
              <w:spacing w:before="312"/>
            </w:pPr>
            <w:r>
              <w:rPr>
                <w:rFonts w:hint="eastAsia"/>
              </w:rPr>
              <w:t>债券名称</w:t>
            </w:r>
          </w:p>
        </w:tc>
        <w:tc>
          <w:tcPr>
            <w:tcW w:w="1140" w:type="dxa"/>
          </w:tcPr>
          <w:p w:rsidR="00E43555" w:rsidRDefault="001A3A53">
            <w:pPr>
              <w:spacing w:before="312"/>
            </w:pPr>
            <w:r>
              <w:rPr>
                <w:rFonts w:hint="eastAsia"/>
              </w:rPr>
              <w:t>数量（张）</w:t>
            </w:r>
          </w:p>
        </w:tc>
        <w:tc>
          <w:tcPr>
            <w:tcW w:w="1814" w:type="dxa"/>
          </w:tcPr>
          <w:p w:rsidR="00E43555" w:rsidRDefault="001A3A53">
            <w:pPr>
              <w:spacing w:before="312"/>
            </w:pPr>
            <w:r>
              <w:rPr>
                <w:rFonts w:hint="eastAsia"/>
              </w:rPr>
              <w:t>公允价值（元）</w:t>
            </w:r>
          </w:p>
        </w:tc>
        <w:tc>
          <w:tcPr>
            <w:tcW w:w="1814" w:type="dxa"/>
          </w:tcPr>
          <w:p w:rsidR="00E43555" w:rsidRDefault="001A3A53">
            <w:pPr>
              <w:spacing w:before="312"/>
            </w:pPr>
            <w:r>
              <w:rPr>
                <w:rFonts w:hint="eastAsia"/>
              </w:rPr>
              <w:t>占基金资产净值比例（％）</w:t>
            </w:r>
          </w:p>
        </w:tc>
      </w:tr>
      <w:tr w:rsidR="00E43555" w:rsidTr="00E43555">
        <w:tc>
          <w:tcPr>
            <w:tcW w:w="646" w:type="dxa"/>
          </w:tcPr>
          <w:p w:rsidR="00E43555" w:rsidRDefault="001A3A53">
            <w:pPr>
              <w:spacing w:before="312"/>
              <w:jc w:val="center"/>
            </w:pPr>
            <w:r>
              <w:t>1</w:t>
            </w:r>
          </w:p>
        </w:tc>
        <w:tc>
          <w:tcPr>
            <w:tcW w:w="1162" w:type="dxa"/>
          </w:tcPr>
          <w:p w:rsidR="00E43555" w:rsidRDefault="001A3A53">
            <w:pPr>
              <w:spacing w:before="312"/>
              <w:jc w:val="left"/>
            </w:pPr>
            <w:r>
              <w:t>127011</w:t>
            </w:r>
          </w:p>
        </w:tc>
        <w:tc>
          <w:tcPr>
            <w:tcW w:w="1928" w:type="dxa"/>
          </w:tcPr>
          <w:p w:rsidR="00E43555" w:rsidRDefault="001A3A53">
            <w:pPr>
              <w:spacing w:before="312"/>
              <w:jc w:val="left"/>
            </w:pPr>
            <w:r>
              <w:rPr>
                <w:rFonts w:hint="eastAsia"/>
              </w:rPr>
              <w:t>中鼎转</w:t>
            </w:r>
            <w:r>
              <w:rPr>
                <w:rFonts w:hint="eastAsia"/>
              </w:rPr>
              <w:t>2</w:t>
            </w:r>
          </w:p>
        </w:tc>
        <w:tc>
          <w:tcPr>
            <w:tcW w:w="1140" w:type="dxa"/>
          </w:tcPr>
          <w:p w:rsidR="00E43555" w:rsidRDefault="001A3A53">
            <w:pPr>
              <w:spacing w:before="312"/>
              <w:jc w:val="right"/>
            </w:pPr>
            <w:r>
              <w:t>486</w:t>
            </w:r>
          </w:p>
        </w:tc>
        <w:tc>
          <w:tcPr>
            <w:tcW w:w="1814" w:type="dxa"/>
          </w:tcPr>
          <w:p w:rsidR="00E43555" w:rsidRDefault="001A3A53">
            <w:pPr>
              <w:spacing w:before="312"/>
              <w:jc w:val="right"/>
            </w:pPr>
            <w:r>
              <w:t>48,600.00</w:t>
            </w:r>
          </w:p>
        </w:tc>
        <w:tc>
          <w:tcPr>
            <w:tcW w:w="1814" w:type="dxa"/>
          </w:tcPr>
          <w:p w:rsidR="00E43555" w:rsidRDefault="001A3A53">
            <w:pPr>
              <w:spacing w:before="312"/>
              <w:jc w:val="right"/>
            </w:pPr>
            <w:r>
              <w:t>0.12</w:t>
            </w:r>
          </w:p>
        </w:tc>
      </w:tr>
    </w:tbl>
    <w:p w:rsidR="00E43555" w:rsidRDefault="001A3A53">
      <w:pPr>
        <w:pStyle w:val="-2"/>
        <w:numPr>
          <w:ilvl w:val="1"/>
          <w:numId w:val="1"/>
        </w:numPr>
        <w:shd w:val="clear" w:color="auto" w:fill="auto"/>
        <w:spacing w:beforeLines="100" w:before="312" w:beforeAutospacing="0" w:after="156" w:line="240" w:lineRule="auto"/>
        <w:ind w:left="0" w:firstLine="0"/>
        <w:jc w:val="both"/>
      </w:pPr>
      <w:r>
        <w:rPr>
          <w:rFonts w:hint="eastAsia"/>
        </w:rPr>
        <w:t>报告期末按公允价值占基金资产净值比例大小排名的前十名资产支持证券投资明细</w:t>
      </w:r>
    </w:p>
    <w:p w:rsidR="00E43555" w:rsidRDefault="001A3A53">
      <w:pPr>
        <w:pStyle w:val="-"/>
        <w:ind w:firstLine="420"/>
      </w:pPr>
      <w:r>
        <w:rPr>
          <w:rFonts w:hint="eastAsia"/>
        </w:rPr>
        <w:t>本基金本报告期末未持有资产支持证券。</w:t>
      </w:r>
    </w:p>
    <w:p w:rsidR="00E43555" w:rsidRDefault="001A3A53">
      <w:pPr>
        <w:pStyle w:val="-2"/>
        <w:numPr>
          <w:ilvl w:val="1"/>
          <w:numId w:val="1"/>
        </w:numPr>
        <w:shd w:val="clear" w:color="auto" w:fill="auto"/>
        <w:spacing w:beforeLines="100" w:before="312" w:beforeAutospacing="0" w:after="156" w:line="240" w:lineRule="auto"/>
        <w:ind w:left="0" w:firstLine="0"/>
        <w:jc w:val="both"/>
      </w:pPr>
      <w:r>
        <w:rPr>
          <w:rFonts w:hint="eastAsia"/>
        </w:rPr>
        <w:t>报告期末按公允价值占基金资产净值比例大小排序的前五名贵金属投资明细</w:t>
      </w:r>
    </w:p>
    <w:p w:rsidR="00E43555" w:rsidRDefault="001A3A53">
      <w:pPr>
        <w:pStyle w:val="-"/>
        <w:ind w:firstLine="420"/>
      </w:pPr>
      <w:r>
        <w:rPr>
          <w:rFonts w:hint="eastAsia"/>
        </w:rPr>
        <w:lastRenderedPageBreak/>
        <w:t>本基金本报告期末未持有贵金属。</w:t>
      </w:r>
    </w:p>
    <w:p w:rsidR="00E43555" w:rsidRDefault="001A3A53">
      <w:pPr>
        <w:pStyle w:val="-2"/>
        <w:numPr>
          <w:ilvl w:val="1"/>
          <w:numId w:val="1"/>
        </w:numPr>
        <w:shd w:val="clear" w:color="auto" w:fill="auto"/>
        <w:spacing w:beforeLines="100" w:before="312" w:beforeAutospacing="0" w:after="156" w:line="240" w:lineRule="auto"/>
        <w:ind w:left="0" w:firstLine="0"/>
        <w:jc w:val="both"/>
      </w:pPr>
      <w:r>
        <w:rPr>
          <w:rFonts w:hint="eastAsia"/>
        </w:rPr>
        <w:t>报告期末按公允价值占基金资产净值比例大小排名的前五名权证投资明细</w:t>
      </w:r>
    </w:p>
    <w:p w:rsidR="00E43555" w:rsidRDefault="001A3A53">
      <w:pPr>
        <w:pStyle w:val="-"/>
        <w:ind w:firstLine="420"/>
      </w:pPr>
      <w:r>
        <w:rPr>
          <w:rFonts w:hint="eastAsia"/>
        </w:rPr>
        <w:t>本基金本报告期末未持有权证。</w:t>
      </w:r>
    </w:p>
    <w:p w:rsidR="00E43555" w:rsidRDefault="001A3A53">
      <w:pPr>
        <w:pStyle w:val="-2"/>
        <w:numPr>
          <w:ilvl w:val="1"/>
          <w:numId w:val="1"/>
        </w:numPr>
        <w:shd w:val="clear" w:color="auto" w:fill="auto"/>
        <w:spacing w:beforeLines="100" w:before="312" w:beforeAutospacing="0" w:after="156" w:line="240" w:lineRule="auto"/>
        <w:ind w:left="0" w:firstLine="0"/>
        <w:jc w:val="both"/>
      </w:pPr>
      <w:r>
        <w:rPr>
          <w:rFonts w:hint="eastAsia"/>
        </w:rPr>
        <w:t>报告期末本基金投资的股指期货交易情况说明</w:t>
      </w:r>
    </w:p>
    <w:p w:rsidR="00E43555" w:rsidRDefault="001A3A53">
      <w:pPr>
        <w:pStyle w:val="-3"/>
        <w:numPr>
          <w:ilvl w:val="2"/>
          <w:numId w:val="1"/>
        </w:numPr>
        <w:spacing w:beforeLines="50" w:before="156" w:beforeAutospacing="0" w:afterLines="50" w:after="156" w:afterAutospacing="0" w:line="240" w:lineRule="auto"/>
        <w:ind w:left="0" w:firstLine="0"/>
      </w:pPr>
      <w:r>
        <w:rPr>
          <w:rFonts w:hint="eastAsia"/>
        </w:rPr>
        <w:t>报告期末本基金投资的股指期货持仓和损益明细</w:t>
      </w:r>
    </w:p>
    <w:p w:rsidR="00E43555" w:rsidRDefault="001A3A53">
      <w:pPr>
        <w:pStyle w:val="-"/>
        <w:ind w:firstLine="420"/>
      </w:pPr>
      <w:r>
        <w:rPr>
          <w:rFonts w:hint="eastAsia"/>
        </w:rPr>
        <w:t>无。</w:t>
      </w:r>
    </w:p>
    <w:p w:rsidR="00E43555" w:rsidRDefault="001A3A53">
      <w:pPr>
        <w:pStyle w:val="-3"/>
        <w:numPr>
          <w:ilvl w:val="2"/>
          <w:numId w:val="1"/>
        </w:numPr>
        <w:spacing w:beforeLines="50" w:before="156" w:beforeAutospacing="0" w:afterLines="50" w:after="156" w:afterAutospacing="0" w:line="240" w:lineRule="auto"/>
        <w:ind w:left="0" w:firstLine="0"/>
      </w:pPr>
      <w:r>
        <w:rPr>
          <w:rFonts w:hint="eastAsia"/>
        </w:rPr>
        <w:t>本基金投资股指期货的投资政策</w:t>
      </w:r>
    </w:p>
    <w:p w:rsidR="00E43555" w:rsidRDefault="001A3A53">
      <w:pPr>
        <w:pStyle w:val="-"/>
        <w:ind w:firstLine="420"/>
      </w:pPr>
      <w:r>
        <w:rPr>
          <w:rFonts w:hint="eastAsia"/>
        </w:rPr>
        <w:t>本基金可投资股指期货和其他经中国证监会允许的衍生金融产品。本基金投资股指期货将根据风险管理的原则，以套期保值为目的，对冲系统性风险和某些特殊情况下的流动性风险等，主要采用流动性好、交易活跃的股指期货合约，通过多头或空头套期保值等策略进行套期保值操作。本基金力争利用股指期货的杠杆作用，降低股票仓位频繁调整的交易成本和跟踪误差，达到有效跟踪标的指数的目的。</w:t>
      </w:r>
    </w:p>
    <w:p w:rsidR="00E43555" w:rsidRDefault="001A3A53">
      <w:pPr>
        <w:pStyle w:val="-2"/>
        <w:numPr>
          <w:ilvl w:val="1"/>
          <w:numId w:val="1"/>
        </w:numPr>
        <w:shd w:val="clear" w:color="auto" w:fill="auto"/>
        <w:spacing w:beforeLines="100" w:before="312" w:beforeAutospacing="0" w:after="156" w:line="240" w:lineRule="auto"/>
        <w:ind w:left="0" w:firstLine="0"/>
        <w:jc w:val="both"/>
      </w:pPr>
      <w:r>
        <w:rPr>
          <w:rFonts w:hint="eastAsia"/>
        </w:rPr>
        <w:t>报告期末本基金投资的国债期货交易情况说明</w:t>
      </w:r>
    </w:p>
    <w:p w:rsidR="00E43555" w:rsidRDefault="001A3A53">
      <w:pPr>
        <w:pStyle w:val="-3"/>
        <w:numPr>
          <w:ilvl w:val="2"/>
          <w:numId w:val="1"/>
        </w:numPr>
        <w:spacing w:beforeLines="50" w:before="156" w:beforeAutospacing="0" w:afterLines="50" w:after="156" w:afterAutospacing="0" w:line="240" w:lineRule="auto"/>
        <w:ind w:left="0" w:firstLine="0"/>
      </w:pPr>
      <w:r>
        <w:rPr>
          <w:rFonts w:hint="eastAsia"/>
        </w:rPr>
        <w:t>本期国债期货投资政策</w:t>
      </w:r>
    </w:p>
    <w:p w:rsidR="00E43555" w:rsidRDefault="001A3A53">
      <w:pPr>
        <w:pStyle w:val="-"/>
        <w:ind w:firstLine="420"/>
      </w:pPr>
      <w:r>
        <w:rPr>
          <w:rFonts w:hint="eastAsia"/>
        </w:rPr>
        <w:t>无。</w:t>
      </w:r>
    </w:p>
    <w:p w:rsidR="00E43555" w:rsidRDefault="001A3A53">
      <w:pPr>
        <w:pStyle w:val="-3"/>
        <w:numPr>
          <w:ilvl w:val="2"/>
          <w:numId w:val="1"/>
        </w:numPr>
        <w:spacing w:beforeLines="50" w:before="156" w:beforeAutospacing="0" w:afterLines="50" w:after="156" w:afterAutospacing="0" w:line="240" w:lineRule="auto"/>
        <w:ind w:left="0" w:firstLine="0"/>
      </w:pPr>
      <w:r>
        <w:rPr>
          <w:rFonts w:hint="eastAsia"/>
        </w:rPr>
        <w:t>报告期末本基金投资的国债期货持仓和损益明细</w:t>
      </w:r>
    </w:p>
    <w:p w:rsidR="00E43555" w:rsidRDefault="001A3A53">
      <w:pPr>
        <w:pStyle w:val="-"/>
        <w:ind w:firstLine="420"/>
      </w:pPr>
      <w:r>
        <w:rPr>
          <w:rFonts w:hint="eastAsia"/>
        </w:rPr>
        <w:t>无。</w:t>
      </w:r>
    </w:p>
    <w:p w:rsidR="00E43555" w:rsidRDefault="001A3A53">
      <w:pPr>
        <w:pStyle w:val="-3"/>
        <w:numPr>
          <w:ilvl w:val="2"/>
          <w:numId w:val="1"/>
        </w:numPr>
        <w:spacing w:beforeLines="50" w:before="156" w:beforeAutospacing="0" w:afterLines="50" w:after="156" w:afterAutospacing="0" w:line="240" w:lineRule="auto"/>
        <w:ind w:left="0" w:firstLine="0"/>
      </w:pPr>
      <w:r>
        <w:rPr>
          <w:rFonts w:hint="eastAsia"/>
        </w:rPr>
        <w:t>本期国债期货投资评价</w:t>
      </w:r>
    </w:p>
    <w:p w:rsidR="00E43555" w:rsidRDefault="001A3A53">
      <w:pPr>
        <w:pStyle w:val="-"/>
        <w:ind w:firstLine="420"/>
      </w:pPr>
      <w:r>
        <w:rPr>
          <w:rFonts w:hint="eastAsia"/>
        </w:rPr>
        <w:t>无。</w:t>
      </w:r>
    </w:p>
    <w:p w:rsidR="00E43555" w:rsidRDefault="001A3A53">
      <w:pPr>
        <w:pStyle w:val="-2"/>
        <w:numPr>
          <w:ilvl w:val="1"/>
          <w:numId w:val="1"/>
        </w:numPr>
        <w:shd w:val="clear" w:color="auto" w:fill="auto"/>
        <w:spacing w:beforeLines="100" w:before="312" w:beforeAutospacing="0" w:after="156" w:line="240" w:lineRule="auto"/>
        <w:ind w:left="0" w:firstLine="0"/>
        <w:jc w:val="both"/>
      </w:pPr>
      <w:r>
        <w:rPr>
          <w:rFonts w:hint="eastAsia"/>
        </w:rPr>
        <w:t>投资组合</w:t>
      </w:r>
      <w:r>
        <w:rPr>
          <w:rFonts w:hint="eastAsia"/>
        </w:rPr>
        <w:t>报告附注</w:t>
      </w:r>
    </w:p>
    <w:p w:rsidR="00E43555" w:rsidRDefault="001A3A53">
      <w:pPr>
        <w:pStyle w:val="-3"/>
        <w:numPr>
          <w:ilvl w:val="2"/>
          <w:numId w:val="1"/>
        </w:numPr>
        <w:spacing w:beforeLines="50" w:before="156" w:beforeAutospacing="0" w:afterLines="50" w:after="156" w:afterAutospacing="0" w:line="240" w:lineRule="auto"/>
        <w:ind w:left="0" w:firstLine="0"/>
      </w:pPr>
      <w:r>
        <w:rPr>
          <w:rFonts w:hint="eastAsia"/>
        </w:rPr>
        <w:t>声明本基金投资的前十名证券的发行主体本期是否出现被监管部门立案调查，或在报告编制日前一年内受到公开谴责、处罚的情形。如是，还应对相关证券的投资决策程序做出说明。</w:t>
      </w:r>
    </w:p>
    <w:p w:rsidR="00E43555" w:rsidRDefault="001A3A53">
      <w:pPr>
        <w:pStyle w:val="-"/>
        <w:ind w:firstLine="420"/>
      </w:pPr>
      <w:r>
        <w:rPr>
          <w:rFonts w:hint="eastAsia"/>
        </w:rPr>
        <w:t>本基金投资的前十名证券的发行主体本期没有出现被监管部门立案调查，或在报告编制日前一年内受到公开谴责、处罚的情形。</w:t>
      </w:r>
    </w:p>
    <w:p w:rsidR="00E43555" w:rsidRDefault="001A3A53">
      <w:pPr>
        <w:pStyle w:val="-3"/>
        <w:numPr>
          <w:ilvl w:val="2"/>
          <w:numId w:val="1"/>
        </w:numPr>
        <w:spacing w:beforeLines="50" w:before="156" w:beforeAutospacing="0" w:afterLines="50" w:after="156" w:afterAutospacing="0" w:line="240" w:lineRule="auto"/>
        <w:ind w:left="0" w:firstLine="0"/>
      </w:pPr>
      <w:r>
        <w:rPr>
          <w:rFonts w:hint="eastAsia"/>
        </w:rPr>
        <w:t>声明基金投资的前十名股票是否超出基金合同规定的备选股票库。如是，还应对相关股票的投资决策程序做出说明。</w:t>
      </w:r>
    </w:p>
    <w:p w:rsidR="00E43555" w:rsidRDefault="001A3A53">
      <w:pPr>
        <w:pStyle w:val="-"/>
        <w:ind w:firstLine="420"/>
      </w:pPr>
      <w:r>
        <w:rPr>
          <w:rFonts w:hint="eastAsia"/>
        </w:rPr>
        <w:lastRenderedPageBreak/>
        <w:t>本基金投资的前十名股票没有超出基金合同规定的备选股票库，本基金管理人从制度和流程上要求股票必须先入库再买入。</w:t>
      </w:r>
    </w:p>
    <w:p w:rsidR="00E43555" w:rsidRDefault="001A3A53">
      <w:pPr>
        <w:pStyle w:val="-3"/>
        <w:numPr>
          <w:ilvl w:val="2"/>
          <w:numId w:val="1"/>
        </w:numPr>
        <w:spacing w:beforeLines="50" w:before="156" w:beforeAutospacing="0" w:afterLines="50" w:after="156" w:afterAutospacing="0" w:line="240" w:lineRule="auto"/>
        <w:ind w:left="0" w:firstLine="0"/>
      </w:pPr>
      <w:r>
        <w:rPr>
          <w:rFonts w:hint="eastAsia"/>
        </w:rPr>
        <w:t>其他资产构成</w:t>
      </w:r>
    </w:p>
    <w:p w:rsidR="00E43555" w:rsidRDefault="001A3A53">
      <w:pPr>
        <w:jc w:val="right"/>
      </w:pPr>
      <w:r>
        <w:rPr>
          <w:rFonts w:hint="eastAsia"/>
        </w:rPr>
        <w:t>单位：人民币元</w:t>
      </w:r>
    </w:p>
    <w:tbl>
      <w:tblPr>
        <w:tblStyle w:val="-0"/>
        <w:tblW w:w="8505" w:type="dxa"/>
        <w:tblLayout w:type="fixed"/>
        <w:tblLook w:val="04A0" w:firstRow="1" w:lastRow="0" w:firstColumn="1" w:lastColumn="0" w:noHBand="0" w:noVBand="1"/>
      </w:tblPr>
      <w:tblGrid>
        <w:gridCol w:w="743"/>
        <w:gridCol w:w="2977"/>
        <w:gridCol w:w="4785"/>
      </w:tblGrid>
      <w:tr w:rsidR="00E43555" w:rsidTr="00E43555">
        <w:trPr>
          <w:cnfStyle w:val="100000000000" w:firstRow="1" w:lastRow="0" w:firstColumn="0" w:lastColumn="0" w:oddVBand="0" w:evenVBand="0" w:oddHBand="0" w:evenHBand="0" w:firstRowFirstColumn="0" w:firstRowLastColumn="0" w:lastRowFirstColumn="0" w:lastRowLastColumn="0"/>
        </w:trPr>
        <w:tc>
          <w:tcPr>
            <w:tcW w:w="743" w:type="dxa"/>
          </w:tcPr>
          <w:p w:rsidR="00E43555" w:rsidRDefault="001A3A53">
            <w:pPr>
              <w:spacing w:before="312"/>
            </w:pPr>
            <w:r>
              <w:rPr>
                <w:rFonts w:hint="eastAsia"/>
              </w:rPr>
              <w:t>序号</w:t>
            </w:r>
          </w:p>
        </w:tc>
        <w:tc>
          <w:tcPr>
            <w:tcW w:w="2977" w:type="dxa"/>
          </w:tcPr>
          <w:p w:rsidR="00E43555" w:rsidRDefault="001A3A53">
            <w:pPr>
              <w:spacing w:before="312"/>
            </w:pPr>
            <w:r>
              <w:rPr>
                <w:rFonts w:hint="eastAsia"/>
              </w:rPr>
              <w:t>名称</w:t>
            </w:r>
          </w:p>
        </w:tc>
        <w:tc>
          <w:tcPr>
            <w:tcW w:w="4785" w:type="dxa"/>
          </w:tcPr>
          <w:p w:rsidR="00E43555" w:rsidRDefault="001A3A53">
            <w:pPr>
              <w:spacing w:before="312"/>
            </w:pPr>
            <w:r>
              <w:rPr>
                <w:rFonts w:hint="eastAsia"/>
              </w:rPr>
              <w:t>金额（元）</w:t>
            </w:r>
          </w:p>
        </w:tc>
      </w:tr>
      <w:tr w:rsidR="00E43555" w:rsidTr="00E43555">
        <w:tc>
          <w:tcPr>
            <w:tcW w:w="743" w:type="dxa"/>
          </w:tcPr>
          <w:p w:rsidR="00E43555" w:rsidRDefault="001A3A53">
            <w:pPr>
              <w:spacing w:before="312"/>
              <w:jc w:val="center"/>
            </w:pPr>
            <w:r>
              <w:t>1</w:t>
            </w:r>
          </w:p>
        </w:tc>
        <w:tc>
          <w:tcPr>
            <w:tcW w:w="2977" w:type="dxa"/>
          </w:tcPr>
          <w:p w:rsidR="00E43555" w:rsidRDefault="001A3A53">
            <w:pPr>
              <w:spacing w:before="312"/>
              <w:jc w:val="left"/>
            </w:pPr>
            <w:r>
              <w:rPr>
                <w:rFonts w:hint="eastAsia"/>
              </w:rPr>
              <w:t>存出保证金</w:t>
            </w:r>
          </w:p>
        </w:tc>
        <w:tc>
          <w:tcPr>
            <w:tcW w:w="4785" w:type="dxa"/>
          </w:tcPr>
          <w:p w:rsidR="00E43555" w:rsidRDefault="001A3A53">
            <w:pPr>
              <w:spacing w:before="312"/>
              <w:jc w:val="right"/>
            </w:pPr>
            <w:r>
              <w:t>4,870.40</w:t>
            </w:r>
          </w:p>
        </w:tc>
      </w:tr>
      <w:tr w:rsidR="00E43555" w:rsidTr="00E43555">
        <w:tc>
          <w:tcPr>
            <w:tcW w:w="743" w:type="dxa"/>
          </w:tcPr>
          <w:p w:rsidR="00E43555" w:rsidRDefault="001A3A53">
            <w:pPr>
              <w:spacing w:before="312"/>
              <w:jc w:val="center"/>
            </w:pPr>
            <w:r>
              <w:t>2</w:t>
            </w:r>
          </w:p>
        </w:tc>
        <w:tc>
          <w:tcPr>
            <w:tcW w:w="2977" w:type="dxa"/>
          </w:tcPr>
          <w:p w:rsidR="00E43555" w:rsidRDefault="001A3A53">
            <w:pPr>
              <w:spacing w:before="312"/>
              <w:jc w:val="left"/>
            </w:pPr>
            <w:r>
              <w:rPr>
                <w:rFonts w:hint="eastAsia"/>
              </w:rPr>
              <w:t>应收证券清算款</w:t>
            </w:r>
          </w:p>
        </w:tc>
        <w:tc>
          <w:tcPr>
            <w:tcW w:w="4785" w:type="dxa"/>
          </w:tcPr>
          <w:p w:rsidR="00E43555" w:rsidRDefault="001A3A53">
            <w:pPr>
              <w:spacing w:before="312"/>
              <w:jc w:val="right"/>
            </w:pPr>
            <w:r>
              <w:t>79,056.37</w:t>
            </w:r>
          </w:p>
        </w:tc>
      </w:tr>
      <w:tr w:rsidR="00E43555" w:rsidTr="00E43555">
        <w:tc>
          <w:tcPr>
            <w:tcW w:w="743" w:type="dxa"/>
          </w:tcPr>
          <w:p w:rsidR="00E43555" w:rsidRDefault="001A3A53">
            <w:pPr>
              <w:spacing w:before="312"/>
              <w:jc w:val="center"/>
            </w:pPr>
            <w:r>
              <w:t>3</w:t>
            </w:r>
          </w:p>
        </w:tc>
        <w:tc>
          <w:tcPr>
            <w:tcW w:w="2977" w:type="dxa"/>
          </w:tcPr>
          <w:p w:rsidR="00E43555" w:rsidRDefault="001A3A53">
            <w:pPr>
              <w:spacing w:before="312"/>
              <w:jc w:val="left"/>
            </w:pPr>
            <w:r>
              <w:rPr>
                <w:rFonts w:hint="eastAsia"/>
              </w:rPr>
              <w:t>应收股利</w:t>
            </w:r>
          </w:p>
        </w:tc>
        <w:tc>
          <w:tcPr>
            <w:tcW w:w="4785" w:type="dxa"/>
          </w:tcPr>
          <w:p w:rsidR="00E43555" w:rsidRDefault="001A3A53">
            <w:pPr>
              <w:spacing w:before="312"/>
              <w:jc w:val="right"/>
            </w:pPr>
            <w:r>
              <w:t>-</w:t>
            </w:r>
          </w:p>
        </w:tc>
      </w:tr>
      <w:tr w:rsidR="00E43555" w:rsidTr="00E43555">
        <w:tc>
          <w:tcPr>
            <w:tcW w:w="743" w:type="dxa"/>
          </w:tcPr>
          <w:p w:rsidR="00E43555" w:rsidRDefault="001A3A53">
            <w:pPr>
              <w:spacing w:before="312"/>
              <w:jc w:val="center"/>
            </w:pPr>
            <w:r>
              <w:t>4</w:t>
            </w:r>
          </w:p>
        </w:tc>
        <w:tc>
          <w:tcPr>
            <w:tcW w:w="2977" w:type="dxa"/>
          </w:tcPr>
          <w:p w:rsidR="00E43555" w:rsidRDefault="001A3A53">
            <w:pPr>
              <w:spacing w:before="312"/>
              <w:jc w:val="left"/>
            </w:pPr>
            <w:r>
              <w:rPr>
                <w:rFonts w:hint="eastAsia"/>
              </w:rPr>
              <w:t>应收利息</w:t>
            </w:r>
          </w:p>
        </w:tc>
        <w:tc>
          <w:tcPr>
            <w:tcW w:w="4785" w:type="dxa"/>
          </w:tcPr>
          <w:p w:rsidR="00E43555" w:rsidRDefault="001A3A53">
            <w:pPr>
              <w:spacing w:before="312"/>
              <w:jc w:val="right"/>
            </w:pPr>
            <w:r>
              <w:t>71.88</w:t>
            </w:r>
          </w:p>
        </w:tc>
      </w:tr>
      <w:tr w:rsidR="00E43555" w:rsidTr="00E43555">
        <w:tc>
          <w:tcPr>
            <w:tcW w:w="743" w:type="dxa"/>
          </w:tcPr>
          <w:p w:rsidR="00E43555" w:rsidRDefault="001A3A53">
            <w:pPr>
              <w:spacing w:before="312"/>
              <w:jc w:val="center"/>
            </w:pPr>
            <w:r>
              <w:t>5</w:t>
            </w:r>
          </w:p>
        </w:tc>
        <w:tc>
          <w:tcPr>
            <w:tcW w:w="2977" w:type="dxa"/>
          </w:tcPr>
          <w:p w:rsidR="00E43555" w:rsidRDefault="001A3A53">
            <w:pPr>
              <w:spacing w:before="312"/>
              <w:jc w:val="left"/>
            </w:pPr>
            <w:r>
              <w:rPr>
                <w:rFonts w:hint="eastAsia"/>
              </w:rPr>
              <w:t>应收申购款</w:t>
            </w:r>
          </w:p>
        </w:tc>
        <w:tc>
          <w:tcPr>
            <w:tcW w:w="4785" w:type="dxa"/>
          </w:tcPr>
          <w:p w:rsidR="00E43555" w:rsidRDefault="001A3A53">
            <w:pPr>
              <w:spacing w:before="312"/>
              <w:jc w:val="right"/>
            </w:pPr>
            <w:r>
              <w:t>-</w:t>
            </w:r>
          </w:p>
        </w:tc>
      </w:tr>
      <w:tr w:rsidR="00E43555" w:rsidTr="00E43555">
        <w:tc>
          <w:tcPr>
            <w:tcW w:w="743" w:type="dxa"/>
          </w:tcPr>
          <w:p w:rsidR="00E43555" w:rsidRDefault="001A3A53">
            <w:pPr>
              <w:spacing w:before="312"/>
              <w:jc w:val="center"/>
            </w:pPr>
            <w:r>
              <w:t>6</w:t>
            </w:r>
          </w:p>
        </w:tc>
        <w:tc>
          <w:tcPr>
            <w:tcW w:w="2977" w:type="dxa"/>
          </w:tcPr>
          <w:p w:rsidR="00E43555" w:rsidRDefault="001A3A53">
            <w:pPr>
              <w:spacing w:before="312"/>
              <w:jc w:val="left"/>
            </w:pPr>
            <w:r>
              <w:rPr>
                <w:rFonts w:hint="eastAsia"/>
              </w:rPr>
              <w:t>其他应收款</w:t>
            </w:r>
          </w:p>
        </w:tc>
        <w:tc>
          <w:tcPr>
            <w:tcW w:w="4785" w:type="dxa"/>
          </w:tcPr>
          <w:p w:rsidR="00E43555" w:rsidRDefault="001A3A53">
            <w:pPr>
              <w:spacing w:before="312"/>
              <w:jc w:val="right"/>
            </w:pPr>
            <w:r>
              <w:t>-</w:t>
            </w:r>
          </w:p>
        </w:tc>
      </w:tr>
      <w:tr w:rsidR="00E43555" w:rsidTr="00E43555">
        <w:tc>
          <w:tcPr>
            <w:tcW w:w="743" w:type="dxa"/>
          </w:tcPr>
          <w:p w:rsidR="00E43555" w:rsidRDefault="001A3A53">
            <w:pPr>
              <w:spacing w:before="312"/>
              <w:jc w:val="center"/>
            </w:pPr>
            <w:r>
              <w:t>7</w:t>
            </w:r>
          </w:p>
        </w:tc>
        <w:tc>
          <w:tcPr>
            <w:tcW w:w="2977" w:type="dxa"/>
          </w:tcPr>
          <w:p w:rsidR="00E43555" w:rsidRDefault="001A3A53">
            <w:pPr>
              <w:spacing w:before="312"/>
              <w:jc w:val="left"/>
            </w:pPr>
            <w:r>
              <w:rPr>
                <w:rFonts w:hint="eastAsia"/>
              </w:rPr>
              <w:t>待摊费用</w:t>
            </w:r>
          </w:p>
        </w:tc>
        <w:tc>
          <w:tcPr>
            <w:tcW w:w="4785" w:type="dxa"/>
          </w:tcPr>
          <w:p w:rsidR="00E43555" w:rsidRDefault="001A3A53">
            <w:pPr>
              <w:spacing w:before="312"/>
              <w:jc w:val="right"/>
            </w:pPr>
            <w:r>
              <w:t>-</w:t>
            </w:r>
          </w:p>
        </w:tc>
      </w:tr>
      <w:tr w:rsidR="00E43555" w:rsidTr="00E43555">
        <w:tc>
          <w:tcPr>
            <w:tcW w:w="743" w:type="dxa"/>
          </w:tcPr>
          <w:p w:rsidR="00E43555" w:rsidRDefault="001A3A53">
            <w:pPr>
              <w:spacing w:before="312"/>
              <w:jc w:val="center"/>
            </w:pPr>
            <w:r>
              <w:t>8</w:t>
            </w:r>
          </w:p>
        </w:tc>
        <w:tc>
          <w:tcPr>
            <w:tcW w:w="2977" w:type="dxa"/>
          </w:tcPr>
          <w:p w:rsidR="00E43555" w:rsidRDefault="001A3A53">
            <w:pPr>
              <w:spacing w:before="312"/>
              <w:jc w:val="left"/>
            </w:pPr>
            <w:r>
              <w:rPr>
                <w:rFonts w:hint="eastAsia"/>
              </w:rPr>
              <w:t>其他</w:t>
            </w:r>
          </w:p>
        </w:tc>
        <w:tc>
          <w:tcPr>
            <w:tcW w:w="4785" w:type="dxa"/>
          </w:tcPr>
          <w:p w:rsidR="00E43555" w:rsidRDefault="001A3A53">
            <w:pPr>
              <w:spacing w:before="312"/>
              <w:jc w:val="right"/>
            </w:pPr>
            <w:r>
              <w:t>-</w:t>
            </w:r>
          </w:p>
        </w:tc>
      </w:tr>
      <w:tr w:rsidR="00E43555" w:rsidTr="00E43555">
        <w:tc>
          <w:tcPr>
            <w:tcW w:w="743" w:type="dxa"/>
          </w:tcPr>
          <w:p w:rsidR="00E43555" w:rsidRDefault="001A3A53">
            <w:pPr>
              <w:spacing w:before="312"/>
              <w:jc w:val="center"/>
            </w:pPr>
            <w:r>
              <w:t>9</w:t>
            </w:r>
          </w:p>
        </w:tc>
        <w:tc>
          <w:tcPr>
            <w:tcW w:w="2977" w:type="dxa"/>
          </w:tcPr>
          <w:p w:rsidR="00E43555" w:rsidRDefault="001A3A53">
            <w:pPr>
              <w:spacing w:before="312"/>
              <w:jc w:val="left"/>
            </w:pPr>
            <w:r>
              <w:rPr>
                <w:rFonts w:hint="eastAsia"/>
              </w:rPr>
              <w:t>合计</w:t>
            </w:r>
          </w:p>
        </w:tc>
        <w:tc>
          <w:tcPr>
            <w:tcW w:w="4785" w:type="dxa"/>
          </w:tcPr>
          <w:p w:rsidR="00E43555" w:rsidRDefault="001A3A53">
            <w:pPr>
              <w:spacing w:before="312"/>
              <w:jc w:val="right"/>
            </w:pPr>
            <w:r>
              <w:t>83,998.65</w:t>
            </w:r>
          </w:p>
        </w:tc>
      </w:tr>
    </w:tbl>
    <w:p w:rsidR="00E43555" w:rsidRDefault="001A3A53">
      <w:pPr>
        <w:pStyle w:val="-3"/>
        <w:numPr>
          <w:ilvl w:val="2"/>
          <w:numId w:val="1"/>
        </w:numPr>
        <w:spacing w:beforeLines="50" w:before="156" w:beforeAutospacing="0" w:afterLines="50" w:after="156" w:afterAutospacing="0" w:line="240" w:lineRule="auto"/>
        <w:ind w:left="0" w:firstLine="0"/>
      </w:pPr>
      <w:r>
        <w:rPr>
          <w:rFonts w:hint="eastAsia"/>
        </w:rPr>
        <w:t>报告期末持有的处于转股期的可转换债券明细</w:t>
      </w:r>
    </w:p>
    <w:p w:rsidR="00E43555" w:rsidRDefault="001A3A53">
      <w:pPr>
        <w:pStyle w:val="-"/>
        <w:ind w:firstLine="420"/>
      </w:pPr>
      <w:r>
        <w:rPr>
          <w:rFonts w:hint="eastAsia"/>
        </w:rPr>
        <w:t>本基金本报告期末未持有处于转股期的可转换债券。</w:t>
      </w:r>
    </w:p>
    <w:p w:rsidR="00E43555" w:rsidRDefault="001A3A53">
      <w:pPr>
        <w:pStyle w:val="-3"/>
        <w:numPr>
          <w:ilvl w:val="2"/>
          <w:numId w:val="1"/>
        </w:numPr>
        <w:spacing w:beforeLines="50" w:before="156" w:beforeAutospacing="0" w:afterLines="50" w:after="156" w:afterAutospacing="0" w:line="240" w:lineRule="auto"/>
        <w:ind w:left="0" w:firstLine="0"/>
      </w:pPr>
      <w:r>
        <w:rPr>
          <w:rFonts w:hint="eastAsia"/>
        </w:rPr>
        <w:t>报告期末前十名股票中存在流通受限情况的说明</w:t>
      </w:r>
    </w:p>
    <w:p w:rsidR="00E43555" w:rsidRDefault="001A3A53">
      <w:pPr>
        <w:pStyle w:val="-40"/>
        <w:numPr>
          <w:ilvl w:val="3"/>
          <w:numId w:val="1"/>
        </w:numPr>
        <w:spacing w:beforeLines="50" w:before="156" w:afterLines="50" w:after="156"/>
        <w:ind w:left="0" w:firstLine="0"/>
      </w:pPr>
      <w:r>
        <w:rPr>
          <w:rFonts w:hint="eastAsia"/>
        </w:rPr>
        <w:t>报告期末指数投资前十名股票中存在流通受限情况的说明</w:t>
      </w:r>
    </w:p>
    <w:p w:rsidR="00E43555" w:rsidRDefault="001A3A53">
      <w:pPr>
        <w:pStyle w:val="-"/>
        <w:ind w:firstLine="420"/>
      </w:pPr>
      <w:r>
        <w:rPr>
          <w:rFonts w:hint="eastAsia"/>
        </w:rPr>
        <w:t>本基金本报告期末指数投资前十名股票中不存在流通受限的情况。</w:t>
      </w:r>
    </w:p>
    <w:p w:rsidR="00E43555" w:rsidRDefault="001A3A53">
      <w:pPr>
        <w:pStyle w:val="-40"/>
        <w:numPr>
          <w:ilvl w:val="3"/>
          <w:numId w:val="1"/>
        </w:numPr>
        <w:spacing w:beforeLines="50" w:before="156" w:afterLines="50" w:after="156"/>
        <w:ind w:left="0" w:firstLine="0"/>
      </w:pPr>
      <w:r>
        <w:rPr>
          <w:rFonts w:hint="eastAsia"/>
        </w:rPr>
        <w:t>期末积极投资前五名股票中存在流通受限情况的说明</w:t>
      </w:r>
    </w:p>
    <w:tbl>
      <w:tblPr>
        <w:tblStyle w:val="-0"/>
        <w:tblW w:w="8504" w:type="dxa"/>
        <w:tblLayout w:type="fixed"/>
        <w:tblLook w:val="04A0" w:firstRow="1" w:lastRow="0" w:firstColumn="1" w:lastColumn="0" w:noHBand="0" w:noVBand="1"/>
      </w:tblPr>
      <w:tblGrid>
        <w:gridCol w:w="652"/>
        <w:gridCol w:w="1349"/>
        <w:gridCol w:w="1349"/>
        <w:gridCol w:w="1718"/>
        <w:gridCol w:w="1718"/>
        <w:gridCol w:w="1718"/>
      </w:tblGrid>
      <w:tr w:rsidR="00E43555" w:rsidTr="00E43555">
        <w:trPr>
          <w:cnfStyle w:val="100000000000" w:firstRow="1" w:lastRow="0" w:firstColumn="0" w:lastColumn="0" w:oddVBand="0" w:evenVBand="0" w:oddHBand="0" w:evenHBand="0" w:firstRowFirstColumn="0" w:firstRowLastColumn="0" w:lastRowFirstColumn="0" w:lastRowLastColumn="0"/>
        </w:trPr>
        <w:tc>
          <w:tcPr>
            <w:tcW w:w="652" w:type="dxa"/>
          </w:tcPr>
          <w:p w:rsidR="00E43555" w:rsidRDefault="001A3A53">
            <w:pPr>
              <w:spacing w:before="312"/>
            </w:pPr>
            <w:r>
              <w:rPr>
                <w:rFonts w:hint="eastAsia"/>
              </w:rPr>
              <w:t>序号</w:t>
            </w:r>
          </w:p>
        </w:tc>
        <w:tc>
          <w:tcPr>
            <w:tcW w:w="1349" w:type="dxa"/>
          </w:tcPr>
          <w:p w:rsidR="00E43555" w:rsidRDefault="001A3A53">
            <w:pPr>
              <w:spacing w:before="312"/>
            </w:pPr>
            <w:r>
              <w:rPr>
                <w:rFonts w:hint="eastAsia"/>
              </w:rPr>
              <w:t>股票代码</w:t>
            </w:r>
          </w:p>
        </w:tc>
        <w:tc>
          <w:tcPr>
            <w:tcW w:w="1349" w:type="dxa"/>
          </w:tcPr>
          <w:p w:rsidR="00E43555" w:rsidRDefault="001A3A53">
            <w:pPr>
              <w:spacing w:before="312"/>
            </w:pPr>
            <w:r>
              <w:rPr>
                <w:rFonts w:hint="eastAsia"/>
              </w:rPr>
              <w:t>股票名称</w:t>
            </w:r>
          </w:p>
        </w:tc>
        <w:tc>
          <w:tcPr>
            <w:tcW w:w="1718" w:type="dxa"/>
          </w:tcPr>
          <w:p w:rsidR="00E43555" w:rsidRDefault="001A3A53">
            <w:pPr>
              <w:spacing w:before="312"/>
            </w:pPr>
            <w:r>
              <w:rPr>
                <w:rFonts w:hint="eastAsia"/>
              </w:rPr>
              <w:t>流通受限部分的公允价值（元）</w:t>
            </w:r>
          </w:p>
        </w:tc>
        <w:tc>
          <w:tcPr>
            <w:tcW w:w="1718" w:type="dxa"/>
          </w:tcPr>
          <w:p w:rsidR="00E43555" w:rsidRDefault="001A3A53">
            <w:pPr>
              <w:spacing w:before="312"/>
            </w:pPr>
            <w:r>
              <w:rPr>
                <w:rFonts w:hint="eastAsia"/>
              </w:rPr>
              <w:t>占基金资产净值比例（</w:t>
            </w:r>
            <w:r>
              <w:rPr>
                <w:rFonts w:hint="eastAsia"/>
              </w:rPr>
              <w:t>%</w:t>
            </w:r>
            <w:r>
              <w:rPr>
                <w:rFonts w:hint="eastAsia"/>
              </w:rPr>
              <w:t>）</w:t>
            </w:r>
          </w:p>
        </w:tc>
        <w:tc>
          <w:tcPr>
            <w:tcW w:w="1718" w:type="dxa"/>
          </w:tcPr>
          <w:p w:rsidR="00E43555" w:rsidRDefault="001A3A53">
            <w:pPr>
              <w:spacing w:before="312"/>
            </w:pPr>
            <w:r>
              <w:rPr>
                <w:rFonts w:hint="eastAsia"/>
              </w:rPr>
              <w:t>流通受限情况说明</w:t>
            </w:r>
          </w:p>
        </w:tc>
      </w:tr>
      <w:tr w:rsidR="00E43555" w:rsidTr="00E43555">
        <w:tc>
          <w:tcPr>
            <w:tcW w:w="652" w:type="dxa"/>
          </w:tcPr>
          <w:p w:rsidR="00E43555" w:rsidRDefault="001A3A53">
            <w:pPr>
              <w:spacing w:before="312"/>
              <w:jc w:val="center"/>
            </w:pPr>
            <w:r>
              <w:t>1</w:t>
            </w:r>
          </w:p>
        </w:tc>
        <w:tc>
          <w:tcPr>
            <w:tcW w:w="1349" w:type="dxa"/>
          </w:tcPr>
          <w:p w:rsidR="00E43555" w:rsidRDefault="001A3A53">
            <w:pPr>
              <w:spacing w:before="312"/>
              <w:jc w:val="left"/>
            </w:pPr>
            <w:r>
              <w:t>000693</w:t>
            </w:r>
          </w:p>
        </w:tc>
        <w:tc>
          <w:tcPr>
            <w:tcW w:w="1349" w:type="dxa"/>
          </w:tcPr>
          <w:p w:rsidR="00E43555" w:rsidRDefault="001A3A53">
            <w:pPr>
              <w:spacing w:before="312"/>
              <w:jc w:val="left"/>
            </w:pPr>
            <w:r>
              <w:rPr>
                <w:rFonts w:hint="eastAsia"/>
              </w:rPr>
              <w:t xml:space="preserve">*ST </w:t>
            </w:r>
            <w:r>
              <w:rPr>
                <w:rFonts w:hint="eastAsia"/>
              </w:rPr>
              <w:t>华泽</w:t>
            </w:r>
          </w:p>
        </w:tc>
        <w:tc>
          <w:tcPr>
            <w:tcW w:w="1718" w:type="dxa"/>
          </w:tcPr>
          <w:p w:rsidR="00E43555" w:rsidRDefault="001A3A53">
            <w:pPr>
              <w:spacing w:before="312"/>
              <w:jc w:val="right"/>
            </w:pPr>
            <w:r>
              <w:t>20,299.00</w:t>
            </w:r>
          </w:p>
        </w:tc>
        <w:tc>
          <w:tcPr>
            <w:tcW w:w="1718" w:type="dxa"/>
          </w:tcPr>
          <w:p w:rsidR="00E43555" w:rsidRDefault="001A3A53">
            <w:pPr>
              <w:spacing w:before="312"/>
              <w:jc w:val="right"/>
            </w:pPr>
            <w:r>
              <w:t>0.05</w:t>
            </w:r>
          </w:p>
        </w:tc>
        <w:tc>
          <w:tcPr>
            <w:tcW w:w="1718" w:type="dxa"/>
          </w:tcPr>
          <w:p w:rsidR="00E43555" w:rsidRDefault="001A3A53">
            <w:pPr>
              <w:spacing w:before="312"/>
              <w:jc w:val="left"/>
            </w:pPr>
            <w:r>
              <w:rPr>
                <w:rFonts w:hint="eastAsia"/>
              </w:rPr>
              <w:t>重大事项</w:t>
            </w:r>
          </w:p>
        </w:tc>
      </w:tr>
    </w:tbl>
    <w:p w:rsidR="00E43555" w:rsidRDefault="00E43555"/>
    <w:p w:rsidR="00E43555" w:rsidRDefault="001A3A53">
      <w:pPr>
        <w:pStyle w:val="-2"/>
      </w:pPr>
      <w:r>
        <w:t xml:space="preserve">11.12 </w:t>
      </w:r>
      <w:r>
        <w:t>基金业绩</w:t>
      </w:r>
    </w:p>
    <w:p w:rsidR="00E43555" w:rsidRDefault="001A3A53">
      <w:pPr>
        <w:pStyle w:val="-"/>
        <w:ind w:firstLine="420"/>
      </w:pPr>
      <w:r>
        <w:rPr>
          <w:rFonts w:hint="eastAsia"/>
        </w:rPr>
        <w:lastRenderedPageBreak/>
        <w:t>基金管理人依照恪尽职守、诚实信用、勤勉尽责的原则管理和运用基金资产</w:t>
      </w:r>
      <w:r>
        <w:rPr>
          <w:rFonts w:hint="eastAsia"/>
        </w:rPr>
        <w:t>,</w:t>
      </w:r>
      <w:r>
        <w:rPr>
          <w:rFonts w:hint="eastAsia"/>
        </w:rPr>
        <w:t>但不保证基金一定盈利，也不保证最低收益。基金的过往业绩并不代表其未来表现。投资有风险</w:t>
      </w:r>
      <w:r>
        <w:rPr>
          <w:rFonts w:hint="eastAsia"/>
        </w:rPr>
        <w:t>,</w:t>
      </w:r>
      <w:r>
        <w:rPr>
          <w:rFonts w:hint="eastAsia"/>
        </w:rPr>
        <w:t>投资者在做出投资决策前应仔细阅读本基金的招募说明书。</w:t>
      </w:r>
    </w:p>
    <w:tbl>
      <w:tblPr>
        <w:tblStyle w:val="-0"/>
        <w:tblW w:w="8306" w:type="dxa"/>
        <w:tblLayout w:type="fixed"/>
        <w:tblLook w:val="04A0" w:firstRow="1" w:lastRow="0" w:firstColumn="1" w:lastColumn="0" w:noHBand="0" w:noVBand="1"/>
      </w:tblPr>
      <w:tblGrid>
        <w:gridCol w:w="1186"/>
        <w:gridCol w:w="1186"/>
        <w:gridCol w:w="1186"/>
        <w:gridCol w:w="1187"/>
        <w:gridCol w:w="1187"/>
        <w:gridCol w:w="1187"/>
        <w:gridCol w:w="1187"/>
      </w:tblGrid>
      <w:tr w:rsidR="00E43555" w:rsidTr="00E43555">
        <w:trPr>
          <w:cnfStyle w:val="100000000000" w:firstRow="1" w:lastRow="0" w:firstColumn="0" w:lastColumn="0" w:oddVBand="0" w:evenVBand="0" w:oddHBand="0" w:evenHBand="0" w:firstRowFirstColumn="0" w:firstRowLastColumn="0" w:lastRowFirstColumn="0" w:lastRowLastColumn="0"/>
        </w:trPr>
        <w:tc>
          <w:tcPr>
            <w:tcW w:w="1186" w:type="dxa"/>
            <w:vAlign w:val="center"/>
          </w:tcPr>
          <w:p w:rsidR="00E43555" w:rsidRDefault="001A3A53">
            <w:pPr>
              <w:pStyle w:val="-"/>
              <w:shd w:val="clear" w:color="auto" w:fill="auto"/>
              <w:ind w:firstLineChars="0" w:firstLine="0"/>
              <w:jc w:val="center"/>
            </w:pPr>
            <w:r>
              <w:rPr>
                <w:rFonts w:hint="eastAsia"/>
              </w:rPr>
              <w:t>阶段</w:t>
            </w:r>
          </w:p>
        </w:tc>
        <w:tc>
          <w:tcPr>
            <w:tcW w:w="1186" w:type="dxa"/>
            <w:vAlign w:val="center"/>
          </w:tcPr>
          <w:p w:rsidR="00E43555" w:rsidRDefault="001A3A53">
            <w:pPr>
              <w:pStyle w:val="-"/>
              <w:shd w:val="clear" w:color="auto" w:fill="auto"/>
              <w:ind w:firstLineChars="0" w:firstLine="0"/>
              <w:jc w:val="center"/>
            </w:pPr>
            <w:r>
              <w:rPr>
                <w:rFonts w:hint="eastAsia"/>
              </w:rPr>
              <w:t>净值增长率①</w:t>
            </w:r>
          </w:p>
        </w:tc>
        <w:tc>
          <w:tcPr>
            <w:tcW w:w="1186" w:type="dxa"/>
            <w:vAlign w:val="center"/>
          </w:tcPr>
          <w:p w:rsidR="00E43555" w:rsidRDefault="001A3A53">
            <w:pPr>
              <w:pStyle w:val="-"/>
              <w:shd w:val="clear" w:color="auto" w:fill="auto"/>
              <w:ind w:firstLineChars="0" w:firstLine="0"/>
              <w:jc w:val="center"/>
            </w:pPr>
            <w:r>
              <w:rPr>
                <w:rFonts w:hint="eastAsia"/>
              </w:rPr>
              <w:t>净值增长率标准差②</w:t>
            </w:r>
          </w:p>
        </w:tc>
        <w:tc>
          <w:tcPr>
            <w:tcW w:w="1187" w:type="dxa"/>
            <w:vAlign w:val="center"/>
          </w:tcPr>
          <w:p w:rsidR="00E43555" w:rsidRDefault="001A3A53">
            <w:pPr>
              <w:pStyle w:val="-"/>
              <w:shd w:val="clear" w:color="auto" w:fill="auto"/>
              <w:ind w:firstLineChars="0" w:firstLine="0"/>
              <w:jc w:val="center"/>
            </w:pPr>
            <w:r>
              <w:rPr>
                <w:rFonts w:hint="eastAsia"/>
              </w:rPr>
              <w:t>业绩比较基准收益率③</w:t>
            </w:r>
          </w:p>
        </w:tc>
        <w:tc>
          <w:tcPr>
            <w:tcW w:w="1187" w:type="dxa"/>
            <w:vAlign w:val="center"/>
          </w:tcPr>
          <w:p w:rsidR="00E43555" w:rsidRDefault="001A3A53">
            <w:pPr>
              <w:pStyle w:val="-"/>
              <w:shd w:val="clear" w:color="auto" w:fill="auto"/>
              <w:ind w:firstLineChars="0" w:firstLine="0"/>
              <w:jc w:val="center"/>
            </w:pPr>
            <w:r>
              <w:rPr>
                <w:rFonts w:hint="eastAsia"/>
              </w:rPr>
              <w:t>业绩比较基准收益率标准差④</w:t>
            </w:r>
          </w:p>
        </w:tc>
        <w:tc>
          <w:tcPr>
            <w:tcW w:w="1187" w:type="dxa"/>
            <w:vAlign w:val="center"/>
          </w:tcPr>
          <w:p w:rsidR="00E43555" w:rsidRDefault="001A3A53">
            <w:pPr>
              <w:pStyle w:val="-"/>
              <w:shd w:val="clear" w:color="auto" w:fill="auto"/>
              <w:ind w:firstLineChars="0" w:firstLine="0"/>
              <w:jc w:val="center"/>
            </w:pPr>
            <w:r>
              <w:rPr>
                <w:rFonts w:hint="eastAsia"/>
              </w:rPr>
              <w:t>①－③</w:t>
            </w:r>
          </w:p>
        </w:tc>
        <w:tc>
          <w:tcPr>
            <w:tcW w:w="1187" w:type="dxa"/>
            <w:vAlign w:val="center"/>
          </w:tcPr>
          <w:p w:rsidR="00E43555" w:rsidRDefault="001A3A53">
            <w:pPr>
              <w:pStyle w:val="-"/>
              <w:shd w:val="clear" w:color="auto" w:fill="auto"/>
              <w:ind w:firstLineChars="0" w:firstLine="0"/>
              <w:jc w:val="center"/>
            </w:pPr>
            <w:r>
              <w:rPr>
                <w:rFonts w:hint="eastAsia"/>
              </w:rPr>
              <w:t>②－④</w:t>
            </w:r>
          </w:p>
        </w:tc>
      </w:tr>
      <w:tr w:rsidR="00E43555" w:rsidTr="00E43555">
        <w:tc>
          <w:tcPr>
            <w:tcW w:w="1186" w:type="dxa"/>
          </w:tcPr>
          <w:p w:rsidR="00E43555" w:rsidRDefault="001A3A53">
            <w:pPr>
              <w:pStyle w:val="-"/>
              <w:shd w:val="clear" w:color="auto" w:fill="auto"/>
              <w:ind w:firstLineChars="0" w:firstLine="0"/>
              <w:jc w:val="left"/>
            </w:pPr>
            <w:r>
              <w:t>2015.4.16-2015.12.31</w:t>
            </w:r>
          </w:p>
        </w:tc>
        <w:tc>
          <w:tcPr>
            <w:tcW w:w="1186" w:type="dxa"/>
          </w:tcPr>
          <w:p w:rsidR="00E43555" w:rsidRDefault="001A3A53">
            <w:pPr>
              <w:pStyle w:val="-"/>
              <w:shd w:val="clear" w:color="auto" w:fill="auto"/>
              <w:ind w:firstLineChars="0" w:firstLine="0"/>
              <w:jc w:val="right"/>
            </w:pPr>
            <w:r>
              <w:t>-12.95%</w:t>
            </w:r>
          </w:p>
        </w:tc>
        <w:tc>
          <w:tcPr>
            <w:tcW w:w="1186" w:type="dxa"/>
          </w:tcPr>
          <w:p w:rsidR="00E43555" w:rsidRDefault="001A3A53">
            <w:pPr>
              <w:pStyle w:val="-"/>
              <w:shd w:val="clear" w:color="auto" w:fill="auto"/>
              <w:ind w:firstLineChars="0" w:firstLine="0"/>
              <w:jc w:val="right"/>
            </w:pPr>
            <w:r>
              <w:t>2.77%</w:t>
            </w:r>
          </w:p>
        </w:tc>
        <w:tc>
          <w:tcPr>
            <w:tcW w:w="1187" w:type="dxa"/>
          </w:tcPr>
          <w:p w:rsidR="00E43555" w:rsidRDefault="001A3A53">
            <w:pPr>
              <w:pStyle w:val="-"/>
              <w:shd w:val="clear" w:color="auto" w:fill="auto"/>
              <w:ind w:firstLineChars="0" w:firstLine="0"/>
              <w:jc w:val="right"/>
            </w:pPr>
            <w:r>
              <w:t>-7.70%</w:t>
            </w:r>
          </w:p>
        </w:tc>
        <w:tc>
          <w:tcPr>
            <w:tcW w:w="1187" w:type="dxa"/>
          </w:tcPr>
          <w:p w:rsidR="00E43555" w:rsidRDefault="001A3A53">
            <w:pPr>
              <w:pStyle w:val="-"/>
              <w:shd w:val="clear" w:color="auto" w:fill="auto"/>
              <w:ind w:firstLineChars="0" w:firstLine="0"/>
              <w:jc w:val="right"/>
            </w:pPr>
            <w:r>
              <w:t>3.19%</w:t>
            </w:r>
          </w:p>
        </w:tc>
        <w:tc>
          <w:tcPr>
            <w:tcW w:w="1187" w:type="dxa"/>
          </w:tcPr>
          <w:p w:rsidR="00E43555" w:rsidRDefault="001A3A53">
            <w:pPr>
              <w:pStyle w:val="-"/>
              <w:shd w:val="clear" w:color="auto" w:fill="auto"/>
              <w:ind w:firstLineChars="0" w:firstLine="0"/>
              <w:jc w:val="right"/>
            </w:pPr>
            <w:r>
              <w:t>-5.25%</w:t>
            </w:r>
          </w:p>
        </w:tc>
        <w:tc>
          <w:tcPr>
            <w:tcW w:w="1187" w:type="dxa"/>
          </w:tcPr>
          <w:p w:rsidR="00E43555" w:rsidRDefault="001A3A53">
            <w:pPr>
              <w:pStyle w:val="-"/>
              <w:shd w:val="clear" w:color="auto" w:fill="auto"/>
              <w:ind w:firstLineChars="0" w:firstLine="0"/>
              <w:jc w:val="right"/>
            </w:pPr>
            <w:r>
              <w:t>-0.42%</w:t>
            </w:r>
          </w:p>
        </w:tc>
      </w:tr>
      <w:tr w:rsidR="00E43555" w:rsidTr="00E43555">
        <w:tc>
          <w:tcPr>
            <w:tcW w:w="1186" w:type="dxa"/>
          </w:tcPr>
          <w:p w:rsidR="00E43555" w:rsidRDefault="001A3A53">
            <w:pPr>
              <w:pStyle w:val="-"/>
              <w:shd w:val="clear" w:color="auto" w:fill="auto"/>
              <w:ind w:firstLineChars="0" w:firstLine="0"/>
              <w:jc w:val="left"/>
            </w:pPr>
            <w:r>
              <w:t>2016.1.1-2016.12.31</w:t>
            </w:r>
          </w:p>
        </w:tc>
        <w:tc>
          <w:tcPr>
            <w:tcW w:w="1186" w:type="dxa"/>
          </w:tcPr>
          <w:p w:rsidR="00E43555" w:rsidRDefault="001A3A53">
            <w:pPr>
              <w:pStyle w:val="-"/>
              <w:shd w:val="clear" w:color="auto" w:fill="auto"/>
              <w:ind w:firstLineChars="0" w:firstLine="0"/>
              <w:jc w:val="right"/>
            </w:pPr>
            <w:r>
              <w:t>-7.18%</w:t>
            </w:r>
          </w:p>
        </w:tc>
        <w:tc>
          <w:tcPr>
            <w:tcW w:w="1186" w:type="dxa"/>
          </w:tcPr>
          <w:p w:rsidR="00E43555" w:rsidRDefault="001A3A53">
            <w:pPr>
              <w:pStyle w:val="-"/>
              <w:shd w:val="clear" w:color="auto" w:fill="auto"/>
              <w:ind w:firstLineChars="0" w:firstLine="0"/>
              <w:jc w:val="right"/>
            </w:pPr>
            <w:r>
              <w:t>1.83%</w:t>
            </w:r>
          </w:p>
        </w:tc>
        <w:tc>
          <w:tcPr>
            <w:tcW w:w="1187" w:type="dxa"/>
          </w:tcPr>
          <w:p w:rsidR="00E43555" w:rsidRDefault="001A3A53">
            <w:pPr>
              <w:pStyle w:val="-"/>
              <w:shd w:val="clear" w:color="auto" w:fill="auto"/>
              <w:ind w:firstLineChars="0" w:firstLine="0"/>
              <w:jc w:val="right"/>
            </w:pPr>
            <w:r>
              <w:t>-8.52%</w:t>
            </w:r>
          </w:p>
        </w:tc>
        <w:tc>
          <w:tcPr>
            <w:tcW w:w="1187" w:type="dxa"/>
          </w:tcPr>
          <w:p w:rsidR="00E43555" w:rsidRDefault="001A3A53">
            <w:pPr>
              <w:pStyle w:val="-"/>
              <w:shd w:val="clear" w:color="auto" w:fill="auto"/>
              <w:ind w:firstLineChars="0" w:firstLine="0"/>
              <w:jc w:val="right"/>
            </w:pPr>
            <w:r>
              <w:t>1.97%</w:t>
            </w:r>
          </w:p>
        </w:tc>
        <w:tc>
          <w:tcPr>
            <w:tcW w:w="1187" w:type="dxa"/>
          </w:tcPr>
          <w:p w:rsidR="00E43555" w:rsidRDefault="001A3A53">
            <w:pPr>
              <w:pStyle w:val="-"/>
              <w:shd w:val="clear" w:color="auto" w:fill="auto"/>
              <w:ind w:firstLineChars="0" w:firstLine="0"/>
              <w:jc w:val="right"/>
            </w:pPr>
            <w:r>
              <w:t>1.34%</w:t>
            </w:r>
          </w:p>
        </w:tc>
        <w:tc>
          <w:tcPr>
            <w:tcW w:w="1187" w:type="dxa"/>
          </w:tcPr>
          <w:p w:rsidR="00E43555" w:rsidRDefault="001A3A53">
            <w:pPr>
              <w:pStyle w:val="-"/>
              <w:shd w:val="clear" w:color="auto" w:fill="auto"/>
              <w:ind w:firstLineChars="0" w:firstLine="0"/>
              <w:jc w:val="right"/>
            </w:pPr>
            <w:r>
              <w:t>-0.14%</w:t>
            </w:r>
          </w:p>
        </w:tc>
      </w:tr>
      <w:tr w:rsidR="00E43555" w:rsidTr="00E43555">
        <w:tc>
          <w:tcPr>
            <w:tcW w:w="1186" w:type="dxa"/>
          </w:tcPr>
          <w:p w:rsidR="00E43555" w:rsidRDefault="001A3A53">
            <w:pPr>
              <w:pStyle w:val="-"/>
              <w:shd w:val="clear" w:color="auto" w:fill="auto"/>
              <w:ind w:firstLineChars="0" w:firstLine="0"/>
              <w:jc w:val="left"/>
            </w:pPr>
            <w:r>
              <w:t>2017.1.1-2017.12.31</w:t>
            </w:r>
          </w:p>
        </w:tc>
        <w:tc>
          <w:tcPr>
            <w:tcW w:w="1186" w:type="dxa"/>
          </w:tcPr>
          <w:p w:rsidR="00E43555" w:rsidRDefault="001A3A53">
            <w:pPr>
              <w:pStyle w:val="-"/>
              <w:shd w:val="clear" w:color="auto" w:fill="auto"/>
              <w:ind w:firstLineChars="0" w:firstLine="0"/>
              <w:jc w:val="right"/>
            </w:pPr>
            <w:r>
              <w:t>17.19%</w:t>
            </w:r>
          </w:p>
        </w:tc>
        <w:tc>
          <w:tcPr>
            <w:tcW w:w="1186" w:type="dxa"/>
          </w:tcPr>
          <w:p w:rsidR="00E43555" w:rsidRDefault="001A3A53">
            <w:pPr>
              <w:pStyle w:val="-"/>
              <w:shd w:val="clear" w:color="auto" w:fill="auto"/>
              <w:ind w:firstLineChars="0" w:firstLine="0"/>
              <w:jc w:val="right"/>
            </w:pPr>
            <w:r>
              <w:t>1.27%</w:t>
            </w:r>
          </w:p>
        </w:tc>
        <w:tc>
          <w:tcPr>
            <w:tcW w:w="1187" w:type="dxa"/>
          </w:tcPr>
          <w:p w:rsidR="00E43555" w:rsidRDefault="001A3A53">
            <w:pPr>
              <w:pStyle w:val="-"/>
              <w:shd w:val="clear" w:color="auto" w:fill="auto"/>
              <w:ind w:firstLineChars="0" w:firstLine="0"/>
              <w:jc w:val="right"/>
            </w:pPr>
            <w:r>
              <w:t>16.90%</w:t>
            </w:r>
          </w:p>
        </w:tc>
        <w:tc>
          <w:tcPr>
            <w:tcW w:w="1187" w:type="dxa"/>
          </w:tcPr>
          <w:p w:rsidR="00E43555" w:rsidRDefault="001A3A53">
            <w:pPr>
              <w:pStyle w:val="-"/>
              <w:shd w:val="clear" w:color="auto" w:fill="auto"/>
              <w:ind w:firstLineChars="0" w:firstLine="0"/>
              <w:jc w:val="right"/>
            </w:pPr>
            <w:r>
              <w:t>1.29%</w:t>
            </w:r>
          </w:p>
        </w:tc>
        <w:tc>
          <w:tcPr>
            <w:tcW w:w="1187" w:type="dxa"/>
          </w:tcPr>
          <w:p w:rsidR="00E43555" w:rsidRDefault="001A3A53">
            <w:pPr>
              <w:pStyle w:val="-"/>
              <w:shd w:val="clear" w:color="auto" w:fill="auto"/>
              <w:ind w:firstLineChars="0" w:firstLine="0"/>
              <w:jc w:val="right"/>
            </w:pPr>
            <w:r>
              <w:t>0.29%</w:t>
            </w:r>
          </w:p>
        </w:tc>
        <w:tc>
          <w:tcPr>
            <w:tcW w:w="1187" w:type="dxa"/>
          </w:tcPr>
          <w:p w:rsidR="00E43555" w:rsidRDefault="001A3A53">
            <w:pPr>
              <w:pStyle w:val="-"/>
              <w:shd w:val="clear" w:color="auto" w:fill="auto"/>
              <w:ind w:firstLineChars="0" w:firstLine="0"/>
              <w:jc w:val="right"/>
            </w:pPr>
            <w:r>
              <w:t>-0.02%</w:t>
            </w:r>
          </w:p>
        </w:tc>
      </w:tr>
      <w:tr w:rsidR="00E43555" w:rsidTr="00E43555">
        <w:tc>
          <w:tcPr>
            <w:tcW w:w="1186" w:type="dxa"/>
          </w:tcPr>
          <w:p w:rsidR="00E43555" w:rsidRDefault="001A3A53">
            <w:pPr>
              <w:pStyle w:val="-"/>
              <w:shd w:val="clear" w:color="auto" w:fill="auto"/>
              <w:ind w:firstLineChars="0" w:firstLine="0"/>
              <w:jc w:val="left"/>
            </w:pPr>
            <w:r>
              <w:t>2018.1.1-2018.12.31</w:t>
            </w:r>
          </w:p>
        </w:tc>
        <w:tc>
          <w:tcPr>
            <w:tcW w:w="1186" w:type="dxa"/>
          </w:tcPr>
          <w:p w:rsidR="00E43555" w:rsidRDefault="001A3A53">
            <w:pPr>
              <w:pStyle w:val="-"/>
              <w:shd w:val="clear" w:color="auto" w:fill="auto"/>
              <w:ind w:firstLineChars="0" w:firstLine="0"/>
              <w:jc w:val="right"/>
            </w:pPr>
            <w:r>
              <w:t>-33.01%</w:t>
            </w:r>
          </w:p>
        </w:tc>
        <w:tc>
          <w:tcPr>
            <w:tcW w:w="1186" w:type="dxa"/>
          </w:tcPr>
          <w:p w:rsidR="00E43555" w:rsidRDefault="001A3A53">
            <w:pPr>
              <w:pStyle w:val="-"/>
              <w:shd w:val="clear" w:color="auto" w:fill="auto"/>
              <w:ind w:firstLineChars="0" w:firstLine="0"/>
              <w:jc w:val="right"/>
            </w:pPr>
            <w:r>
              <w:t>1.67%</w:t>
            </w:r>
          </w:p>
        </w:tc>
        <w:tc>
          <w:tcPr>
            <w:tcW w:w="1187" w:type="dxa"/>
          </w:tcPr>
          <w:p w:rsidR="00E43555" w:rsidRDefault="001A3A53">
            <w:pPr>
              <w:pStyle w:val="-"/>
              <w:shd w:val="clear" w:color="auto" w:fill="auto"/>
              <w:ind w:firstLineChars="0" w:firstLine="0"/>
              <w:jc w:val="right"/>
            </w:pPr>
            <w:r>
              <w:t>-32.85%</w:t>
            </w:r>
          </w:p>
        </w:tc>
        <w:tc>
          <w:tcPr>
            <w:tcW w:w="1187" w:type="dxa"/>
          </w:tcPr>
          <w:p w:rsidR="00E43555" w:rsidRDefault="001A3A53">
            <w:pPr>
              <w:pStyle w:val="-"/>
              <w:shd w:val="clear" w:color="auto" w:fill="auto"/>
              <w:ind w:firstLineChars="0" w:firstLine="0"/>
              <w:jc w:val="right"/>
            </w:pPr>
            <w:r>
              <w:t>1.68%</w:t>
            </w:r>
          </w:p>
        </w:tc>
        <w:tc>
          <w:tcPr>
            <w:tcW w:w="1187" w:type="dxa"/>
          </w:tcPr>
          <w:p w:rsidR="00E43555" w:rsidRDefault="001A3A53">
            <w:pPr>
              <w:pStyle w:val="-"/>
              <w:shd w:val="clear" w:color="auto" w:fill="auto"/>
              <w:ind w:firstLineChars="0" w:firstLine="0"/>
              <w:jc w:val="right"/>
            </w:pPr>
            <w:r>
              <w:t>-0.16%</w:t>
            </w:r>
          </w:p>
        </w:tc>
        <w:tc>
          <w:tcPr>
            <w:tcW w:w="1187" w:type="dxa"/>
          </w:tcPr>
          <w:p w:rsidR="00E43555" w:rsidRDefault="001A3A53">
            <w:pPr>
              <w:pStyle w:val="-"/>
              <w:shd w:val="clear" w:color="auto" w:fill="auto"/>
              <w:ind w:firstLineChars="0" w:firstLine="0"/>
              <w:jc w:val="right"/>
            </w:pPr>
            <w:r>
              <w:t>-0.01%</w:t>
            </w:r>
          </w:p>
        </w:tc>
      </w:tr>
      <w:tr w:rsidR="00E43555" w:rsidTr="00E43555">
        <w:tc>
          <w:tcPr>
            <w:tcW w:w="1186" w:type="dxa"/>
          </w:tcPr>
          <w:p w:rsidR="00E43555" w:rsidRDefault="001A3A53">
            <w:pPr>
              <w:pStyle w:val="-"/>
              <w:shd w:val="clear" w:color="auto" w:fill="auto"/>
              <w:ind w:firstLineChars="0" w:firstLine="0"/>
              <w:jc w:val="left"/>
            </w:pPr>
            <w:r>
              <w:t>2019.1.1-2019.3.31</w:t>
            </w:r>
          </w:p>
        </w:tc>
        <w:tc>
          <w:tcPr>
            <w:tcW w:w="1186" w:type="dxa"/>
          </w:tcPr>
          <w:p w:rsidR="00E43555" w:rsidRDefault="001A3A53">
            <w:pPr>
              <w:pStyle w:val="-"/>
              <w:shd w:val="clear" w:color="auto" w:fill="auto"/>
              <w:ind w:firstLineChars="0" w:firstLine="0"/>
              <w:jc w:val="right"/>
            </w:pPr>
            <w:r>
              <w:t>27.92%</w:t>
            </w:r>
          </w:p>
        </w:tc>
        <w:tc>
          <w:tcPr>
            <w:tcW w:w="1186" w:type="dxa"/>
          </w:tcPr>
          <w:p w:rsidR="00E43555" w:rsidRDefault="001A3A53">
            <w:pPr>
              <w:pStyle w:val="-"/>
              <w:shd w:val="clear" w:color="auto" w:fill="auto"/>
              <w:ind w:firstLineChars="0" w:firstLine="0"/>
              <w:jc w:val="right"/>
            </w:pPr>
            <w:r>
              <w:t>1.65%</w:t>
            </w:r>
          </w:p>
        </w:tc>
        <w:tc>
          <w:tcPr>
            <w:tcW w:w="1187" w:type="dxa"/>
          </w:tcPr>
          <w:p w:rsidR="00E43555" w:rsidRDefault="001A3A53">
            <w:pPr>
              <w:pStyle w:val="-"/>
              <w:shd w:val="clear" w:color="auto" w:fill="auto"/>
              <w:ind w:firstLineChars="0" w:firstLine="0"/>
              <w:jc w:val="right"/>
            </w:pPr>
            <w:r>
              <w:t>27.63%</w:t>
            </w:r>
          </w:p>
        </w:tc>
        <w:tc>
          <w:tcPr>
            <w:tcW w:w="1187" w:type="dxa"/>
          </w:tcPr>
          <w:p w:rsidR="00E43555" w:rsidRDefault="001A3A53">
            <w:pPr>
              <w:pStyle w:val="-"/>
              <w:shd w:val="clear" w:color="auto" w:fill="auto"/>
              <w:ind w:firstLineChars="0" w:firstLine="0"/>
              <w:jc w:val="right"/>
            </w:pPr>
            <w:r>
              <w:t>1.66%</w:t>
            </w:r>
          </w:p>
        </w:tc>
        <w:tc>
          <w:tcPr>
            <w:tcW w:w="1187" w:type="dxa"/>
          </w:tcPr>
          <w:p w:rsidR="00E43555" w:rsidRDefault="001A3A53">
            <w:pPr>
              <w:pStyle w:val="-"/>
              <w:shd w:val="clear" w:color="auto" w:fill="auto"/>
              <w:ind w:firstLineChars="0" w:firstLine="0"/>
              <w:jc w:val="right"/>
            </w:pPr>
            <w:r>
              <w:t>0.29%</w:t>
            </w:r>
          </w:p>
        </w:tc>
        <w:tc>
          <w:tcPr>
            <w:tcW w:w="1187" w:type="dxa"/>
          </w:tcPr>
          <w:p w:rsidR="00E43555" w:rsidRDefault="001A3A53">
            <w:pPr>
              <w:pStyle w:val="-"/>
              <w:shd w:val="clear" w:color="auto" w:fill="auto"/>
              <w:ind w:firstLineChars="0" w:firstLine="0"/>
              <w:jc w:val="right"/>
            </w:pPr>
            <w:r>
              <w:t>-0.01%</w:t>
            </w:r>
          </w:p>
        </w:tc>
      </w:tr>
      <w:tr w:rsidR="00E43555" w:rsidTr="00E43555">
        <w:tc>
          <w:tcPr>
            <w:tcW w:w="1186" w:type="dxa"/>
          </w:tcPr>
          <w:p w:rsidR="00E43555" w:rsidRDefault="001A3A53">
            <w:pPr>
              <w:pStyle w:val="-"/>
              <w:shd w:val="clear" w:color="auto" w:fill="auto"/>
              <w:ind w:firstLineChars="0" w:firstLine="0"/>
              <w:jc w:val="left"/>
            </w:pPr>
            <w:r>
              <w:rPr>
                <w:rFonts w:hint="eastAsia"/>
              </w:rPr>
              <w:t>自基金成立起至今</w:t>
            </w:r>
          </w:p>
        </w:tc>
        <w:tc>
          <w:tcPr>
            <w:tcW w:w="1186" w:type="dxa"/>
          </w:tcPr>
          <w:p w:rsidR="00E43555" w:rsidRDefault="001A3A53">
            <w:pPr>
              <w:pStyle w:val="-"/>
              <w:shd w:val="clear" w:color="auto" w:fill="auto"/>
              <w:ind w:firstLineChars="0" w:firstLine="0"/>
              <w:jc w:val="right"/>
            </w:pPr>
            <w:r>
              <w:t>-18.86%</w:t>
            </w:r>
          </w:p>
        </w:tc>
        <w:tc>
          <w:tcPr>
            <w:tcW w:w="1186" w:type="dxa"/>
          </w:tcPr>
          <w:p w:rsidR="00E43555" w:rsidRDefault="001A3A53">
            <w:pPr>
              <w:pStyle w:val="-"/>
              <w:shd w:val="clear" w:color="auto" w:fill="auto"/>
              <w:ind w:firstLineChars="0" w:firstLine="0"/>
              <w:jc w:val="right"/>
            </w:pPr>
            <w:r>
              <w:t>1.88%</w:t>
            </w:r>
          </w:p>
        </w:tc>
        <w:tc>
          <w:tcPr>
            <w:tcW w:w="1187" w:type="dxa"/>
          </w:tcPr>
          <w:p w:rsidR="00E43555" w:rsidRDefault="001A3A53">
            <w:pPr>
              <w:pStyle w:val="-"/>
              <w:shd w:val="clear" w:color="auto" w:fill="auto"/>
              <w:ind w:firstLineChars="0" w:firstLine="0"/>
              <w:jc w:val="right"/>
            </w:pPr>
            <w:r>
              <w:t>-15.40%</w:t>
            </w:r>
          </w:p>
        </w:tc>
        <w:tc>
          <w:tcPr>
            <w:tcW w:w="1187" w:type="dxa"/>
          </w:tcPr>
          <w:p w:rsidR="00E43555" w:rsidRDefault="001A3A53">
            <w:pPr>
              <w:pStyle w:val="-"/>
              <w:shd w:val="clear" w:color="auto" w:fill="auto"/>
              <w:ind w:firstLineChars="0" w:firstLine="0"/>
              <w:jc w:val="right"/>
            </w:pPr>
            <w:r>
              <w:t>2.03%</w:t>
            </w:r>
          </w:p>
        </w:tc>
        <w:tc>
          <w:tcPr>
            <w:tcW w:w="1187" w:type="dxa"/>
          </w:tcPr>
          <w:p w:rsidR="00E43555" w:rsidRDefault="001A3A53">
            <w:pPr>
              <w:pStyle w:val="-"/>
              <w:shd w:val="clear" w:color="auto" w:fill="auto"/>
              <w:ind w:firstLineChars="0" w:firstLine="0"/>
              <w:jc w:val="right"/>
            </w:pPr>
            <w:r>
              <w:t>-3.46%</w:t>
            </w:r>
          </w:p>
        </w:tc>
        <w:tc>
          <w:tcPr>
            <w:tcW w:w="1187" w:type="dxa"/>
          </w:tcPr>
          <w:p w:rsidR="00E43555" w:rsidRDefault="001A3A53">
            <w:pPr>
              <w:pStyle w:val="-"/>
              <w:shd w:val="clear" w:color="auto" w:fill="auto"/>
              <w:ind w:firstLineChars="0" w:firstLine="0"/>
              <w:jc w:val="right"/>
            </w:pPr>
            <w:r>
              <w:t>-0.15%</w:t>
            </w:r>
          </w:p>
        </w:tc>
      </w:tr>
    </w:tbl>
    <w:p w:rsidR="00E43555" w:rsidRDefault="00E43555">
      <w:pPr>
        <w:pStyle w:val="-"/>
        <w:ind w:firstLine="420"/>
      </w:pPr>
    </w:p>
    <w:p w:rsidR="00E43555" w:rsidRDefault="001A3A53">
      <w:pPr>
        <w:widowControl/>
        <w:jc w:val="left"/>
        <w:rPr>
          <w:rFonts w:ascii="宋体" w:hAnsi="宋体"/>
          <w:color w:val="222222"/>
          <w:kern w:val="0"/>
          <w:szCs w:val="21"/>
          <w:lang w:val="zh-CN"/>
        </w:rPr>
      </w:pPr>
      <w:r>
        <w:br w:type="page"/>
      </w:r>
    </w:p>
    <w:p w:rsidR="00E43555" w:rsidRDefault="001A3A53">
      <w:pPr>
        <w:pStyle w:val="-1"/>
      </w:pPr>
      <w:bookmarkStart w:id="12" w:name="_Toc7431031"/>
      <w:r>
        <w:rPr>
          <w:rFonts w:hint="eastAsia"/>
        </w:rPr>
        <w:lastRenderedPageBreak/>
        <w:t>§</w:t>
      </w:r>
      <w:r>
        <w:t xml:space="preserve">12 </w:t>
      </w:r>
      <w:r>
        <w:t>基金的财产</w:t>
      </w:r>
      <w:bookmarkEnd w:id="12"/>
    </w:p>
    <w:p w:rsidR="00E43555" w:rsidRDefault="001A3A53">
      <w:pPr>
        <w:pStyle w:val="-"/>
        <w:ind w:firstLine="420"/>
      </w:pPr>
      <w:r>
        <w:rPr>
          <w:rFonts w:hint="eastAsia"/>
        </w:rPr>
        <w:t>一、基金资产总值</w:t>
      </w:r>
    </w:p>
    <w:p w:rsidR="00E43555" w:rsidRDefault="001A3A53">
      <w:pPr>
        <w:pStyle w:val="-"/>
        <w:ind w:firstLine="420"/>
      </w:pPr>
      <w:r>
        <w:rPr>
          <w:rFonts w:hint="eastAsia"/>
        </w:rPr>
        <w:t>基金资产总值是指购买的各类证券及票据价值、银行存款本息和基金应收的申购基金款以及其他投资所形成的价值总和。</w:t>
      </w:r>
    </w:p>
    <w:p w:rsidR="00E43555" w:rsidRDefault="00E43555">
      <w:pPr>
        <w:pStyle w:val="-"/>
        <w:ind w:firstLine="420"/>
      </w:pPr>
    </w:p>
    <w:p w:rsidR="00E43555" w:rsidRDefault="001A3A53">
      <w:pPr>
        <w:pStyle w:val="-"/>
        <w:ind w:firstLine="420"/>
      </w:pPr>
      <w:r>
        <w:rPr>
          <w:rFonts w:hint="eastAsia"/>
        </w:rPr>
        <w:t>二、基金资产净值</w:t>
      </w:r>
    </w:p>
    <w:p w:rsidR="00E43555" w:rsidRDefault="001A3A53">
      <w:pPr>
        <w:pStyle w:val="-"/>
        <w:ind w:firstLine="420"/>
      </w:pPr>
      <w:r>
        <w:rPr>
          <w:rFonts w:hint="eastAsia"/>
        </w:rPr>
        <w:t>基金资产净值是指基金资产总值减去基金负债后的价值。</w:t>
      </w:r>
    </w:p>
    <w:p w:rsidR="00E43555" w:rsidRDefault="00E43555">
      <w:pPr>
        <w:pStyle w:val="-"/>
        <w:ind w:firstLine="420"/>
      </w:pPr>
    </w:p>
    <w:p w:rsidR="00E43555" w:rsidRDefault="001A3A53">
      <w:pPr>
        <w:pStyle w:val="-"/>
        <w:ind w:firstLine="420"/>
      </w:pPr>
      <w:r>
        <w:rPr>
          <w:rFonts w:hint="eastAsia"/>
        </w:rPr>
        <w:t>三、基金财产的账户</w:t>
      </w:r>
    </w:p>
    <w:p w:rsidR="00E43555" w:rsidRDefault="001A3A53">
      <w:pPr>
        <w:pStyle w:val="-"/>
        <w:ind w:firstLine="420"/>
      </w:pPr>
      <w:r>
        <w:rPr>
          <w:rFonts w:hint="eastAsia"/>
        </w:rPr>
        <w:t>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w:t>
      </w:r>
    </w:p>
    <w:p w:rsidR="00E43555" w:rsidRDefault="00E43555">
      <w:pPr>
        <w:pStyle w:val="-"/>
        <w:ind w:firstLine="420"/>
      </w:pPr>
    </w:p>
    <w:p w:rsidR="00E43555" w:rsidRDefault="001A3A53">
      <w:pPr>
        <w:pStyle w:val="-"/>
        <w:ind w:firstLine="420"/>
      </w:pPr>
      <w:r>
        <w:rPr>
          <w:rFonts w:hint="eastAsia"/>
        </w:rPr>
        <w:t>四、基金财产的保管和处分</w:t>
      </w:r>
    </w:p>
    <w:p w:rsidR="00E43555" w:rsidRDefault="001A3A53">
      <w:pPr>
        <w:pStyle w:val="-"/>
        <w:ind w:firstLine="420"/>
      </w:pPr>
      <w:r>
        <w:rPr>
          <w:rFonts w:hint="eastAsia"/>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rsidR="00E43555" w:rsidRDefault="001A3A53">
      <w:pPr>
        <w:pStyle w:val="-"/>
        <w:ind w:firstLine="420"/>
      </w:pPr>
      <w:r>
        <w:rPr>
          <w:rFonts w:hint="eastAsia"/>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w:t>
      </w:r>
      <w:r>
        <w:rPr>
          <w:rFonts w:hint="eastAsia"/>
        </w:rPr>
        <w:t>债务不得相互抵销。非因基金财产本身承担的债务，不得对基金财产强制执行。</w:t>
      </w:r>
    </w:p>
    <w:p w:rsidR="00E43555" w:rsidRDefault="001A3A53">
      <w:pPr>
        <w:widowControl/>
        <w:jc w:val="left"/>
        <w:rPr>
          <w:rFonts w:ascii="宋体" w:hAnsi="宋体"/>
          <w:color w:val="222222"/>
          <w:kern w:val="0"/>
          <w:szCs w:val="21"/>
          <w:lang w:val="zh-CN"/>
        </w:rPr>
      </w:pPr>
      <w:r>
        <w:br w:type="page"/>
      </w:r>
    </w:p>
    <w:p w:rsidR="00E43555" w:rsidRDefault="001A3A53">
      <w:pPr>
        <w:pStyle w:val="-1"/>
      </w:pPr>
      <w:bookmarkStart w:id="13" w:name="_Toc7431032"/>
      <w:r>
        <w:rPr>
          <w:rFonts w:hint="eastAsia"/>
        </w:rPr>
        <w:lastRenderedPageBreak/>
        <w:t>§</w:t>
      </w:r>
      <w:r>
        <w:t xml:space="preserve">13 </w:t>
      </w:r>
      <w:r>
        <w:t>基金资产估值</w:t>
      </w:r>
      <w:bookmarkEnd w:id="13"/>
    </w:p>
    <w:p w:rsidR="00E43555" w:rsidRDefault="001A3A53">
      <w:pPr>
        <w:pStyle w:val="-"/>
        <w:ind w:firstLine="420"/>
      </w:pPr>
      <w:r>
        <w:rPr>
          <w:rFonts w:hint="eastAsia"/>
        </w:rPr>
        <w:t>一、估值日</w:t>
      </w:r>
    </w:p>
    <w:p w:rsidR="00E43555" w:rsidRDefault="001A3A53">
      <w:pPr>
        <w:pStyle w:val="-"/>
        <w:ind w:firstLine="420"/>
      </w:pPr>
      <w:r>
        <w:rPr>
          <w:rFonts w:hint="eastAsia"/>
        </w:rPr>
        <w:t>本基金的估值日为本基金相关的证券交易场所的交易日以及国家法律法规规定需要对外披露基金净值的非交易日。</w:t>
      </w:r>
    </w:p>
    <w:p w:rsidR="00E43555" w:rsidRDefault="00E43555">
      <w:pPr>
        <w:pStyle w:val="-"/>
        <w:ind w:firstLine="420"/>
      </w:pPr>
    </w:p>
    <w:p w:rsidR="00E43555" w:rsidRDefault="001A3A53">
      <w:pPr>
        <w:pStyle w:val="-"/>
        <w:ind w:firstLine="420"/>
      </w:pPr>
      <w:r>
        <w:rPr>
          <w:rFonts w:hint="eastAsia"/>
        </w:rPr>
        <w:t>二、估值对象</w:t>
      </w:r>
    </w:p>
    <w:p w:rsidR="00E43555" w:rsidRDefault="001A3A53">
      <w:pPr>
        <w:pStyle w:val="-"/>
        <w:ind w:firstLine="420"/>
      </w:pPr>
      <w:r>
        <w:rPr>
          <w:rFonts w:hint="eastAsia"/>
        </w:rPr>
        <w:t>基金所拥有的股票、权证、债券和银行存款本息、应收款项、其它投资等资产及负债。</w:t>
      </w:r>
    </w:p>
    <w:p w:rsidR="00E43555" w:rsidRDefault="00E43555">
      <w:pPr>
        <w:pStyle w:val="-"/>
        <w:ind w:firstLine="420"/>
      </w:pPr>
    </w:p>
    <w:p w:rsidR="00E43555" w:rsidRDefault="001A3A53">
      <w:pPr>
        <w:pStyle w:val="-"/>
        <w:ind w:firstLine="420"/>
      </w:pPr>
      <w:r>
        <w:rPr>
          <w:rFonts w:hint="eastAsia"/>
        </w:rPr>
        <w:t>三、估值方法</w:t>
      </w:r>
    </w:p>
    <w:p w:rsidR="00E43555" w:rsidRDefault="001A3A53">
      <w:pPr>
        <w:pStyle w:val="-"/>
        <w:ind w:firstLine="420"/>
      </w:pPr>
      <w:r>
        <w:rPr>
          <w:rFonts w:hint="eastAsia"/>
        </w:rPr>
        <w:t>1</w:t>
      </w:r>
      <w:r>
        <w:rPr>
          <w:rFonts w:hint="eastAsia"/>
        </w:rPr>
        <w:t>、证券交易所上市的有价证券的估值</w:t>
      </w:r>
    </w:p>
    <w:p w:rsidR="00E43555" w:rsidRDefault="001A3A53">
      <w:pPr>
        <w:pStyle w:val="-"/>
        <w:ind w:firstLine="420"/>
      </w:pPr>
      <w:r>
        <w:rPr>
          <w:rFonts w:hint="eastAsia"/>
        </w:rPr>
        <w:t>（</w:t>
      </w:r>
      <w:r>
        <w:rPr>
          <w:rFonts w:hint="eastAsia"/>
        </w:rPr>
        <w:t>1</w:t>
      </w:r>
      <w:r>
        <w:rPr>
          <w:rFonts w:hint="eastAsia"/>
        </w:rPr>
        <w:t>）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基金管理人与基金托管人协商一致后，可对估值方法进行调整；</w:t>
      </w:r>
    </w:p>
    <w:p w:rsidR="00E43555" w:rsidRDefault="001A3A53">
      <w:pPr>
        <w:pStyle w:val="-"/>
        <w:ind w:firstLine="420"/>
      </w:pPr>
      <w:r>
        <w:rPr>
          <w:rFonts w:hint="eastAsia"/>
        </w:rPr>
        <w:t>（</w:t>
      </w:r>
      <w:r>
        <w:rPr>
          <w:rFonts w:hint="eastAsia"/>
        </w:rPr>
        <w:t>2</w:t>
      </w:r>
      <w:r>
        <w:rPr>
          <w:rFonts w:hint="eastAsia"/>
        </w:rPr>
        <w:t>）交易所上市实行净价交易的债券按估值日收盘价估值，估值日没有交易的，且最近交易日后经济环境未发生重大变化，按最近交易日的收盘价估值。如最近交易日后经济环境发生了重大变化的，可参考类似投资品种的现行市价及重大变化因素，调整最</w:t>
      </w:r>
      <w:r>
        <w:rPr>
          <w:rFonts w:hint="eastAsia"/>
        </w:rPr>
        <w:t>近交易市价，确定公允价格；</w:t>
      </w:r>
    </w:p>
    <w:p w:rsidR="00E43555" w:rsidRDefault="001A3A53">
      <w:pPr>
        <w:pStyle w:val="-"/>
        <w:ind w:firstLine="420"/>
      </w:pPr>
      <w:r>
        <w:rPr>
          <w:rFonts w:hint="eastAsia"/>
        </w:rPr>
        <w:t>（</w:t>
      </w:r>
      <w:r>
        <w:rPr>
          <w:rFonts w:hint="eastAsia"/>
        </w:rPr>
        <w:t>3</w:t>
      </w:r>
      <w:r>
        <w:rPr>
          <w:rFonts w:hint="eastAsia"/>
        </w:rPr>
        <w:t>）交易所上市未实行净价交易的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rsidR="00E43555" w:rsidRDefault="001A3A53">
      <w:pPr>
        <w:pStyle w:val="-"/>
        <w:ind w:firstLine="420"/>
      </w:pPr>
      <w:r>
        <w:rPr>
          <w:rFonts w:hint="eastAsia"/>
        </w:rPr>
        <w:t>（</w:t>
      </w:r>
      <w:r>
        <w:rPr>
          <w:rFonts w:hint="eastAsia"/>
        </w:rPr>
        <w:t>4</w:t>
      </w:r>
      <w:r>
        <w:rPr>
          <w:rFonts w:hint="eastAsia"/>
        </w:rPr>
        <w:t>）交易所上市不存在活跃市场的有价证券，采用估值技术确定公允价值。交易所上市的资产支持证券，采用估值技术确定公允价值，在估值技术</w:t>
      </w:r>
      <w:r>
        <w:rPr>
          <w:rFonts w:hint="eastAsia"/>
        </w:rPr>
        <w:t>难以可靠计量公允价值的情况下，按成本估值。</w:t>
      </w:r>
    </w:p>
    <w:p w:rsidR="00E43555" w:rsidRDefault="001A3A53">
      <w:pPr>
        <w:pStyle w:val="-"/>
        <w:ind w:firstLine="420"/>
      </w:pPr>
      <w:r>
        <w:rPr>
          <w:rFonts w:hint="eastAsia"/>
        </w:rPr>
        <w:t>2</w:t>
      </w:r>
      <w:r>
        <w:rPr>
          <w:rFonts w:hint="eastAsia"/>
        </w:rPr>
        <w:t>、处于未上市期间的有价证券应区分如下情况处理：</w:t>
      </w:r>
    </w:p>
    <w:p w:rsidR="00E43555" w:rsidRDefault="001A3A53">
      <w:pPr>
        <w:pStyle w:val="-"/>
        <w:ind w:firstLine="420"/>
      </w:pPr>
      <w:r>
        <w:rPr>
          <w:rFonts w:hint="eastAsia"/>
        </w:rPr>
        <w:t>（</w:t>
      </w:r>
      <w:r>
        <w:rPr>
          <w:rFonts w:hint="eastAsia"/>
        </w:rPr>
        <w:t>1</w:t>
      </w:r>
      <w:r>
        <w:rPr>
          <w:rFonts w:hint="eastAsia"/>
        </w:rPr>
        <w:t>）送股、转增股、配股和公开增发的新股，按估值日在证券交易所挂牌的同一股票的估值方法估值；该日无交易的，以最近一日的市价（收盘价）估值；</w:t>
      </w:r>
    </w:p>
    <w:p w:rsidR="00E43555" w:rsidRDefault="001A3A53">
      <w:pPr>
        <w:pStyle w:val="-"/>
        <w:ind w:firstLine="420"/>
      </w:pPr>
      <w:r>
        <w:rPr>
          <w:rFonts w:hint="eastAsia"/>
        </w:rPr>
        <w:t>（</w:t>
      </w:r>
      <w:r>
        <w:rPr>
          <w:rFonts w:hint="eastAsia"/>
        </w:rPr>
        <w:t>2</w:t>
      </w:r>
      <w:r>
        <w:rPr>
          <w:rFonts w:hint="eastAsia"/>
        </w:rPr>
        <w:t>）首次公开发行未上市的股票、债券和权证，采用估值技术确定公允价值，在估值技术难以可靠计量公允价值的情况下，按成本估值。</w:t>
      </w:r>
    </w:p>
    <w:p w:rsidR="00E43555" w:rsidRDefault="001A3A53">
      <w:pPr>
        <w:pStyle w:val="-"/>
        <w:ind w:firstLine="420"/>
      </w:pPr>
      <w:r>
        <w:rPr>
          <w:rFonts w:hint="eastAsia"/>
        </w:rPr>
        <w:lastRenderedPageBreak/>
        <w:t>（</w:t>
      </w:r>
      <w:r>
        <w:rPr>
          <w:rFonts w:hint="eastAsia"/>
        </w:rPr>
        <w:t>3</w:t>
      </w:r>
      <w:r>
        <w:rPr>
          <w:rFonts w:hint="eastAsia"/>
        </w:rPr>
        <w:t>）首次公开发行有明确锁定期的股票，同一股票在交易所上市后，按交易所上市的同一股票的估值方法估值；非公开发行有明确锁定期的股票，按监管机构或行业协会有关</w:t>
      </w:r>
      <w:r>
        <w:rPr>
          <w:rFonts w:hint="eastAsia"/>
        </w:rPr>
        <w:t>规定确定公允价值。</w:t>
      </w:r>
    </w:p>
    <w:p w:rsidR="00E43555" w:rsidRDefault="001A3A53">
      <w:pPr>
        <w:pStyle w:val="-"/>
        <w:ind w:firstLine="420"/>
      </w:pPr>
      <w:r>
        <w:rPr>
          <w:rFonts w:hint="eastAsia"/>
        </w:rPr>
        <w:t>3</w:t>
      </w:r>
      <w:r>
        <w:rPr>
          <w:rFonts w:hint="eastAsia"/>
        </w:rPr>
        <w:t>、全国银行间债券市场交易的债券、资产支持证券等固定收益品种，采用估值技术确定公允价值。</w:t>
      </w:r>
    </w:p>
    <w:p w:rsidR="00E43555" w:rsidRDefault="001A3A53">
      <w:pPr>
        <w:pStyle w:val="-"/>
        <w:ind w:firstLine="420"/>
      </w:pPr>
      <w:r>
        <w:rPr>
          <w:rFonts w:hint="eastAsia"/>
        </w:rPr>
        <w:t>4</w:t>
      </w:r>
      <w:r>
        <w:rPr>
          <w:rFonts w:hint="eastAsia"/>
        </w:rPr>
        <w:t>、同一债券同时在两个或两个以上市场交易的，按债券所处的市场分别估值。</w:t>
      </w:r>
    </w:p>
    <w:p w:rsidR="00E43555" w:rsidRDefault="001A3A53">
      <w:pPr>
        <w:pStyle w:val="-"/>
        <w:ind w:firstLine="420"/>
      </w:pPr>
      <w:r>
        <w:rPr>
          <w:rFonts w:hint="eastAsia"/>
        </w:rPr>
        <w:t>5</w:t>
      </w:r>
      <w:r>
        <w:rPr>
          <w:rFonts w:hint="eastAsia"/>
        </w:rPr>
        <w:t>、本基金投资股指期货合约，一般以估值当日结算价进行估值，估值当日无结算价的，且最近交易日后经济环境未发生重大变化的，采用最近交易日结算价估值。如法律法规今后另有规定的，从其规定。</w:t>
      </w:r>
    </w:p>
    <w:p w:rsidR="00E43555" w:rsidRDefault="001A3A53">
      <w:pPr>
        <w:pStyle w:val="-"/>
        <w:ind w:firstLine="420"/>
      </w:pPr>
      <w:r>
        <w:rPr>
          <w:rFonts w:hint="eastAsia"/>
        </w:rPr>
        <w:t>6</w:t>
      </w:r>
      <w:r>
        <w:rPr>
          <w:rFonts w:hint="eastAsia"/>
        </w:rPr>
        <w:t>、如有确凿证据表明按上述方法进行估值不能客观反映其公允价值的，基金管理人可根据具体情况与基金托管人商定后，按最能反映公允价值的价格估值。</w:t>
      </w:r>
    </w:p>
    <w:p w:rsidR="00E43555" w:rsidRDefault="001A3A53">
      <w:pPr>
        <w:pStyle w:val="-"/>
        <w:ind w:firstLine="420"/>
      </w:pPr>
      <w:r>
        <w:rPr>
          <w:rFonts w:hint="eastAsia"/>
        </w:rPr>
        <w:t>7</w:t>
      </w:r>
      <w:r>
        <w:rPr>
          <w:rFonts w:hint="eastAsia"/>
        </w:rPr>
        <w:t>、相关</w:t>
      </w:r>
      <w:r>
        <w:rPr>
          <w:rFonts w:hint="eastAsia"/>
        </w:rPr>
        <w:t>法律法规以及监管部门有强制规定的，从其规定。如有新增事项，按国家最新规定估值。</w:t>
      </w:r>
    </w:p>
    <w:p w:rsidR="00E43555" w:rsidRDefault="001A3A53">
      <w:pPr>
        <w:pStyle w:val="-"/>
        <w:ind w:firstLine="420"/>
      </w:pPr>
      <w:r>
        <w:rPr>
          <w:rFonts w:hint="eastAsia"/>
        </w:rPr>
        <w:t>如基金管理人或基金托管人发现基金估值违反基金合同订明的估值方法、程序及相关法律法规的规定或者未能充分维护基金份额持有人利益时，应立即通知对方，共同查明原因，双方协商解决。</w:t>
      </w:r>
    </w:p>
    <w:p w:rsidR="00E43555" w:rsidRDefault="001A3A53">
      <w:pPr>
        <w:pStyle w:val="-"/>
        <w:ind w:firstLine="420"/>
      </w:pPr>
      <w:r>
        <w:rPr>
          <w:rFonts w:hint="eastAsia"/>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E43555" w:rsidRDefault="00E43555">
      <w:pPr>
        <w:pStyle w:val="-"/>
        <w:ind w:firstLine="420"/>
      </w:pPr>
    </w:p>
    <w:p w:rsidR="00E43555" w:rsidRDefault="001A3A53">
      <w:pPr>
        <w:pStyle w:val="-"/>
        <w:ind w:firstLine="420"/>
      </w:pPr>
      <w:r>
        <w:rPr>
          <w:rFonts w:hint="eastAsia"/>
        </w:rPr>
        <w:t>四</w:t>
      </w:r>
      <w:r>
        <w:rPr>
          <w:rFonts w:hint="eastAsia"/>
        </w:rPr>
        <w:t>、估值程序</w:t>
      </w:r>
    </w:p>
    <w:p w:rsidR="00E43555" w:rsidRDefault="001A3A53">
      <w:pPr>
        <w:pStyle w:val="-"/>
        <w:ind w:firstLine="420"/>
      </w:pPr>
      <w:r>
        <w:rPr>
          <w:rFonts w:hint="eastAsia"/>
        </w:rPr>
        <w:t>1</w:t>
      </w:r>
      <w:r>
        <w:rPr>
          <w:rFonts w:hint="eastAsia"/>
        </w:rPr>
        <w:t>、基金份额净值是按照每个工作日闭市后，基金资产净值除以当日基金份额的余额数量计算，精确到</w:t>
      </w:r>
      <w:r>
        <w:rPr>
          <w:rFonts w:hint="eastAsia"/>
        </w:rPr>
        <w:t>0.0001</w:t>
      </w:r>
      <w:r>
        <w:rPr>
          <w:rFonts w:hint="eastAsia"/>
        </w:rPr>
        <w:t>元，小数点后第</w:t>
      </w:r>
      <w:r>
        <w:rPr>
          <w:rFonts w:hint="eastAsia"/>
        </w:rPr>
        <w:t>5</w:t>
      </w:r>
      <w:r>
        <w:rPr>
          <w:rFonts w:hint="eastAsia"/>
        </w:rPr>
        <w:t>位四舍五入。国家另有规定的，从其规定。</w:t>
      </w:r>
    </w:p>
    <w:p w:rsidR="00E43555" w:rsidRDefault="001A3A53">
      <w:pPr>
        <w:pStyle w:val="-"/>
        <w:ind w:firstLine="420"/>
      </w:pPr>
      <w:r>
        <w:rPr>
          <w:rFonts w:hint="eastAsia"/>
        </w:rPr>
        <w:t>每个工作日计算基金资产净值及基金份额净值，并按规定公告。</w:t>
      </w:r>
    </w:p>
    <w:p w:rsidR="00E43555" w:rsidRDefault="001A3A53">
      <w:pPr>
        <w:pStyle w:val="-"/>
        <w:ind w:firstLine="420"/>
      </w:pPr>
      <w:r>
        <w:rPr>
          <w:rFonts w:hint="eastAsia"/>
        </w:rPr>
        <w:t>2</w:t>
      </w:r>
      <w:r>
        <w:rPr>
          <w:rFonts w:hint="eastAsia"/>
        </w:rPr>
        <w:t>、基金管理人应每个工作日对基金资产估值。但基金管理人根据法律法规或本基金合同的规定暂停估值时除外。基金管理人每个工作日对基金资产估值后，将基金份额净值结果发送基金托管人，经基金托管人复核无误后，由基金管理人对外公布。</w:t>
      </w:r>
    </w:p>
    <w:p w:rsidR="00E43555" w:rsidRDefault="00E43555">
      <w:pPr>
        <w:pStyle w:val="-"/>
        <w:ind w:firstLine="420"/>
      </w:pPr>
    </w:p>
    <w:p w:rsidR="00E43555" w:rsidRDefault="001A3A53">
      <w:pPr>
        <w:pStyle w:val="-"/>
        <w:ind w:firstLine="420"/>
      </w:pPr>
      <w:r>
        <w:rPr>
          <w:rFonts w:hint="eastAsia"/>
        </w:rPr>
        <w:t>五、估值错误的处理</w:t>
      </w:r>
    </w:p>
    <w:p w:rsidR="00E43555" w:rsidRDefault="001A3A53">
      <w:pPr>
        <w:pStyle w:val="-"/>
        <w:ind w:firstLine="420"/>
      </w:pPr>
      <w:r>
        <w:rPr>
          <w:rFonts w:hint="eastAsia"/>
        </w:rPr>
        <w:t>基金管理人和基金托管人将采取必要、适当、合理的措施确保基金资产估值的准确性、及时性。当基金份额净值小数点后</w:t>
      </w:r>
      <w:r>
        <w:rPr>
          <w:rFonts w:hint="eastAsia"/>
        </w:rPr>
        <w:t>4</w:t>
      </w:r>
      <w:r>
        <w:rPr>
          <w:rFonts w:hint="eastAsia"/>
        </w:rPr>
        <w:t>位以内</w:t>
      </w:r>
      <w:r>
        <w:rPr>
          <w:rFonts w:hint="eastAsia"/>
        </w:rPr>
        <w:t>(</w:t>
      </w:r>
      <w:r>
        <w:rPr>
          <w:rFonts w:hint="eastAsia"/>
        </w:rPr>
        <w:t>含第</w:t>
      </w:r>
      <w:r>
        <w:rPr>
          <w:rFonts w:hint="eastAsia"/>
        </w:rPr>
        <w:t>4</w:t>
      </w:r>
      <w:r>
        <w:rPr>
          <w:rFonts w:hint="eastAsia"/>
        </w:rPr>
        <w:t>位</w:t>
      </w:r>
      <w:r>
        <w:rPr>
          <w:rFonts w:hint="eastAsia"/>
        </w:rPr>
        <w:t>)</w:t>
      </w:r>
      <w:r>
        <w:rPr>
          <w:rFonts w:hint="eastAsia"/>
        </w:rPr>
        <w:t>发生估值错误时，视为基金份额净值错误。</w:t>
      </w:r>
    </w:p>
    <w:p w:rsidR="00E43555" w:rsidRDefault="001A3A53">
      <w:pPr>
        <w:pStyle w:val="-"/>
        <w:ind w:firstLine="420"/>
      </w:pPr>
      <w:r>
        <w:rPr>
          <w:rFonts w:hint="eastAsia"/>
        </w:rPr>
        <w:t>本基金合同的当事人应按照以下约定处理：</w:t>
      </w:r>
    </w:p>
    <w:p w:rsidR="00E43555" w:rsidRDefault="001A3A53">
      <w:pPr>
        <w:pStyle w:val="-"/>
        <w:ind w:firstLine="420"/>
      </w:pPr>
      <w:r>
        <w:rPr>
          <w:rFonts w:hint="eastAsia"/>
        </w:rPr>
        <w:lastRenderedPageBreak/>
        <w:t>1</w:t>
      </w:r>
      <w:r>
        <w:rPr>
          <w:rFonts w:hint="eastAsia"/>
        </w:rPr>
        <w:t>、估值错误类型</w:t>
      </w:r>
    </w:p>
    <w:p w:rsidR="00E43555" w:rsidRDefault="001A3A53">
      <w:pPr>
        <w:pStyle w:val="-"/>
        <w:ind w:firstLine="420"/>
      </w:pPr>
      <w:r>
        <w:rPr>
          <w:rFonts w:hint="eastAsia"/>
        </w:rPr>
        <w:t>本基金运作过程中，如果由于基金管理人或基金托管人、或登记机构、或销售机构、或投资人自身的过错造成估值错误，导致其他当事人遭受损失的，过错的责任人应当对由于该估值错误遭受损失当事人</w:t>
      </w:r>
      <w:r>
        <w:rPr>
          <w:rFonts w:hint="eastAsia"/>
        </w:rPr>
        <w:t>(</w:t>
      </w:r>
      <w:r>
        <w:rPr>
          <w:rFonts w:hint="eastAsia"/>
        </w:rPr>
        <w:t>“受损方”</w:t>
      </w:r>
      <w:r>
        <w:rPr>
          <w:rFonts w:hint="eastAsia"/>
        </w:rPr>
        <w:t>)</w:t>
      </w:r>
      <w:r>
        <w:rPr>
          <w:rFonts w:hint="eastAsia"/>
        </w:rPr>
        <w:t>的直接损失按下述“估值错误处理原则”给予赔偿，承担赔偿责任。</w:t>
      </w:r>
    </w:p>
    <w:p w:rsidR="00E43555" w:rsidRDefault="001A3A53">
      <w:pPr>
        <w:pStyle w:val="-"/>
        <w:ind w:firstLine="420"/>
      </w:pPr>
      <w:r>
        <w:rPr>
          <w:rFonts w:hint="eastAsia"/>
        </w:rPr>
        <w:t>上述估值错误的主要类型包括但不限于</w:t>
      </w:r>
      <w:r>
        <w:rPr>
          <w:rFonts w:hint="eastAsia"/>
        </w:rPr>
        <w:t>：资料申报差错、数据传输差错、数据计算差错、系统故障差错、下达指令差错等。对于因技术原因引起的差错，若系同行业现有技术水平不能预见、不能避免、不能克服，则属不可抗力，按照下述规定执行。</w:t>
      </w:r>
    </w:p>
    <w:p w:rsidR="00E43555" w:rsidRDefault="001A3A53">
      <w:pPr>
        <w:pStyle w:val="-"/>
        <w:ind w:firstLine="420"/>
      </w:pPr>
      <w:r>
        <w:rPr>
          <w:rFonts w:hint="eastAsia"/>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rsidR="00E43555" w:rsidRDefault="001A3A53">
      <w:pPr>
        <w:pStyle w:val="-"/>
        <w:ind w:firstLine="420"/>
      </w:pPr>
      <w:r>
        <w:rPr>
          <w:rFonts w:hint="eastAsia"/>
        </w:rPr>
        <w:t>2</w:t>
      </w:r>
      <w:r>
        <w:rPr>
          <w:rFonts w:hint="eastAsia"/>
        </w:rPr>
        <w:t>、估值错误处理原则</w:t>
      </w:r>
    </w:p>
    <w:p w:rsidR="00E43555" w:rsidRDefault="001A3A53">
      <w:pPr>
        <w:pStyle w:val="-"/>
        <w:ind w:firstLine="420"/>
      </w:pPr>
      <w:r>
        <w:rPr>
          <w:rFonts w:hint="eastAsia"/>
        </w:rPr>
        <w:t>（</w:t>
      </w:r>
      <w:r>
        <w:rPr>
          <w:rFonts w:hint="eastAsia"/>
        </w:rPr>
        <w:t>1</w:t>
      </w:r>
      <w:r>
        <w:rPr>
          <w:rFonts w:hint="eastAsia"/>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E43555" w:rsidRDefault="001A3A53">
      <w:pPr>
        <w:pStyle w:val="-"/>
        <w:ind w:firstLine="420"/>
      </w:pPr>
      <w:r>
        <w:rPr>
          <w:rFonts w:hint="eastAsia"/>
        </w:rPr>
        <w:t>（</w:t>
      </w:r>
      <w:r>
        <w:rPr>
          <w:rFonts w:hint="eastAsia"/>
        </w:rPr>
        <w:t>2</w:t>
      </w:r>
      <w:r>
        <w:rPr>
          <w:rFonts w:hint="eastAsia"/>
        </w:rPr>
        <w:t>）估值错误的责任方对有关当事人的直接损失负责，不对间接损失负责，并且仅对估值错误</w:t>
      </w:r>
      <w:r>
        <w:rPr>
          <w:rFonts w:hint="eastAsia"/>
        </w:rPr>
        <w:t>的有关直接当事人负责，不对第三方负责。</w:t>
      </w:r>
    </w:p>
    <w:p w:rsidR="00E43555" w:rsidRDefault="001A3A53">
      <w:pPr>
        <w:pStyle w:val="-"/>
        <w:ind w:firstLine="420"/>
      </w:pPr>
      <w:r>
        <w:rPr>
          <w:rFonts w:hint="eastAsia"/>
        </w:rPr>
        <w:t>（</w:t>
      </w:r>
      <w:r>
        <w:rPr>
          <w:rFonts w:hint="eastAsia"/>
        </w:rPr>
        <w:t>3</w:t>
      </w:r>
      <w:r>
        <w:rPr>
          <w:rFonts w:hint="eastAsia"/>
        </w:rPr>
        <w:t>）因估值错误而获得不当得利的当事人负有及时返还不当得利的义务。但估值错误责任方仍应对估值错误负责。如果由于获得不当得利的当事人不返还或不全部返还不当得利造成其他当事人的利益损失</w:t>
      </w:r>
      <w:r>
        <w:rPr>
          <w:rFonts w:hint="eastAsia"/>
        </w:rPr>
        <w:t>(</w:t>
      </w:r>
      <w:r>
        <w:rPr>
          <w:rFonts w:hint="eastAsia"/>
        </w:rPr>
        <w:t>“受损方”</w:t>
      </w:r>
      <w:r>
        <w:rPr>
          <w:rFonts w:hint="eastAsia"/>
        </w:rPr>
        <w:t>)</w:t>
      </w:r>
      <w:r>
        <w:rPr>
          <w:rFonts w:hint="eastAsia"/>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w:t>
      </w:r>
      <w:r>
        <w:rPr>
          <w:rFonts w:hint="eastAsia"/>
        </w:rPr>
        <w:t>任方。</w:t>
      </w:r>
    </w:p>
    <w:p w:rsidR="00E43555" w:rsidRDefault="001A3A53">
      <w:pPr>
        <w:pStyle w:val="-"/>
        <w:ind w:firstLine="420"/>
      </w:pPr>
      <w:r>
        <w:rPr>
          <w:rFonts w:hint="eastAsia"/>
        </w:rPr>
        <w:t>（</w:t>
      </w:r>
      <w:r>
        <w:rPr>
          <w:rFonts w:hint="eastAsia"/>
        </w:rPr>
        <w:t>4</w:t>
      </w:r>
      <w:r>
        <w:rPr>
          <w:rFonts w:hint="eastAsia"/>
        </w:rPr>
        <w:t>）估值错误调整采用尽量恢复至假设未发生估值错误的正确情形的方式。</w:t>
      </w:r>
    </w:p>
    <w:p w:rsidR="00E43555" w:rsidRDefault="001A3A53">
      <w:pPr>
        <w:pStyle w:val="-"/>
        <w:ind w:firstLine="420"/>
      </w:pPr>
      <w:r>
        <w:rPr>
          <w:rFonts w:hint="eastAsia"/>
        </w:rPr>
        <w:t>3</w:t>
      </w:r>
      <w:r>
        <w:rPr>
          <w:rFonts w:hint="eastAsia"/>
        </w:rPr>
        <w:t>、估值错误处理程序</w:t>
      </w:r>
    </w:p>
    <w:p w:rsidR="00E43555" w:rsidRDefault="001A3A53">
      <w:pPr>
        <w:pStyle w:val="-"/>
        <w:ind w:firstLine="420"/>
      </w:pPr>
      <w:r>
        <w:rPr>
          <w:rFonts w:hint="eastAsia"/>
        </w:rPr>
        <w:t>估值错误被发现后，有关的当事人应当及时进行处理，处理的程序如下：</w:t>
      </w:r>
    </w:p>
    <w:p w:rsidR="00E43555" w:rsidRDefault="001A3A53">
      <w:pPr>
        <w:pStyle w:val="-"/>
        <w:ind w:firstLine="420"/>
      </w:pPr>
      <w:r>
        <w:rPr>
          <w:rFonts w:hint="eastAsia"/>
        </w:rPr>
        <w:t>（</w:t>
      </w:r>
      <w:r>
        <w:rPr>
          <w:rFonts w:hint="eastAsia"/>
        </w:rPr>
        <w:t>1</w:t>
      </w:r>
      <w:r>
        <w:rPr>
          <w:rFonts w:hint="eastAsia"/>
        </w:rPr>
        <w:t>）查明估值错误发生的原因，列明所有的当事人，并根据估值错误发生的原因确定估值错误的责任方；</w:t>
      </w:r>
    </w:p>
    <w:p w:rsidR="00E43555" w:rsidRDefault="001A3A53">
      <w:pPr>
        <w:pStyle w:val="-"/>
        <w:ind w:firstLine="420"/>
      </w:pPr>
      <w:r>
        <w:rPr>
          <w:rFonts w:hint="eastAsia"/>
        </w:rPr>
        <w:t>（</w:t>
      </w:r>
      <w:r>
        <w:rPr>
          <w:rFonts w:hint="eastAsia"/>
        </w:rPr>
        <w:t>2</w:t>
      </w:r>
      <w:r>
        <w:rPr>
          <w:rFonts w:hint="eastAsia"/>
        </w:rPr>
        <w:t>）根据估值错误处理原则或当事人协商的方法对因估值错误造成的损失进行评估；</w:t>
      </w:r>
    </w:p>
    <w:p w:rsidR="00E43555" w:rsidRDefault="001A3A53">
      <w:pPr>
        <w:pStyle w:val="-"/>
        <w:ind w:firstLine="420"/>
      </w:pPr>
      <w:r>
        <w:rPr>
          <w:rFonts w:hint="eastAsia"/>
        </w:rPr>
        <w:t>（</w:t>
      </w:r>
      <w:r>
        <w:rPr>
          <w:rFonts w:hint="eastAsia"/>
        </w:rPr>
        <w:t>3</w:t>
      </w:r>
      <w:r>
        <w:rPr>
          <w:rFonts w:hint="eastAsia"/>
        </w:rPr>
        <w:t>）根据估值错误处理原则或当事人协商的方法由估值错误的责任方进行更正和赔偿损失；</w:t>
      </w:r>
    </w:p>
    <w:p w:rsidR="00E43555" w:rsidRDefault="001A3A53">
      <w:pPr>
        <w:pStyle w:val="-"/>
        <w:ind w:firstLine="420"/>
      </w:pPr>
      <w:r>
        <w:rPr>
          <w:rFonts w:hint="eastAsia"/>
        </w:rPr>
        <w:lastRenderedPageBreak/>
        <w:t>（</w:t>
      </w:r>
      <w:r>
        <w:rPr>
          <w:rFonts w:hint="eastAsia"/>
        </w:rPr>
        <w:t>4</w:t>
      </w:r>
      <w:r>
        <w:rPr>
          <w:rFonts w:hint="eastAsia"/>
        </w:rPr>
        <w:t>）根据估值错误处理的方法，需要修改基金登记机构交易数据的，由基金登记机构进行更正，并</w:t>
      </w:r>
      <w:r>
        <w:rPr>
          <w:rFonts w:hint="eastAsia"/>
        </w:rPr>
        <w:t>就估值错误的更正向有关当事人进行确认。</w:t>
      </w:r>
    </w:p>
    <w:p w:rsidR="00E43555" w:rsidRDefault="001A3A53">
      <w:pPr>
        <w:pStyle w:val="-"/>
        <w:ind w:firstLine="420"/>
      </w:pPr>
      <w:r>
        <w:rPr>
          <w:rFonts w:hint="eastAsia"/>
        </w:rPr>
        <w:t>4</w:t>
      </w:r>
      <w:r>
        <w:rPr>
          <w:rFonts w:hint="eastAsia"/>
        </w:rPr>
        <w:t>、基金份额净值估值错误处理的方法如下：</w:t>
      </w:r>
    </w:p>
    <w:p w:rsidR="00E43555" w:rsidRDefault="001A3A53">
      <w:pPr>
        <w:pStyle w:val="-"/>
        <w:ind w:firstLine="420"/>
      </w:pPr>
      <w:r>
        <w:rPr>
          <w:rFonts w:hint="eastAsia"/>
        </w:rPr>
        <w:t>（</w:t>
      </w:r>
      <w:r>
        <w:rPr>
          <w:rFonts w:hint="eastAsia"/>
        </w:rPr>
        <w:t>1</w:t>
      </w:r>
      <w:r>
        <w:rPr>
          <w:rFonts w:hint="eastAsia"/>
        </w:rPr>
        <w:t>）基金份额净值计算出现错误时，基金管理人应当立即予以纠正，通报基金托管人，并采取合理的措施防止损失进一步扩大。</w:t>
      </w:r>
    </w:p>
    <w:p w:rsidR="00E43555" w:rsidRDefault="001A3A53">
      <w:pPr>
        <w:pStyle w:val="-"/>
        <w:ind w:firstLine="420"/>
      </w:pPr>
      <w:r>
        <w:rPr>
          <w:rFonts w:hint="eastAsia"/>
        </w:rPr>
        <w:t>（</w:t>
      </w:r>
      <w:r>
        <w:rPr>
          <w:rFonts w:hint="eastAsia"/>
        </w:rPr>
        <w:t>2</w:t>
      </w:r>
      <w:r>
        <w:rPr>
          <w:rFonts w:hint="eastAsia"/>
        </w:rPr>
        <w:t>）错误偏差达到基金份额净值的</w:t>
      </w:r>
      <w:r>
        <w:rPr>
          <w:rFonts w:hint="eastAsia"/>
        </w:rPr>
        <w:t>0.25%</w:t>
      </w:r>
      <w:r>
        <w:rPr>
          <w:rFonts w:hint="eastAsia"/>
        </w:rPr>
        <w:t>时，基金管理人应当通报基金托管人并报中国证监会备案；错误偏差达到基金份额净值的</w:t>
      </w:r>
      <w:r>
        <w:rPr>
          <w:rFonts w:hint="eastAsia"/>
        </w:rPr>
        <w:t>0.5%</w:t>
      </w:r>
      <w:r>
        <w:rPr>
          <w:rFonts w:hint="eastAsia"/>
        </w:rPr>
        <w:t>时，基金管理人应当公告。</w:t>
      </w:r>
    </w:p>
    <w:p w:rsidR="00E43555" w:rsidRDefault="001A3A53">
      <w:pPr>
        <w:pStyle w:val="-"/>
        <w:ind w:firstLine="420"/>
      </w:pPr>
      <w:r>
        <w:rPr>
          <w:rFonts w:hint="eastAsia"/>
        </w:rPr>
        <w:t>（</w:t>
      </w:r>
      <w:r>
        <w:rPr>
          <w:rFonts w:hint="eastAsia"/>
        </w:rPr>
        <w:t>3</w:t>
      </w:r>
      <w:r>
        <w:rPr>
          <w:rFonts w:hint="eastAsia"/>
        </w:rPr>
        <w:t>）前述内容如法律法规或监管机关另有规定的，从其规定处理。</w:t>
      </w:r>
    </w:p>
    <w:p w:rsidR="00E43555" w:rsidRDefault="00E43555">
      <w:pPr>
        <w:pStyle w:val="-"/>
        <w:ind w:firstLine="420"/>
      </w:pPr>
    </w:p>
    <w:p w:rsidR="00E43555" w:rsidRDefault="001A3A53">
      <w:pPr>
        <w:pStyle w:val="-"/>
        <w:ind w:firstLine="420"/>
      </w:pPr>
      <w:r>
        <w:rPr>
          <w:rFonts w:hint="eastAsia"/>
        </w:rPr>
        <w:t>六、暂停估值的情形</w:t>
      </w:r>
    </w:p>
    <w:p w:rsidR="00E43555" w:rsidRDefault="001A3A53">
      <w:pPr>
        <w:pStyle w:val="-"/>
        <w:ind w:firstLine="420"/>
      </w:pPr>
      <w:r>
        <w:rPr>
          <w:rFonts w:hint="eastAsia"/>
        </w:rPr>
        <w:t>1</w:t>
      </w:r>
      <w:r>
        <w:rPr>
          <w:rFonts w:hint="eastAsia"/>
        </w:rPr>
        <w:t>、基金投资所涉及的证券交易市场遇法定节假日或因其他原因暂停营业时；</w:t>
      </w:r>
    </w:p>
    <w:p w:rsidR="00E43555" w:rsidRDefault="001A3A53">
      <w:pPr>
        <w:pStyle w:val="-"/>
        <w:ind w:firstLine="420"/>
      </w:pPr>
      <w:r>
        <w:rPr>
          <w:rFonts w:hint="eastAsia"/>
        </w:rPr>
        <w:t>2</w:t>
      </w:r>
      <w:r>
        <w:rPr>
          <w:rFonts w:hint="eastAsia"/>
        </w:rPr>
        <w:t>、因</w:t>
      </w:r>
      <w:r>
        <w:rPr>
          <w:rFonts w:hint="eastAsia"/>
        </w:rPr>
        <w:t>不可抗力致使基金管理人、基金托管人无法准确评估基金资产价值时；</w:t>
      </w:r>
    </w:p>
    <w:p w:rsidR="00E43555" w:rsidRDefault="001A3A53">
      <w:pPr>
        <w:pStyle w:val="-"/>
        <w:ind w:firstLine="420"/>
      </w:pPr>
      <w:r>
        <w:rPr>
          <w:rFonts w:hint="eastAsia"/>
        </w:rPr>
        <w:t>3</w:t>
      </w:r>
      <w:r>
        <w:rPr>
          <w:rFonts w:hint="eastAsia"/>
        </w:rPr>
        <w:t>、当前一估值日基金资产净值</w:t>
      </w:r>
      <w:r>
        <w:rPr>
          <w:rFonts w:hint="eastAsia"/>
        </w:rPr>
        <w:t>50%</w:t>
      </w:r>
      <w:r>
        <w:rPr>
          <w:rFonts w:hint="eastAsia"/>
        </w:rPr>
        <w:t>以上的资产出现无可参考的活跃市场价格且采用估值技术仍导致公允价值存在重大不确定性时，经与基金托管人协商一致的，基金应当暂停估值；</w:t>
      </w:r>
    </w:p>
    <w:p w:rsidR="00E43555" w:rsidRDefault="001A3A53">
      <w:pPr>
        <w:pStyle w:val="-"/>
        <w:ind w:firstLine="420"/>
      </w:pPr>
      <w:r>
        <w:rPr>
          <w:rFonts w:hint="eastAsia"/>
        </w:rPr>
        <w:t>4</w:t>
      </w:r>
      <w:r>
        <w:rPr>
          <w:rFonts w:hint="eastAsia"/>
        </w:rPr>
        <w:t>、中国证监会和基金合同认定的其它情形。</w:t>
      </w:r>
    </w:p>
    <w:p w:rsidR="00E43555" w:rsidRDefault="00E43555">
      <w:pPr>
        <w:pStyle w:val="-"/>
        <w:ind w:firstLine="420"/>
      </w:pPr>
    </w:p>
    <w:p w:rsidR="00E43555" w:rsidRDefault="001A3A53">
      <w:pPr>
        <w:pStyle w:val="-"/>
        <w:ind w:firstLine="420"/>
      </w:pPr>
      <w:r>
        <w:rPr>
          <w:rFonts w:hint="eastAsia"/>
        </w:rPr>
        <w:t>七、基金净值的确认</w:t>
      </w:r>
    </w:p>
    <w:p w:rsidR="00E43555" w:rsidRDefault="001A3A53">
      <w:pPr>
        <w:pStyle w:val="-"/>
        <w:ind w:firstLine="420"/>
      </w:pPr>
      <w:r>
        <w:rPr>
          <w:rFonts w:hint="eastAsia"/>
        </w:rPr>
        <w:t>用于基金信息披露的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对基金净值予以公布。</w:t>
      </w:r>
    </w:p>
    <w:p w:rsidR="00E43555" w:rsidRDefault="00E43555">
      <w:pPr>
        <w:pStyle w:val="-"/>
        <w:ind w:firstLine="420"/>
      </w:pPr>
    </w:p>
    <w:p w:rsidR="00E43555" w:rsidRDefault="001A3A53">
      <w:pPr>
        <w:pStyle w:val="-"/>
        <w:ind w:firstLine="420"/>
      </w:pPr>
      <w:r>
        <w:rPr>
          <w:rFonts w:hint="eastAsia"/>
        </w:rPr>
        <w:t>八、特殊情况的处理</w:t>
      </w:r>
    </w:p>
    <w:p w:rsidR="00E43555" w:rsidRDefault="001A3A53">
      <w:pPr>
        <w:pStyle w:val="-"/>
        <w:ind w:firstLine="420"/>
      </w:pPr>
      <w:r>
        <w:rPr>
          <w:rFonts w:hint="eastAsia"/>
        </w:rPr>
        <w:t>1</w:t>
      </w:r>
      <w:r>
        <w:rPr>
          <w:rFonts w:hint="eastAsia"/>
        </w:rPr>
        <w:t>、基金管理人或基金托管人按估值方法的第</w:t>
      </w:r>
      <w:r>
        <w:rPr>
          <w:rFonts w:hint="eastAsia"/>
        </w:rPr>
        <w:t>6</w:t>
      </w:r>
      <w:r>
        <w:rPr>
          <w:rFonts w:hint="eastAsia"/>
        </w:rPr>
        <w:t>项进行估值时，所造成的误差不作为基金资产估值错误处理。</w:t>
      </w:r>
    </w:p>
    <w:p w:rsidR="00E43555" w:rsidRDefault="001A3A53">
      <w:pPr>
        <w:pStyle w:val="-"/>
        <w:ind w:firstLine="420"/>
      </w:pPr>
      <w:r>
        <w:rPr>
          <w:rFonts w:hint="eastAsia"/>
        </w:rPr>
        <w:t>2</w:t>
      </w:r>
      <w:r>
        <w:rPr>
          <w:rFonts w:hint="eastAsia"/>
        </w:rPr>
        <w:t>、由于不可抗力原因，或由于证券交易所及登记结算公司发送的数据错误，或国家会计政策变更、市场规则变更等，基金管理人和基金托管人</w:t>
      </w:r>
      <w:r>
        <w:rPr>
          <w:rFonts w:hint="eastAsia"/>
        </w:rPr>
        <w:t>虽然已经采取必要、适当、合理的措施进行检查，但未能发现错误的，由此造成的基金资产估值错误，基金管理人和基金托管人免除赔偿责任。但基金管理人、基金托管人应当积极采取必要的措施减轻或消除由此造成的影响。</w:t>
      </w:r>
    </w:p>
    <w:p w:rsidR="00E43555" w:rsidRDefault="001A3A53">
      <w:pPr>
        <w:widowControl/>
        <w:jc w:val="left"/>
        <w:rPr>
          <w:rFonts w:ascii="宋体" w:hAnsi="宋体"/>
          <w:color w:val="222222"/>
          <w:kern w:val="0"/>
          <w:szCs w:val="21"/>
          <w:lang w:val="zh-CN"/>
        </w:rPr>
      </w:pPr>
      <w:r>
        <w:br w:type="page"/>
      </w:r>
    </w:p>
    <w:p w:rsidR="00E43555" w:rsidRDefault="001A3A53">
      <w:pPr>
        <w:pStyle w:val="-1"/>
      </w:pPr>
      <w:bookmarkStart w:id="14" w:name="_Toc7431033"/>
      <w:r>
        <w:rPr>
          <w:rFonts w:hint="eastAsia"/>
        </w:rPr>
        <w:lastRenderedPageBreak/>
        <w:t>§</w:t>
      </w:r>
      <w:r>
        <w:t xml:space="preserve">14 </w:t>
      </w:r>
      <w:r>
        <w:t>基金的收益与分配</w:t>
      </w:r>
      <w:bookmarkEnd w:id="14"/>
    </w:p>
    <w:p w:rsidR="00E43555" w:rsidRDefault="001A3A53">
      <w:pPr>
        <w:pStyle w:val="-"/>
        <w:ind w:firstLine="420"/>
      </w:pPr>
      <w:r>
        <w:rPr>
          <w:rFonts w:hint="eastAsia"/>
        </w:rPr>
        <w:t>一、基金利润的构成</w:t>
      </w:r>
    </w:p>
    <w:p w:rsidR="00E43555" w:rsidRDefault="001A3A53">
      <w:pPr>
        <w:pStyle w:val="-"/>
        <w:ind w:firstLine="420"/>
      </w:pPr>
      <w:r>
        <w:rPr>
          <w:rFonts w:hint="eastAsia"/>
        </w:rPr>
        <w:t>基金利润指基金利息收入、投资收益、公允价值变动收益和其他收入扣除相关费用后的余额，基金已实现收益指基金利润减去公允价值变动收益后的余额。</w:t>
      </w:r>
    </w:p>
    <w:p w:rsidR="00E43555" w:rsidRDefault="00E43555">
      <w:pPr>
        <w:pStyle w:val="-"/>
        <w:ind w:firstLine="420"/>
      </w:pPr>
    </w:p>
    <w:p w:rsidR="00E43555" w:rsidRDefault="001A3A53">
      <w:pPr>
        <w:pStyle w:val="-"/>
        <w:ind w:firstLine="420"/>
      </w:pPr>
      <w:r>
        <w:rPr>
          <w:rFonts w:hint="eastAsia"/>
        </w:rPr>
        <w:t>二、基金可供分配利润</w:t>
      </w:r>
    </w:p>
    <w:p w:rsidR="00E43555" w:rsidRDefault="001A3A53">
      <w:pPr>
        <w:pStyle w:val="-"/>
        <w:ind w:firstLine="420"/>
      </w:pPr>
      <w:r>
        <w:rPr>
          <w:rFonts w:hint="eastAsia"/>
        </w:rPr>
        <w:t>基金可供分配利润指截至收益分配基准日基金未分配利润与未分配利润中已实现收益的孰低数。</w:t>
      </w:r>
    </w:p>
    <w:p w:rsidR="00E43555" w:rsidRDefault="00E43555">
      <w:pPr>
        <w:pStyle w:val="-"/>
        <w:ind w:firstLine="420"/>
      </w:pPr>
    </w:p>
    <w:p w:rsidR="00E43555" w:rsidRDefault="001A3A53">
      <w:pPr>
        <w:pStyle w:val="-"/>
        <w:ind w:firstLine="420"/>
      </w:pPr>
      <w:r>
        <w:rPr>
          <w:rFonts w:hint="eastAsia"/>
        </w:rPr>
        <w:t>三、基金收益</w:t>
      </w:r>
      <w:r>
        <w:rPr>
          <w:rFonts w:hint="eastAsia"/>
        </w:rPr>
        <w:t>分配原则</w:t>
      </w:r>
    </w:p>
    <w:p w:rsidR="00E43555" w:rsidRDefault="001A3A53">
      <w:pPr>
        <w:pStyle w:val="-"/>
        <w:ind w:firstLine="420"/>
      </w:pPr>
      <w:r>
        <w:rPr>
          <w:rFonts w:hint="eastAsia"/>
        </w:rPr>
        <w:t>1</w:t>
      </w:r>
      <w:r>
        <w:rPr>
          <w:rFonts w:hint="eastAsia"/>
        </w:rPr>
        <w:t>、当基金份额净值增长率超过标的指数同期增长率达到</w:t>
      </w:r>
      <w:r>
        <w:rPr>
          <w:rFonts w:hint="eastAsia"/>
        </w:rPr>
        <w:t>1%</w:t>
      </w:r>
      <w:r>
        <w:rPr>
          <w:rFonts w:hint="eastAsia"/>
        </w:rPr>
        <w:t>以上时，可进行收益分配。基金份额净值增长率为收益评价日基金份额净值与基金上市前一日基金份额净值之比减去</w:t>
      </w:r>
      <w:r>
        <w:rPr>
          <w:rFonts w:hint="eastAsia"/>
        </w:rPr>
        <w:t>1</w:t>
      </w:r>
      <w:r>
        <w:rPr>
          <w:rFonts w:hint="eastAsia"/>
        </w:rPr>
        <w:t>乘以</w:t>
      </w:r>
      <w:r>
        <w:rPr>
          <w:rFonts w:hint="eastAsia"/>
        </w:rPr>
        <w:t>100%</w:t>
      </w:r>
      <w:r>
        <w:rPr>
          <w:rFonts w:hint="eastAsia"/>
        </w:rPr>
        <w:t>（期间如发生基金份额折算，则以基金份额折算日为初始日重新计算）；标的指数同期增长率为收益评价日标的指数收盘值与基金上市前一日标的指数收盘值之比减去</w:t>
      </w:r>
      <w:r>
        <w:rPr>
          <w:rFonts w:hint="eastAsia"/>
        </w:rPr>
        <w:t>1</w:t>
      </w:r>
      <w:r>
        <w:rPr>
          <w:rFonts w:hint="eastAsia"/>
        </w:rPr>
        <w:t>乘以</w:t>
      </w:r>
      <w:r>
        <w:rPr>
          <w:rFonts w:hint="eastAsia"/>
        </w:rPr>
        <w:t>100%</w:t>
      </w:r>
      <w:r>
        <w:rPr>
          <w:rFonts w:hint="eastAsia"/>
        </w:rPr>
        <w:t>（期间如发生基金份额折算，则以基金份额折算日为初始日重新计算）；</w:t>
      </w:r>
    </w:p>
    <w:p w:rsidR="00E43555" w:rsidRDefault="001A3A53">
      <w:pPr>
        <w:pStyle w:val="-"/>
        <w:ind w:firstLine="420"/>
      </w:pPr>
      <w:r>
        <w:rPr>
          <w:rFonts w:hint="eastAsia"/>
        </w:rPr>
        <w:t>2</w:t>
      </w:r>
      <w:r>
        <w:rPr>
          <w:rFonts w:hint="eastAsia"/>
        </w:rPr>
        <w:t>、本基金以使收益分配后基金份额净值增长率尽可能贴近标的指数同期增长率为原则进行收益分配。基于本基金的性质</w:t>
      </w:r>
      <w:r>
        <w:rPr>
          <w:rFonts w:hint="eastAsia"/>
        </w:rPr>
        <w:t>和特点，本基金收益分配不须以弥补浮动亏损为前提，收益分配后有可能使除息后的基金份额净值低于面值；</w:t>
      </w:r>
    </w:p>
    <w:p w:rsidR="00E43555" w:rsidRDefault="001A3A53">
      <w:pPr>
        <w:pStyle w:val="-"/>
        <w:ind w:firstLine="420"/>
      </w:pPr>
      <w:r>
        <w:rPr>
          <w:rFonts w:hint="eastAsia"/>
        </w:rPr>
        <w:t>3</w:t>
      </w:r>
      <w:r>
        <w:rPr>
          <w:rFonts w:hint="eastAsia"/>
        </w:rPr>
        <w:t>、在符合有关基金分红条件的前提下，本基金每年收益分配次数最多为</w:t>
      </w:r>
      <w:r>
        <w:rPr>
          <w:rFonts w:hint="eastAsia"/>
        </w:rPr>
        <w:t>12</w:t>
      </w:r>
      <w:r>
        <w:rPr>
          <w:rFonts w:hint="eastAsia"/>
        </w:rPr>
        <w:t>次，基金份额每次基金收益分配比例由基金管理人根据上述原则确定，若《基金合同》生效不满</w:t>
      </w:r>
      <w:r>
        <w:rPr>
          <w:rFonts w:hint="eastAsia"/>
        </w:rPr>
        <w:t>3</w:t>
      </w:r>
      <w:r>
        <w:rPr>
          <w:rFonts w:hint="eastAsia"/>
        </w:rPr>
        <w:t>个月可不进行收益分配；</w:t>
      </w:r>
    </w:p>
    <w:p w:rsidR="00E43555" w:rsidRDefault="001A3A53">
      <w:pPr>
        <w:pStyle w:val="-"/>
        <w:ind w:firstLine="420"/>
      </w:pPr>
      <w:r>
        <w:rPr>
          <w:rFonts w:hint="eastAsia"/>
        </w:rPr>
        <w:t>4</w:t>
      </w:r>
      <w:r>
        <w:rPr>
          <w:rFonts w:hint="eastAsia"/>
        </w:rPr>
        <w:t>、本基金收益分配采取现金分红方式；</w:t>
      </w:r>
    </w:p>
    <w:p w:rsidR="00E43555" w:rsidRDefault="001A3A53">
      <w:pPr>
        <w:pStyle w:val="-"/>
        <w:ind w:firstLine="420"/>
      </w:pPr>
      <w:r>
        <w:rPr>
          <w:rFonts w:hint="eastAsia"/>
        </w:rPr>
        <w:t>5</w:t>
      </w:r>
      <w:r>
        <w:rPr>
          <w:rFonts w:hint="eastAsia"/>
        </w:rPr>
        <w:t>、每一基金份额享有同等分配权；</w:t>
      </w:r>
    </w:p>
    <w:p w:rsidR="00E43555" w:rsidRDefault="001A3A53">
      <w:pPr>
        <w:pStyle w:val="-"/>
        <w:ind w:firstLine="420"/>
      </w:pPr>
      <w:r>
        <w:rPr>
          <w:rFonts w:hint="eastAsia"/>
        </w:rPr>
        <w:t>6</w:t>
      </w:r>
      <w:r>
        <w:rPr>
          <w:rFonts w:hint="eastAsia"/>
        </w:rPr>
        <w:t>、法律法规或监管机关另有规定的，从其规定。</w:t>
      </w:r>
    </w:p>
    <w:p w:rsidR="00E43555" w:rsidRDefault="00E43555">
      <w:pPr>
        <w:pStyle w:val="-"/>
        <w:ind w:firstLine="420"/>
      </w:pPr>
    </w:p>
    <w:p w:rsidR="00E43555" w:rsidRDefault="001A3A53">
      <w:pPr>
        <w:pStyle w:val="-"/>
        <w:ind w:firstLine="420"/>
      </w:pPr>
      <w:r>
        <w:rPr>
          <w:rFonts w:hint="eastAsia"/>
        </w:rPr>
        <w:t>四、收益分配方案</w:t>
      </w:r>
    </w:p>
    <w:p w:rsidR="00E43555" w:rsidRDefault="001A3A53">
      <w:pPr>
        <w:pStyle w:val="-"/>
        <w:ind w:firstLine="420"/>
      </w:pPr>
      <w:r>
        <w:rPr>
          <w:rFonts w:hint="eastAsia"/>
        </w:rPr>
        <w:t>基金收益分配方案中应载明截止收益分配基准日的可供分配利润、基金收益分配对象、分配时间、分配数额及比</w:t>
      </w:r>
      <w:r>
        <w:rPr>
          <w:rFonts w:hint="eastAsia"/>
        </w:rPr>
        <w:t>例、分配方式等内容。</w:t>
      </w:r>
    </w:p>
    <w:p w:rsidR="00E43555" w:rsidRDefault="00E43555">
      <w:pPr>
        <w:pStyle w:val="-"/>
        <w:ind w:firstLine="420"/>
      </w:pPr>
    </w:p>
    <w:p w:rsidR="00E43555" w:rsidRDefault="001A3A53">
      <w:pPr>
        <w:pStyle w:val="-"/>
        <w:ind w:firstLine="420"/>
      </w:pPr>
      <w:r>
        <w:rPr>
          <w:rFonts w:hint="eastAsia"/>
        </w:rPr>
        <w:t>五、收益分配方案的确定、公告与实施</w:t>
      </w:r>
    </w:p>
    <w:p w:rsidR="00E43555" w:rsidRDefault="001A3A53">
      <w:pPr>
        <w:pStyle w:val="-"/>
        <w:ind w:firstLine="420"/>
      </w:pPr>
      <w:r>
        <w:rPr>
          <w:rFonts w:hint="eastAsia"/>
        </w:rPr>
        <w:t>本基金收益分配方案由基金管理人拟定，并由基金托管人复核，在</w:t>
      </w:r>
      <w:r>
        <w:rPr>
          <w:rFonts w:hint="eastAsia"/>
        </w:rPr>
        <w:t>2</w:t>
      </w:r>
      <w:r>
        <w:rPr>
          <w:rFonts w:hint="eastAsia"/>
        </w:rPr>
        <w:t>个工作日内在指定媒体公告并报中国证监会备案。</w:t>
      </w:r>
    </w:p>
    <w:p w:rsidR="00E43555" w:rsidRDefault="001A3A53">
      <w:pPr>
        <w:pStyle w:val="-"/>
        <w:ind w:firstLine="420"/>
      </w:pPr>
      <w:r>
        <w:rPr>
          <w:rFonts w:hint="eastAsia"/>
        </w:rPr>
        <w:lastRenderedPageBreak/>
        <w:t>基金红利发放日距离收益分配基准日（即可供分配利润计算截止日）的时间不得超过</w:t>
      </w:r>
      <w:r>
        <w:rPr>
          <w:rFonts w:hint="eastAsia"/>
        </w:rPr>
        <w:t>15</w:t>
      </w:r>
      <w:r>
        <w:rPr>
          <w:rFonts w:hint="eastAsia"/>
        </w:rPr>
        <w:t>个工作日。</w:t>
      </w:r>
    </w:p>
    <w:p w:rsidR="00E43555" w:rsidRDefault="00E43555">
      <w:pPr>
        <w:pStyle w:val="-"/>
        <w:ind w:firstLine="420"/>
      </w:pPr>
    </w:p>
    <w:p w:rsidR="00E43555" w:rsidRDefault="001A3A53">
      <w:pPr>
        <w:pStyle w:val="-"/>
        <w:ind w:firstLine="420"/>
      </w:pPr>
      <w:r>
        <w:rPr>
          <w:rFonts w:hint="eastAsia"/>
        </w:rPr>
        <w:t>六、基金收益分配中发生的费用</w:t>
      </w:r>
    </w:p>
    <w:p w:rsidR="00E43555" w:rsidRDefault="001A3A53">
      <w:pPr>
        <w:pStyle w:val="-"/>
        <w:ind w:firstLine="420"/>
      </w:pPr>
      <w:r>
        <w:rPr>
          <w:rFonts w:hint="eastAsia"/>
        </w:rPr>
        <w:t>基金收益分配时所发生的银行转账或其他手续费用由投资人自行承担。</w:t>
      </w:r>
    </w:p>
    <w:p w:rsidR="00E43555" w:rsidRDefault="001A3A53">
      <w:pPr>
        <w:widowControl/>
        <w:jc w:val="left"/>
        <w:rPr>
          <w:rFonts w:ascii="宋体" w:hAnsi="宋体"/>
          <w:color w:val="222222"/>
          <w:kern w:val="0"/>
          <w:szCs w:val="21"/>
          <w:lang w:val="zh-CN"/>
        </w:rPr>
      </w:pPr>
      <w:r>
        <w:br w:type="page"/>
      </w:r>
    </w:p>
    <w:p w:rsidR="00E43555" w:rsidRDefault="001A3A53">
      <w:pPr>
        <w:pStyle w:val="-1"/>
      </w:pPr>
      <w:bookmarkStart w:id="15" w:name="_Toc7431034"/>
      <w:r>
        <w:rPr>
          <w:rFonts w:hint="eastAsia"/>
        </w:rPr>
        <w:lastRenderedPageBreak/>
        <w:t>§</w:t>
      </w:r>
      <w:r>
        <w:t xml:space="preserve">15 </w:t>
      </w:r>
      <w:r>
        <w:t>基金的费用与税收</w:t>
      </w:r>
      <w:bookmarkEnd w:id="15"/>
    </w:p>
    <w:p w:rsidR="00E43555" w:rsidRDefault="001A3A53">
      <w:pPr>
        <w:snapToGrid w:val="0"/>
        <w:spacing w:line="360" w:lineRule="auto"/>
        <w:ind w:firstLineChars="200" w:firstLine="420"/>
        <w:rPr>
          <w:rFonts w:ascii="宋体" w:hAnsi="宋体"/>
          <w:bCs/>
          <w:szCs w:val="21"/>
        </w:rPr>
      </w:pPr>
      <w:r>
        <w:rPr>
          <w:rFonts w:ascii="宋体" w:hAnsi="宋体"/>
          <w:bCs/>
          <w:szCs w:val="21"/>
        </w:rPr>
        <w:t>一、基金费用的种类</w:t>
      </w:r>
    </w:p>
    <w:p w:rsidR="00E43555" w:rsidRDefault="001A3A53">
      <w:pPr>
        <w:snapToGrid w:val="0"/>
        <w:spacing w:line="360" w:lineRule="auto"/>
        <w:ind w:firstLineChars="200" w:firstLine="420"/>
        <w:rPr>
          <w:rFonts w:ascii="宋体" w:hAnsi="宋体"/>
          <w:bCs/>
          <w:szCs w:val="21"/>
        </w:rPr>
      </w:pPr>
      <w:r>
        <w:rPr>
          <w:rFonts w:ascii="宋体" w:hAnsi="宋体"/>
          <w:bCs/>
          <w:szCs w:val="21"/>
        </w:rPr>
        <w:t>1</w:t>
      </w:r>
      <w:r>
        <w:rPr>
          <w:rFonts w:ascii="宋体" w:hAnsi="宋体"/>
          <w:bCs/>
          <w:szCs w:val="21"/>
        </w:rPr>
        <w:t>、基金管理人的管理费；</w:t>
      </w:r>
    </w:p>
    <w:p w:rsidR="00E43555" w:rsidRDefault="001A3A53">
      <w:pPr>
        <w:snapToGrid w:val="0"/>
        <w:spacing w:line="360" w:lineRule="auto"/>
        <w:ind w:firstLineChars="200" w:firstLine="420"/>
        <w:rPr>
          <w:rFonts w:ascii="宋体" w:hAnsi="宋体"/>
          <w:bCs/>
          <w:szCs w:val="21"/>
        </w:rPr>
      </w:pPr>
      <w:r>
        <w:rPr>
          <w:rFonts w:ascii="宋体" w:hAnsi="宋体"/>
          <w:bCs/>
          <w:szCs w:val="21"/>
        </w:rPr>
        <w:t>2</w:t>
      </w:r>
      <w:r>
        <w:rPr>
          <w:rFonts w:ascii="宋体" w:hAnsi="宋体"/>
          <w:bCs/>
          <w:szCs w:val="21"/>
        </w:rPr>
        <w:t>、基金托管人的托管费；</w:t>
      </w:r>
    </w:p>
    <w:p w:rsidR="00E43555" w:rsidRDefault="001A3A53">
      <w:pPr>
        <w:snapToGrid w:val="0"/>
        <w:spacing w:line="360" w:lineRule="auto"/>
        <w:ind w:firstLineChars="200" w:firstLine="420"/>
        <w:rPr>
          <w:rFonts w:ascii="宋体" w:hAnsi="宋体"/>
          <w:bCs/>
          <w:szCs w:val="21"/>
        </w:rPr>
      </w:pPr>
      <w:r>
        <w:rPr>
          <w:rFonts w:ascii="宋体" w:hAnsi="宋体" w:hint="eastAsia"/>
          <w:bCs/>
          <w:szCs w:val="21"/>
        </w:rPr>
        <w:t>3</w:t>
      </w:r>
      <w:r>
        <w:rPr>
          <w:rFonts w:ascii="宋体" w:hAnsi="宋体" w:hint="eastAsia"/>
          <w:bCs/>
          <w:szCs w:val="21"/>
        </w:rPr>
        <w:t>、基金管理人与标的指数供应商签订的相应指数许可协议约定的指数使用费；</w:t>
      </w:r>
    </w:p>
    <w:p w:rsidR="00E43555" w:rsidRDefault="001A3A53">
      <w:pPr>
        <w:snapToGrid w:val="0"/>
        <w:spacing w:line="360" w:lineRule="auto"/>
        <w:ind w:firstLineChars="200" w:firstLine="420"/>
        <w:rPr>
          <w:rFonts w:ascii="宋体" w:hAnsi="宋体"/>
          <w:bCs/>
          <w:szCs w:val="21"/>
        </w:rPr>
      </w:pPr>
      <w:r>
        <w:rPr>
          <w:rFonts w:ascii="宋体" w:hAnsi="宋体" w:hint="eastAsia"/>
          <w:bCs/>
          <w:szCs w:val="21"/>
        </w:rPr>
        <w:t>4</w:t>
      </w:r>
      <w:r>
        <w:rPr>
          <w:rFonts w:ascii="宋体" w:hAnsi="宋体"/>
          <w:bCs/>
          <w:szCs w:val="21"/>
        </w:rPr>
        <w:t>、《基金合同》生效后与基金相关的信息披露费用；</w:t>
      </w:r>
    </w:p>
    <w:p w:rsidR="00E43555" w:rsidRDefault="001A3A53">
      <w:pPr>
        <w:snapToGrid w:val="0"/>
        <w:spacing w:line="360" w:lineRule="auto"/>
        <w:ind w:firstLineChars="200" w:firstLine="420"/>
        <w:rPr>
          <w:rFonts w:ascii="宋体" w:hAnsi="宋体"/>
          <w:bCs/>
          <w:szCs w:val="21"/>
        </w:rPr>
      </w:pPr>
      <w:r>
        <w:rPr>
          <w:rFonts w:ascii="宋体" w:hAnsi="宋体" w:hint="eastAsia"/>
          <w:bCs/>
          <w:szCs w:val="21"/>
        </w:rPr>
        <w:t>5</w:t>
      </w:r>
      <w:r>
        <w:rPr>
          <w:rFonts w:ascii="宋体" w:hAnsi="宋体"/>
          <w:bCs/>
          <w:szCs w:val="21"/>
        </w:rPr>
        <w:t>、《基金合同》生效后与基金相关的会计师费、律师费</w:t>
      </w:r>
      <w:r>
        <w:rPr>
          <w:rFonts w:ascii="宋体" w:hAnsi="宋体" w:hint="eastAsia"/>
          <w:bCs/>
          <w:szCs w:val="21"/>
        </w:rPr>
        <w:t>、</w:t>
      </w:r>
      <w:r>
        <w:rPr>
          <w:rFonts w:ascii="宋体" w:hAnsi="宋体"/>
          <w:bCs/>
          <w:szCs w:val="21"/>
        </w:rPr>
        <w:t>诉讼费</w:t>
      </w:r>
      <w:r>
        <w:rPr>
          <w:rFonts w:ascii="宋体" w:hAnsi="宋体" w:hint="eastAsia"/>
          <w:bCs/>
          <w:szCs w:val="21"/>
        </w:rPr>
        <w:t>和仲裁费</w:t>
      </w:r>
      <w:r>
        <w:rPr>
          <w:rFonts w:ascii="宋体" w:hAnsi="宋体"/>
          <w:bCs/>
          <w:szCs w:val="21"/>
        </w:rPr>
        <w:t>；</w:t>
      </w:r>
    </w:p>
    <w:p w:rsidR="00E43555" w:rsidRDefault="001A3A53">
      <w:pPr>
        <w:snapToGrid w:val="0"/>
        <w:spacing w:line="360" w:lineRule="auto"/>
        <w:ind w:firstLineChars="200" w:firstLine="420"/>
        <w:rPr>
          <w:rFonts w:ascii="宋体" w:hAnsi="宋体"/>
          <w:bCs/>
          <w:szCs w:val="21"/>
        </w:rPr>
      </w:pPr>
      <w:r>
        <w:rPr>
          <w:rFonts w:ascii="宋体" w:hAnsi="宋体" w:hint="eastAsia"/>
          <w:bCs/>
          <w:szCs w:val="21"/>
        </w:rPr>
        <w:t>6</w:t>
      </w:r>
      <w:r>
        <w:rPr>
          <w:rFonts w:ascii="宋体" w:hAnsi="宋体"/>
          <w:bCs/>
          <w:szCs w:val="21"/>
        </w:rPr>
        <w:t>、基金份额持有人大会费用；</w:t>
      </w:r>
    </w:p>
    <w:p w:rsidR="00E43555" w:rsidRDefault="001A3A53">
      <w:pPr>
        <w:snapToGrid w:val="0"/>
        <w:spacing w:line="360" w:lineRule="auto"/>
        <w:ind w:firstLineChars="200" w:firstLine="420"/>
        <w:rPr>
          <w:rFonts w:ascii="宋体" w:hAnsi="宋体"/>
          <w:bCs/>
          <w:szCs w:val="21"/>
        </w:rPr>
      </w:pPr>
      <w:r>
        <w:rPr>
          <w:rFonts w:ascii="宋体" w:hAnsi="宋体" w:hint="eastAsia"/>
          <w:bCs/>
          <w:szCs w:val="21"/>
        </w:rPr>
        <w:t>7</w:t>
      </w:r>
      <w:r>
        <w:rPr>
          <w:rFonts w:ascii="宋体" w:hAnsi="宋体"/>
          <w:bCs/>
          <w:szCs w:val="21"/>
        </w:rPr>
        <w:t>、基金的证券交易费用；</w:t>
      </w:r>
    </w:p>
    <w:p w:rsidR="00E43555" w:rsidRDefault="001A3A53">
      <w:pPr>
        <w:snapToGrid w:val="0"/>
        <w:spacing w:line="360" w:lineRule="auto"/>
        <w:ind w:firstLineChars="200" w:firstLine="420"/>
        <w:rPr>
          <w:rFonts w:ascii="宋体" w:hAnsi="宋体"/>
          <w:bCs/>
          <w:szCs w:val="21"/>
        </w:rPr>
      </w:pPr>
      <w:r>
        <w:rPr>
          <w:rFonts w:ascii="宋体" w:hAnsi="宋体" w:hint="eastAsia"/>
          <w:bCs/>
          <w:szCs w:val="21"/>
        </w:rPr>
        <w:t>8</w:t>
      </w:r>
      <w:r>
        <w:rPr>
          <w:rFonts w:ascii="宋体" w:hAnsi="宋体"/>
          <w:bCs/>
          <w:szCs w:val="21"/>
        </w:rPr>
        <w:t>、基金的银行汇划费用；</w:t>
      </w:r>
    </w:p>
    <w:p w:rsidR="00E43555" w:rsidRDefault="001A3A53">
      <w:pPr>
        <w:snapToGrid w:val="0"/>
        <w:spacing w:line="360" w:lineRule="auto"/>
        <w:ind w:firstLineChars="200" w:firstLine="420"/>
        <w:rPr>
          <w:rFonts w:ascii="宋体" w:hAnsi="宋体"/>
          <w:bCs/>
          <w:szCs w:val="21"/>
        </w:rPr>
      </w:pPr>
      <w:r>
        <w:rPr>
          <w:rFonts w:ascii="宋体" w:hAnsi="宋体" w:cs="Arial" w:hint="eastAsia"/>
          <w:szCs w:val="21"/>
        </w:rPr>
        <w:t>9</w:t>
      </w:r>
      <w:r>
        <w:rPr>
          <w:rFonts w:ascii="宋体" w:hAnsi="宋体" w:cs="Arial" w:hint="eastAsia"/>
          <w:szCs w:val="21"/>
        </w:rPr>
        <w:t>、基金上市费及年费；</w:t>
      </w:r>
    </w:p>
    <w:p w:rsidR="00E43555" w:rsidRDefault="001A3A53">
      <w:pPr>
        <w:snapToGrid w:val="0"/>
        <w:spacing w:line="360" w:lineRule="auto"/>
        <w:ind w:firstLineChars="200" w:firstLine="420"/>
        <w:rPr>
          <w:rFonts w:ascii="宋体" w:hAnsi="宋体"/>
          <w:bCs/>
          <w:szCs w:val="21"/>
        </w:rPr>
      </w:pPr>
      <w:r>
        <w:rPr>
          <w:rFonts w:ascii="宋体" w:hAnsi="宋体" w:hint="eastAsia"/>
          <w:bCs/>
          <w:szCs w:val="21"/>
        </w:rPr>
        <w:t>10</w:t>
      </w:r>
      <w:r>
        <w:rPr>
          <w:rFonts w:ascii="宋体" w:hAnsi="宋体"/>
          <w:bCs/>
          <w:szCs w:val="21"/>
        </w:rPr>
        <w:t>、按照国家有关规定和《基金合同》约定，可以在基金财产中列支的其他费用。</w:t>
      </w:r>
    </w:p>
    <w:p w:rsidR="00E43555" w:rsidRDefault="00E43555">
      <w:pPr>
        <w:snapToGrid w:val="0"/>
        <w:spacing w:line="360" w:lineRule="auto"/>
        <w:ind w:firstLineChars="200" w:firstLine="420"/>
        <w:rPr>
          <w:rFonts w:ascii="宋体" w:hAnsi="宋体"/>
          <w:bCs/>
          <w:szCs w:val="21"/>
        </w:rPr>
      </w:pPr>
    </w:p>
    <w:p w:rsidR="00E43555" w:rsidRDefault="001A3A53">
      <w:pPr>
        <w:snapToGrid w:val="0"/>
        <w:spacing w:line="360" w:lineRule="auto"/>
        <w:ind w:firstLineChars="200" w:firstLine="420"/>
        <w:rPr>
          <w:rFonts w:ascii="宋体" w:hAnsi="宋体"/>
          <w:bCs/>
          <w:szCs w:val="21"/>
        </w:rPr>
      </w:pPr>
      <w:r>
        <w:rPr>
          <w:rFonts w:ascii="宋体" w:hAnsi="宋体"/>
          <w:bCs/>
          <w:szCs w:val="21"/>
        </w:rPr>
        <w:t>二、基金费用计提方法、计提标准和支付方式</w:t>
      </w:r>
    </w:p>
    <w:p w:rsidR="00E43555" w:rsidRDefault="001A3A53">
      <w:pPr>
        <w:snapToGrid w:val="0"/>
        <w:spacing w:line="360" w:lineRule="auto"/>
        <w:ind w:firstLineChars="200" w:firstLine="420"/>
        <w:rPr>
          <w:rFonts w:ascii="宋体" w:hAnsi="宋体"/>
          <w:bCs/>
          <w:szCs w:val="21"/>
        </w:rPr>
      </w:pPr>
      <w:r>
        <w:rPr>
          <w:rFonts w:ascii="宋体" w:hAnsi="宋体"/>
          <w:bCs/>
          <w:szCs w:val="21"/>
        </w:rPr>
        <w:t>1</w:t>
      </w:r>
      <w:r>
        <w:rPr>
          <w:rFonts w:ascii="宋体" w:hAnsi="宋体"/>
          <w:bCs/>
          <w:szCs w:val="21"/>
        </w:rPr>
        <w:t>、基金管理人的管理费</w:t>
      </w:r>
      <w:r>
        <w:rPr>
          <w:rFonts w:ascii="宋体" w:hAnsi="宋体"/>
          <w:bCs/>
          <w:szCs w:val="21"/>
        </w:rPr>
        <w:t xml:space="preserve"> </w:t>
      </w:r>
    </w:p>
    <w:p w:rsidR="00E43555" w:rsidRDefault="001A3A53">
      <w:pPr>
        <w:snapToGrid w:val="0"/>
        <w:spacing w:line="360" w:lineRule="auto"/>
        <w:ind w:firstLineChars="200" w:firstLine="420"/>
        <w:rPr>
          <w:rFonts w:ascii="宋体" w:hAnsi="宋体"/>
          <w:bCs/>
          <w:szCs w:val="21"/>
        </w:rPr>
      </w:pPr>
      <w:r>
        <w:rPr>
          <w:rFonts w:ascii="宋体" w:hAnsi="宋体"/>
          <w:bCs/>
          <w:szCs w:val="21"/>
        </w:rPr>
        <w:t>本基金的管理费按前一日基金资产净值的</w:t>
      </w:r>
      <w:r>
        <w:rPr>
          <w:rFonts w:ascii="宋体" w:hAnsi="宋体" w:hint="eastAsia"/>
          <w:bCs/>
          <w:szCs w:val="21"/>
        </w:rPr>
        <w:t>0.5</w:t>
      </w:r>
      <w:r>
        <w:rPr>
          <w:rFonts w:ascii="宋体" w:hAnsi="宋体"/>
          <w:bCs/>
          <w:szCs w:val="21"/>
        </w:rPr>
        <w:t>%</w:t>
      </w:r>
      <w:r>
        <w:rPr>
          <w:rFonts w:ascii="宋体" w:hAnsi="宋体"/>
          <w:bCs/>
          <w:szCs w:val="21"/>
        </w:rPr>
        <w:t>年费率计提。管理费的计算</w:t>
      </w:r>
      <w:r>
        <w:rPr>
          <w:rFonts w:ascii="宋体" w:hAnsi="宋体"/>
          <w:bCs/>
          <w:szCs w:val="21"/>
        </w:rPr>
        <w:t>方法如下：</w:t>
      </w:r>
    </w:p>
    <w:p w:rsidR="00E43555" w:rsidRDefault="001A3A53">
      <w:pPr>
        <w:snapToGrid w:val="0"/>
        <w:spacing w:line="360" w:lineRule="auto"/>
        <w:ind w:firstLineChars="200" w:firstLine="420"/>
        <w:rPr>
          <w:rFonts w:ascii="宋体" w:hAnsi="宋体"/>
          <w:bCs/>
          <w:szCs w:val="21"/>
        </w:rPr>
      </w:pPr>
      <w:r>
        <w:rPr>
          <w:rFonts w:ascii="宋体" w:hAnsi="宋体"/>
          <w:bCs/>
          <w:szCs w:val="21"/>
        </w:rPr>
        <w:t>H</w:t>
      </w:r>
      <w:r>
        <w:rPr>
          <w:rFonts w:ascii="宋体" w:hAnsi="宋体"/>
          <w:bCs/>
          <w:szCs w:val="21"/>
        </w:rPr>
        <w:t>＝</w:t>
      </w:r>
      <w:r>
        <w:rPr>
          <w:rFonts w:ascii="宋体" w:hAnsi="宋体"/>
          <w:bCs/>
          <w:szCs w:val="21"/>
        </w:rPr>
        <w:t>E×</w:t>
      </w:r>
      <w:r>
        <w:rPr>
          <w:rFonts w:ascii="宋体" w:hAnsi="宋体" w:hint="eastAsia"/>
          <w:bCs/>
          <w:szCs w:val="21"/>
        </w:rPr>
        <w:t>0.5</w:t>
      </w:r>
      <w:r>
        <w:rPr>
          <w:rFonts w:ascii="宋体" w:hAnsi="宋体"/>
          <w:bCs/>
          <w:szCs w:val="21"/>
        </w:rPr>
        <w:t>%÷</w:t>
      </w:r>
      <w:r>
        <w:rPr>
          <w:rFonts w:ascii="宋体" w:hAnsi="宋体"/>
          <w:bCs/>
          <w:szCs w:val="21"/>
        </w:rPr>
        <w:t>当年天数</w:t>
      </w:r>
    </w:p>
    <w:p w:rsidR="00E43555" w:rsidRDefault="001A3A53">
      <w:pPr>
        <w:snapToGrid w:val="0"/>
        <w:spacing w:line="360" w:lineRule="auto"/>
        <w:ind w:firstLineChars="200" w:firstLine="420"/>
        <w:rPr>
          <w:rFonts w:ascii="宋体" w:hAnsi="宋体"/>
          <w:bCs/>
          <w:szCs w:val="21"/>
        </w:rPr>
      </w:pPr>
      <w:r>
        <w:rPr>
          <w:rFonts w:ascii="宋体" w:hAnsi="宋体"/>
          <w:bCs/>
          <w:szCs w:val="21"/>
        </w:rPr>
        <w:t>H</w:t>
      </w:r>
      <w:r>
        <w:rPr>
          <w:rFonts w:ascii="宋体" w:hAnsi="宋体"/>
          <w:bCs/>
          <w:szCs w:val="21"/>
        </w:rPr>
        <w:t>为每日应计提的基金管理费</w:t>
      </w:r>
    </w:p>
    <w:p w:rsidR="00E43555" w:rsidRDefault="001A3A53">
      <w:pPr>
        <w:snapToGrid w:val="0"/>
        <w:spacing w:line="360" w:lineRule="auto"/>
        <w:ind w:firstLineChars="200" w:firstLine="420"/>
        <w:rPr>
          <w:rFonts w:ascii="宋体" w:hAnsi="宋体"/>
          <w:bCs/>
          <w:szCs w:val="21"/>
        </w:rPr>
      </w:pPr>
      <w:r>
        <w:rPr>
          <w:rFonts w:ascii="宋体" w:hAnsi="宋体"/>
          <w:bCs/>
          <w:szCs w:val="21"/>
        </w:rPr>
        <w:t>E</w:t>
      </w:r>
      <w:r>
        <w:rPr>
          <w:rFonts w:ascii="宋体" w:hAnsi="宋体"/>
          <w:bCs/>
          <w:szCs w:val="21"/>
        </w:rPr>
        <w:t>为前一日的基金资产净值</w:t>
      </w:r>
    </w:p>
    <w:p w:rsidR="00E43555" w:rsidRDefault="001A3A53">
      <w:pPr>
        <w:snapToGrid w:val="0"/>
        <w:spacing w:line="360" w:lineRule="auto"/>
        <w:ind w:firstLineChars="200" w:firstLine="420"/>
        <w:rPr>
          <w:rFonts w:ascii="宋体" w:hAnsi="宋体"/>
          <w:bCs/>
          <w:szCs w:val="21"/>
        </w:rPr>
      </w:pPr>
      <w:r>
        <w:rPr>
          <w:rFonts w:ascii="宋体" w:hAnsi="宋体"/>
          <w:bCs/>
          <w:szCs w:val="21"/>
        </w:rPr>
        <w:t>基金管理费每日计算，逐日累计至每月月末，按月支付，由基金管理人向基金托管人发送基金管理费划款指令，基金托管人复核后于次月前</w:t>
      </w:r>
      <w:r>
        <w:rPr>
          <w:rFonts w:ascii="宋体" w:hAnsi="宋体" w:hint="eastAsia"/>
          <w:bCs/>
          <w:szCs w:val="21"/>
        </w:rPr>
        <w:t>5</w:t>
      </w:r>
      <w:r>
        <w:rPr>
          <w:rFonts w:ascii="宋体" w:hAnsi="宋体"/>
          <w:bCs/>
          <w:szCs w:val="21"/>
        </w:rPr>
        <w:t>个工作日内从基金财产中一次性支付给基金管理人。若遇法定节假日、公休假等</w:t>
      </w:r>
      <w:r>
        <w:rPr>
          <w:rFonts w:ascii="宋体" w:hAnsi="宋体"/>
          <w:bCs/>
          <w:szCs w:val="21"/>
        </w:rPr>
        <w:t>,</w:t>
      </w:r>
      <w:r>
        <w:rPr>
          <w:rFonts w:ascii="宋体" w:hAnsi="宋体"/>
          <w:bCs/>
          <w:szCs w:val="21"/>
        </w:rPr>
        <w:t>支付日期顺延。</w:t>
      </w:r>
    </w:p>
    <w:p w:rsidR="00E43555" w:rsidRDefault="001A3A53">
      <w:pPr>
        <w:snapToGrid w:val="0"/>
        <w:spacing w:line="360" w:lineRule="auto"/>
        <w:ind w:firstLineChars="200" w:firstLine="420"/>
        <w:rPr>
          <w:rFonts w:ascii="宋体" w:hAnsi="宋体"/>
          <w:bCs/>
          <w:szCs w:val="21"/>
        </w:rPr>
      </w:pPr>
      <w:r>
        <w:rPr>
          <w:rFonts w:ascii="宋体" w:hAnsi="宋体"/>
          <w:bCs/>
          <w:szCs w:val="21"/>
        </w:rPr>
        <w:t>2</w:t>
      </w:r>
      <w:r>
        <w:rPr>
          <w:rFonts w:ascii="宋体" w:hAnsi="宋体"/>
          <w:bCs/>
          <w:szCs w:val="21"/>
        </w:rPr>
        <w:t>、基金托管人的托管费</w:t>
      </w:r>
    </w:p>
    <w:p w:rsidR="00E43555" w:rsidRDefault="001A3A53">
      <w:pPr>
        <w:snapToGrid w:val="0"/>
        <w:spacing w:line="360" w:lineRule="auto"/>
        <w:ind w:firstLineChars="200" w:firstLine="420"/>
        <w:rPr>
          <w:rFonts w:ascii="宋体" w:hAnsi="宋体"/>
          <w:bCs/>
          <w:szCs w:val="21"/>
        </w:rPr>
      </w:pPr>
      <w:r>
        <w:rPr>
          <w:rFonts w:ascii="宋体" w:hAnsi="宋体"/>
          <w:bCs/>
          <w:szCs w:val="21"/>
        </w:rPr>
        <w:t>本基金的托管费按前一日基金资产净值的</w:t>
      </w:r>
      <w:r>
        <w:rPr>
          <w:rFonts w:ascii="宋体" w:hAnsi="宋体" w:hint="eastAsia"/>
          <w:bCs/>
          <w:szCs w:val="21"/>
        </w:rPr>
        <w:t>0.1</w:t>
      </w:r>
      <w:r>
        <w:rPr>
          <w:rFonts w:ascii="宋体" w:hAnsi="宋体"/>
          <w:bCs/>
          <w:szCs w:val="21"/>
        </w:rPr>
        <w:t>%</w:t>
      </w:r>
      <w:r>
        <w:rPr>
          <w:rFonts w:ascii="宋体" w:hAnsi="宋体"/>
          <w:bCs/>
          <w:szCs w:val="21"/>
        </w:rPr>
        <w:t>的年费率计提。托管费的计算方法如下：</w:t>
      </w:r>
    </w:p>
    <w:p w:rsidR="00E43555" w:rsidRDefault="001A3A53">
      <w:pPr>
        <w:snapToGrid w:val="0"/>
        <w:spacing w:line="360" w:lineRule="auto"/>
        <w:ind w:firstLineChars="200" w:firstLine="420"/>
        <w:rPr>
          <w:rFonts w:ascii="宋体" w:hAnsi="宋体"/>
          <w:bCs/>
          <w:szCs w:val="21"/>
        </w:rPr>
      </w:pPr>
      <w:r>
        <w:rPr>
          <w:rFonts w:ascii="宋体" w:hAnsi="宋体"/>
          <w:bCs/>
          <w:szCs w:val="21"/>
        </w:rPr>
        <w:t>H</w:t>
      </w:r>
      <w:r>
        <w:rPr>
          <w:rFonts w:ascii="宋体" w:hAnsi="宋体"/>
          <w:bCs/>
          <w:szCs w:val="21"/>
        </w:rPr>
        <w:t>＝</w:t>
      </w:r>
      <w:r>
        <w:rPr>
          <w:rFonts w:ascii="宋体" w:hAnsi="宋体"/>
          <w:bCs/>
          <w:szCs w:val="21"/>
        </w:rPr>
        <w:t>E×</w:t>
      </w:r>
      <w:r>
        <w:rPr>
          <w:rFonts w:ascii="宋体" w:hAnsi="宋体" w:hint="eastAsia"/>
          <w:bCs/>
          <w:szCs w:val="21"/>
        </w:rPr>
        <w:t>0.1</w:t>
      </w:r>
      <w:r>
        <w:rPr>
          <w:rFonts w:ascii="宋体" w:hAnsi="宋体"/>
          <w:bCs/>
          <w:szCs w:val="21"/>
        </w:rPr>
        <w:t>%÷</w:t>
      </w:r>
      <w:r>
        <w:rPr>
          <w:rFonts w:ascii="宋体" w:hAnsi="宋体"/>
          <w:bCs/>
          <w:szCs w:val="21"/>
        </w:rPr>
        <w:t>当年天数</w:t>
      </w:r>
    </w:p>
    <w:p w:rsidR="00E43555" w:rsidRDefault="001A3A53">
      <w:pPr>
        <w:snapToGrid w:val="0"/>
        <w:spacing w:line="360" w:lineRule="auto"/>
        <w:ind w:firstLineChars="200" w:firstLine="420"/>
        <w:rPr>
          <w:rFonts w:ascii="宋体" w:hAnsi="宋体"/>
          <w:bCs/>
          <w:szCs w:val="21"/>
        </w:rPr>
      </w:pPr>
      <w:r>
        <w:rPr>
          <w:rFonts w:ascii="宋体" w:hAnsi="宋体"/>
          <w:bCs/>
          <w:szCs w:val="21"/>
        </w:rPr>
        <w:t>H</w:t>
      </w:r>
      <w:r>
        <w:rPr>
          <w:rFonts w:ascii="宋体" w:hAnsi="宋体"/>
          <w:bCs/>
          <w:szCs w:val="21"/>
        </w:rPr>
        <w:t>为每日应计提的基金托管费</w:t>
      </w:r>
    </w:p>
    <w:p w:rsidR="00E43555" w:rsidRDefault="001A3A53">
      <w:pPr>
        <w:snapToGrid w:val="0"/>
        <w:spacing w:line="360" w:lineRule="auto"/>
        <w:ind w:firstLineChars="200" w:firstLine="420"/>
        <w:rPr>
          <w:rFonts w:ascii="宋体" w:hAnsi="宋体"/>
          <w:bCs/>
          <w:szCs w:val="21"/>
        </w:rPr>
      </w:pPr>
      <w:r>
        <w:rPr>
          <w:rFonts w:ascii="宋体" w:hAnsi="宋体"/>
          <w:bCs/>
          <w:szCs w:val="21"/>
        </w:rPr>
        <w:t>E</w:t>
      </w:r>
      <w:r>
        <w:rPr>
          <w:rFonts w:ascii="宋体" w:hAnsi="宋体"/>
          <w:bCs/>
          <w:szCs w:val="21"/>
        </w:rPr>
        <w:t>为前一日的基金资产净值</w:t>
      </w:r>
    </w:p>
    <w:p w:rsidR="00E43555" w:rsidRDefault="001A3A53">
      <w:pPr>
        <w:snapToGrid w:val="0"/>
        <w:spacing w:line="360" w:lineRule="auto"/>
        <w:ind w:firstLineChars="200" w:firstLine="420"/>
        <w:rPr>
          <w:rFonts w:ascii="宋体" w:hAnsi="宋体"/>
          <w:bCs/>
          <w:szCs w:val="21"/>
        </w:rPr>
      </w:pPr>
      <w:r>
        <w:rPr>
          <w:rFonts w:ascii="宋体" w:hAnsi="宋体"/>
          <w:bCs/>
          <w:szCs w:val="21"/>
        </w:rPr>
        <w:t>基金托管费每日计算，逐日累计至每月月末，按月支付，由基金管理人向基金托管人发送基金托管费划款指令，基金托管人复核后于次月前</w:t>
      </w:r>
      <w:r>
        <w:rPr>
          <w:rFonts w:ascii="宋体" w:hAnsi="宋体" w:hint="eastAsia"/>
          <w:bCs/>
          <w:szCs w:val="21"/>
        </w:rPr>
        <w:t>5</w:t>
      </w:r>
      <w:r>
        <w:rPr>
          <w:rFonts w:ascii="宋体" w:hAnsi="宋体"/>
          <w:bCs/>
          <w:szCs w:val="21"/>
        </w:rPr>
        <w:t>个工作日内从基金财产中一次性支取。若遇法定节假日、公休日等</w:t>
      </w:r>
      <w:r>
        <w:rPr>
          <w:rFonts w:ascii="宋体" w:hAnsi="宋体"/>
          <w:bCs/>
          <w:szCs w:val="21"/>
        </w:rPr>
        <w:t>,</w:t>
      </w:r>
      <w:r>
        <w:rPr>
          <w:rFonts w:ascii="宋体" w:hAnsi="宋体"/>
          <w:bCs/>
          <w:szCs w:val="21"/>
        </w:rPr>
        <w:t>支付日期顺延。</w:t>
      </w:r>
    </w:p>
    <w:p w:rsidR="00E43555" w:rsidRDefault="001A3A53">
      <w:pPr>
        <w:adjustRightInd w:val="0"/>
        <w:snapToGrid w:val="0"/>
        <w:spacing w:line="360" w:lineRule="auto"/>
        <w:ind w:firstLine="480"/>
        <w:rPr>
          <w:rFonts w:ascii="宋体" w:cs="Arial"/>
          <w:szCs w:val="21"/>
        </w:rPr>
      </w:pPr>
      <w:r>
        <w:rPr>
          <w:rFonts w:ascii="宋体" w:hAnsi="宋体" w:cs="Arial"/>
          <w:szCs w:val="21"/>
        </w:rPr>
        <w:t>3</w:t>
      </w:r>
      <w:r>
        <w:rPr>
          <w:rFonts w:ascii="宋体" w:hAnsi="宋体" w:cs="Arial" w:hint="eastAsia"/>
          <w:szCs w:val="21"/>
        </w:rPr>
        <w:t>、基金合同生效后的指数许可使用费</w:t>
      </w:r>
    </w:p>
    <w:p w:rsidR="00E43555" w:rsidRDefault="001A3A53">
      <w:pPr>
        <w:adjustRightInd w:val="0"/>
        <w:snapToGrid w:val="0"/>
        <w:spacing w:line="360" w:lineRule="auto"/>
        <w:ind w:firstLine="480"/>
        <w:rPr>
          <w:rFonts w:ascii="宋体" w:cs="Arial"/>
          <w:szCs w:val="21"/>
        </w:rPr>
      </w:pPr>
      <w:r>
        <w:rPr>
          <w:rFonts w:ascii="宋体" w:hAnsi="宋体" w:cs="Arial" w:hint="eastAsia"/>
          <w:szCs w:val="21"/>
        </w:rPr>
        <w:t>在通常情况下，指数许可使用基点费按前一日的基金资产净值的</w:t>
      </w:r>
      <w:r>
        <w:rPr>
          <w:rFonts w:ascii="宋体" w:hAnsi="宋体" w:cs="Arial"/>
          <w:szCs w:val="21"/>
        </w:rPr>
        <w:t>0.03%</w:t>
      </w:r>
      <w:r>
        <w:rPr>
          <w:rFonts w:ascii="宋体" w:hAnsi="宋体" w:cs="Arial" w:hint="eastAsia"/>
          <w:szCs w:val="21"/>
        </w:rPr>
        <w:t>的年费率计提。指数许可使用基点费每日计算，逐日累计。计算方法如下：</w:t>
      </w:r>
    </w:p>
    <w:p w:rsidR="00E43555" w:rsidRDefault="001A3A53">
      <w:pPr>
        <w:adjustRightInd w:val="0"/>
        <w:snapToGrid w:val="0"/>
        <w:spacing w:line="360" w:lineRule="auto"/>
        <w:ind w:firstLine="480"/>
        <w:rPr>
          <w:rFonts w:ascii="宋体" w:cs="Arial"/>
          <w:szCs w:val="21"/>
        </w:rPr>
      </w:pPr>
      <w:r>
        <w:rPr>
          <w:rFonts w:ascii="宋体" w:hAnsi="宋体" w:cs="Arial"/>
          <w:szCs w:val="21"/>
        </w:rPr>
        <w:lastRenderedPageBreak/>
        <w:t>H=E</w:t>
      </w:r>
      <w:r>
        <w:rPr>
          <w:rFonts w:ascii="宋体" w:hAnsi="宋体" w:cs="Arial" w:hint="eastAsia"/>
          <w:szCs w:val="21"/>
        </w:rPr>
        <w:t>×</w:t>
      </w:r>
      <w:r>
        <w:rPr>
          <w:rFonts w:ascii="宋体" w:hAnsi="宋体" w:cs="Arial"/>
          <w:szCs w:val="21"/>
        </w:rPr>
        <w:t>0.03%</w:t>
      </w:r>
      <w:r>
        <w:rPr>
          <w:rFonts w:ascii="宋体" w:hAnsi="宋体" w:cs="Arial" w:hint="eastAsia"/>
          <w:szCs w:val="21"/>
        </w:rPr>
        <w:t>÷当年天数</w:t>
      </w:r>
      <w:r>
        <w:rPr>
          <w:rFonts w:ascii="宋体" w:hAnsi="宋体" w:cs="Arial"/>
          <w:szCs w:val="21"/>
        </w:rPr>
        <w:t xml:space="preserve"> </w:t>
      </w:r>
    </w:p>
    <w:p w:rsidR="00E43555" w:rsidRDefault="001A3A53">
      <w:pPr>
        <w:adjustRightInd w:val="0"/>
        <w:snapToGrid w:val="0"/>
        <w:spacing w:line="360" w:lineRule="auto"/>
        <w:ind w:firstLine="480"/>
        <w:rPr>
          <w:rFonts w:ascii="宋体" w:cs="Arial"/>
          <w:szCs w:val="21"/>
        </w:rPr>
      </w:pPr>
      <w:r>
        <w:rPr>
          <w:rFonts w:ascii="宋体" w:hAnsi="宋体" w:cs="Arial"/>
          <w:szCs w:val="21"/>
        </w:rPr>
        <w:t>H</w:t>
      </w:r>
      <w:r>
        <w:rPr>
          <w:rFonts w:ascii="宋体" w:hAnsi="宋体" w:cs="Arial" w:hint="eastAsia"/>
          <w:szCs w:val="21"/>
        </w:rPr>
        <w:t>为每日应付的指数许可使用基点费</w:t>
      </w:r>
    </w:p>
    <w:p w:rsidR="00E43555" w:rsidRDefault="001A3A53">
      <w:pPr>
        <w:adjustRightInd w:val="0"/>
        <w:snapToGrid w:val="0"/>
        <w:spacing w:line="360" w:lineRule="auto"/>
        <w:ind w:firstLine="480"/>
        <w:rPr>
          <w:rFonts w:ascii="宋体" w:cs="Arial"/>
          <w:szCs w:val="21"/>
        </w:rPr>
      </w:pPr>
      <w:r>
        <w:rPr>
          <w:rFonts w:ascii="宋体" w:hAnsi="宋体" w:cs="Arial"/>
          <w:szCs w:val="21"/>
        </w:rPr>
        <w:t>E</w:t>
      </w:r>
      <w:r>
        <w:rPr>
          <w:rFonts w:ascii="宋体" w:hAnsi="宋体" w:cs="Arial" w:hint="eastAsia"/>
          <w:szCs w:val="21"/>
        </w:rPr>
        <w:t>为前一日的基金资产净值</w:t>
      </w:r>
    </w:p>
    <w:p w:rsidR="00E43555" w:rsidRDefault="001A3A53">
      <w:pPr>
        <w:adjustRightInd w:val="0"/>
        <w:snapToGrid w:val="0"/>
        <w:spacing w:line="360" w:lineRule="auto"/>
        <w:ind w:firstLine="480"/>
        <w:rPr>
          <w:rFonts w:ascii="宋体" w:cs="Arial"/>
          <w:szCs w:val="21"/>
        </w:rPr>
      </w:pPr>
      <w:r>
        <w:rPr>
          <w:rFonts w:ascii="宋体" w:hAnsi="宋体" w:cs="Arial" w:hint="eastAsia"/>
          <w:szCs w:val="21"/>
        </w:rPr>
        <w:t>许可使用基点费的收取下限为每季度人民币</w:t>
      </w:r>
      <w:r>
        <w:rPr>
          <w:rFonts w:ascii="宋体" w:hAnsi="宋体" w:cs="Arial" w:hint="eastAsia"/>
          <w:szCs w:val="21"/>
        </w:rPr>
        <w:t>1</w:t>
      </w:r>
      <w:r>
        <w:rPr>
          <w:rFonts w:ascii="宋体" w:hAnsi="宋体" w:cs="Arial" w:hint="eastAsia"/>
          <w:szCs w:val="21"/>
        </w:rPr>
        <w:t>万元，计费期间不足一季度的，根据实际天数按比例计算。许可使用基点费的支付方式为每季度支付一次。自基金合同生效日起，于每年</w:t>
      </w:r>
      <w:r>
        <w:rPr>
          <w:rFonts w:ascii="宋体" w:hAnsi="宋体" w:cs="Arial"/>
          <w:szCs w:val="21"/>
        </w:rPr>
        <w:t>1</w:t>
      </w:r>
      <w:r>
        <w:rPr>
          <w:rFonts w:ascii="宋体" w:hAnsi="宋体" w:cs="Arial" w:hint="eastAsia"/>
          <w:szCs w:val="21"/>
        </w:rPr>
        <w:t>月、</w:t>
      </w:r>
      <w:r>
        <w:rPr>
          <w:rFonts w:ascii="宋体" w:hAnsi="宋体" w:cs="Arial"/>
          <w:szCs w:val="21"/>
        </w:rPr>
        <w:t>4</w:t>
      </w:r>
      <w:r>
        <w:rPr>
          <w:rFonts w:ascii="宋体" w:hAnsi="宋体" w:cs="Arial" w:hint="eastAsia"/>
          <w:szCs w:val="21"/>
        </w:rPr>
        <w:t>月、</w:t>
      </w:r>
      <w:r>
        <w:rPr>
          <w:rFonts w:ascii="宋体" w:hAnsi="宋体" w:cs="Arial"/>
          <w:szCs w:val="21"/>
        </w:rPr>
        <w:t>7</w:t>
      </w:r>
      <w:r>
        <w:rPr>
          <w:rFonts w:ascii="宋体" w:hAnsi="宋体" w:cs="Arial" w:hint="eastAsia"/>
          <w:szCs w:val="21"/>
        </w:rPr>
        <w:t>月、</w:t>
      </w:r>
      <w:r>
        <w:rPr>
          <w:rFonts w:ascii="宋体" w:hAnsi="宋体" w:cs="Arial"/>
          <w:szCs w:val="21"/>
        </w:rPr>
        <w:t>10</w:t>
      </w:r>
      <w:r>
        <w:rPr>
          <w:rFonts w:ascii="宋体" w:hAnsi="宋体" w:cs="Arial" w:hint="eastAsia"/>
          <w:szCs w:val="21"/>
        </w:rPr>
        <w:t>月的前</w:t>
      </w:r>
      <w:r>
        <w:rPr>
          <w:rFonts w:ascii="宋体" w:hAnsi="宋体" w:cs="Arial"/>
          <w:szCs w:val="21"/>
        </w:rPr>
        <w:t>10</w:t>
      </w:r>
      <w:r>
        <w:rPr>
          <w:rFonts w:ascii="宋体" w:hAnsi="宋体" w:cs="Arial" w:hint="eastAsia"/>
          <w:szCs w:val="21"/>
        </w:rPr>
        <w:t>个工作日内支付上一季度的指数许可使用基点费。</w:t>
      </w:r>
    </w:p>
    <w:p w:rsidR="00E43555" w:rsidRDefault="001A3A53">
      <w:pPr>
        <w:adjustRightInd w:val="0"/>
        <w:snapToGrid w:val="0"/>
        <w:spacing w:line="360" w:lineRule="auto"/>
        <w:ind w:firstLine="480"/>
        <w:rPr>
          <w:rFonts w:ascii="宋体" w:cs="Arial"/>
          <w:szCs w:val="21"/>
        </w:rPr>
      </w:pPr>
      <w:r>
        <w:rPr>
          <w:rFonts w:ascii="宋体" w:hAnsi="宋体" w:cs="Arial" w:hint="eastAsia"/>
          <w:szCs w:val="21"/>
        </w:rPr>
        <w:t>如果指数使用许可协议约定的指数许可使用费的计算方法、费率和支付方式等发生调整，本基金将采用调整后的方法或费率计算指数使用费。基金管理人应在招募说明书及其更新中披露基金最新适用的方法。</w:t>
      </w:r>
    </w:p>
    <w:p w:rsidR="00E43555" w:rsidRDefault="001A3A53">
      <w:pPr>
        <w:snapToGrid w:val="0"/>
        <w:spacing w:line="360" w:lineRule="auto"/>
        <w:ind w:firstLineChars="200" w:firstLine="420"/>
        <w:rPr>
          <w:rFonts w:ascii="宋体" w:hAnsi="宋体"/>
          <w:bCs/>
          <w:szCs w:val="21"/>
        </w:rPr>
      </w:pPr>
      <w:r>
        <w:rPr>
          <w:rFonts w:ascii="宋体" w:hAnsi="宋体"/>
          <w:bCs/>
          <w:szCs w:val="21"/>
        </w:rPr>
        <w:t>上述</w:t>
      </w:r>
      <w:r>
        <w:rPr>
          <w:rFonts w:ascii="宋体" w:hAnsi="宋体"/>
          <w:bCs/>
          <w:szCs w:val="21"/>
        </w:rPr>
        <w:t>“</w:t>
      </w:r>
      <w:r>
        <w:rPr>
          <w:rFonts w:ascii="宋体" w:hAnsi="宋体"/>
          <w:bCs/>
          <w:szCs w:val="21"/>
        </w:rPr>
        <w:t>一、基金费用的种类中第</w:t>
      </w:r>
      <w:r>
        <w:rPr>
          <w:rFonts w:ascii="宋体" w:hAnsi="宋体" w:hint="eastAsia"/>
          <w:bCs/>
          <w:szCs w:val="21"/>
        </w:rPr>
        <w:t>4</w:t>
      </w:r>
      <w:r>
        <w:rPr>
          <w:rFonts w:ascii="宋体" w:hAnsi="宋体"/>
          <w:bCs/>
          <w:szCs w:val="21"/>
        </w:rPr>
        <w:t>－</w:t>
      </w:r>
      <w:r>
        <w:rPr>
          <w:rFonts w:ascii="宋体" w:hAnsi="宋体" w:hint="eastAsia"/>
          <w:bCs/>
          <w:szCs w:val="21"/>
        </w:rPr>
        <w:t>10</w:t>
      </w:r>
      <w:r>
        <w:rPr>
          <w:rFonts w:ascii="宋体" w:hAnsi="宋体"/>
          <w:bCs/>
          <w:szCs w:val="21"/>
        </w:rPr>
        <w:t>项费用</w:t>
      </w:r>
      <w:r>
        <w:rPr>
          <w:rFonts w:ascii="宋体" w:hAnsi="宋体"/>
          <w:bCs/>
          <w:szCs w:val="21"/>
        </w:rPr>
        <w:t>”</w:t>
      </w:r>
      <w:r>
        <w:rPr>
          <w:rFonts w:ascii="宋体" w:hAnsi="宋体"/>
          <w:bCs/>
          <w:szCs w:val="21"/>
        </w:rPr>
        <w:t>，根据有关法规及相应协议规定，按费用实际支出金</w:t>
      </w:r>
      <w:r>
        <w:rPr>
          <w:rFonts w:ascii="宋体" w:hAnsi="宋体"/>
          <w:bCs/>
          <w:szCs w:val="21"/>
        </w:rPr>
        <w:t>额列入当期费用，由基金托管人从基金财产中支付。</w:t>
      </w:r>
    </w:p>
    <w:p w:rsidR="00E43555" w:rsidRDefault="00E43555">
      <w:pPr>
        <w:snapToGrid w:val="0"/>
        <w:spacing w:line="360" w:lineRule="auto"/>
        <w:ind w:firstLineChars="200" w:firstLine="420"/>
        <w:rPr>
          <w:rFonts w:ascii="宋体" w:hAnsi="宋体"/>
          <w:bCs/>
          <w:szCs w:val="21"/>
        </w:rPr>
      </w:pPr>
    </w:p>
    <w:p w:rsidR="00E43555" w:rsidRDefault="001A3A53">
      <w:pPr>
        <w:snapToGrid w:val="0"/>
        <w:spacing w:line="360" w:lineRule="auto"/>
        <w:ind w:firstLineChars="200" w:firstLine="420"/>
        <w:rPr>
          <w:rFonts w:ascii="宋体" w:hAnsi="宋体"/>
          <w:bCs/>
          <w:szCs w:val="21"/>
        </w:rPr>
      </w:pPr>
      <w:r>
        <w:rPr>
          <w:rFonts w:ascii="宋体" w:hAnsi="宋体"/>
          <w:bCs/>
          <w:szCs w:val="21"/>
        </w:rPr>
        <w:t>三、不列入基金费用的项目</w:t>
      </w:r>
    </w:p>
    <w:p w:rsidR="00E43555" w:rsidRDefault="001A3A53">
      <w:pPr>
        <w:snapToGrid w:val="0"/>
        <w:spacing w:line="360" w:lineRule="auto"/>
        <w:ind w:firstLineChars="200" w:firstLine="420"/>
        <w:rPr>
          <w:rFonts w:ascii="宋体" w:hAnsi="宋体"/>
          <w:bCs/>
          <w:szCs w:val="21"/>
        </w:rPr>
      </w:pPr>
      <w:r>
        <w:rPr>
          <w:rFonts w:ascii="宋体" w:hAnsi="宋体"/>
          <w:bCs/>
          <w:szCs w:val="21"/>
        </w:rPr>
        <w:t>下列费用不列入基金费用：</w:t>
      </w:r>
    </w:p>
    <w:p w:rsidR="00E43555" w:rsidRDefault="001A3A53">
      <w:pPr>
        <w:snapToGrid w:val="0"/>
        <w:spacing w:line="360" w:lineRule="auto"/>
        <w:ind w:firstLineChars="200" w:firstLine="420"/>
        <w:rPr>
          <w:rFonts w:ascii="宋体" w:hAnsi="宋体"/>
          <w:bCs/>
          <w:szCs w:val="21"/>
        </w:rPr>
      </w:pPr>
      <w:r>
        <w:rPr>
          <w:rFonts w:ascii="宋体" w:hAnsi="宋体"/>
          <w:bCs/>
          <w:szCs w:val="21"/>
        </w:rPr>
        <w:t>1</w:t>
      </w:r>
      <w:r>
        <w:rPr>
          <w:rFonts w:ascii="宋体" w:hAnsi="宋体"/>
          <w:bCs/>
          <w:szCs w:val="21"/>
        </w:rPr>
        <w:t>、基金管理人和基金托管人因未履行或未完全履行义务导致的费用支出或基金财产的损失；</w:t>
      </w:r>
    </w:p>
    <w:p w:rsidR="00E43555" w:rsidRDefault="001A3A53">
      <w:pPr>
        <w:snapToGrid w:val="0"/>
        <w:spacing w:line="360" w:lineRule="auto"/>
        <w:ind w:firstLineChars="200" w:firstLine="420"/>
        <w:rPr>
          <w:rFonts w:ascii="宋体" w:hAnsi="宋体"/>
          <w:bCs/>
          <w:szCs w:val="21"/>
        </w:rPr>
      </w:pPr>
      <w:r>
        <w:rPr>
          <w:rFonts w:ascii="宋体" w:hAnsi="宋体"/>
          <w:bCs/>
          <w:szCs w:val="21"/>
        </w:rPr>
        <w:t>2</w:t>
      </w:r>
      <w:r>
        <w:rPr>
          <w:rFonts w:ascii="宋体" w:hAnsi="宋体"/>
          <w:bCs/>
          <w:szCs w:val="21"/>
        </w:rPr>
        <w:t>、基金管理人和基金托管人处理与基金运作无关的事项发生的费用；</w:t>
      </w:r>
    </w:p>
    <w:p w:rsidR="00E43555" w:rsidRDefault="001A3A53">
      <w:pPr>
        <w:snapToGrid w:val="0"/>
        <w:spacing w:line="360" w:lineRule="auto"/>
        <w:ind w:firstLineChars="200" w:firstLine="420"/>
        <w:rPr>
          <w:rFonts w:ascii="宋体" w:hAnsi="宋体"/>
          <w:bCs/>
          <w:szCs w:val="21"/>
        </w:rPr>
      </w:pPr>
      <w:r>
        <w:rPr>
          <w:rFonts w:ascii="宋体" w:hAnsi="宋体"/>
          <w:bCs/>
          <w:szCs w:val="21"/>
        </w:rPr>
        <w:t>3</w:t>
      </w:r>
      <w:r>
        <w:rPr>
          <w:rFonts w:ascii="宋体" w:hAnsi="宋体"/>
          <w:bCs/>
          <w:szCs w:val="21"/>
        </w:rPr>
        <w:t>、《基金合同》生效前的相关费用；</w:t>
      </w:r>
    </w:p>
    <w:p w:rsidR="00E43555" w:rsidRDefault="001A3A53">
      <w:pPr>
        <w:snapToGrid w:val="0"/>
        <w:spacing w:line="360" w:lineRule="auto"/>
        <w:ind w:firstLineChars="200" w:firstLine="420"/>
        <w:rPr>
          <w:rFonts w:ascii="宋体" w:hAnsi="宋体"/>
          <w:bCs/>
          <w:szCs w:val="21"/>
        </w:rPr>
      </w:pPr>
      <w:r>
        <w:rPr>
          <w:rFonts w:ascii="宋体" w:hAnsi="宋体"/>
          <w:bCs/>
          <w:szCs w:val="21"/>
        </w:rPr>
        <w:t>4</w:t>
      </w:r>
      <w:r>
        <w:rPr>
          <w:rFonts w:ascii="宋体" w:hAnsi="宋体"/>
          <w:bCs/>
          <w:szCs w:val="21"/>
        </w:rPr>
        <w:t>、其他根据相关法律法规及中国证监会的有关规定不得列入基金费用的项目。</w:t>
      </w:r>
    </w:p>
    <w:p w:rsidR="00E43555" w:rsidRDefault="00E43555">
      <w:pPr>
        <w:snapToGrid w:val="0"/>
        <w:spacing w:line="360" w:lineRule="auto"/>
        <w:ind w:firstLineChars="200" w:firstLine="420"/>
        <w:rPr>
          <w:rFonts w:ascii="宋体" w:hAnsi="宋体"/>
          <w:bCs/>
          <w:szCs w:val="21"/>
        </w:rPr>
      </w:pPr>
    </w:p>
    <w:p w:rsidR="00E43555" w:rsidRDefault="001A3A53">
      <w:pPr>
        <w:adjustRightInd w:val="0"/>
        <w:snapToGrid w:val="0"/>
        <w:spacing w:line="360" w:lineRule="auto"/>
        <w:ind w:firstLineChars="200" w:firstLine="420"/>
        <w:rPr>
          <w:rFonts w:ascii="宋体" w:hAnsi="宋体"/>
          <w:bCs/>
          <w:szCs w:val="21"/>
        </w:rPr>
      </w:pPr>
      <w:r>
        <w:rPr>
          <w:rFonts w:ascii="宋体" w:hAnsi="宋体"/>
          <w:bCs/>
          <w:szCs w:val="21"/>
        </w:rPr>
        <w:t>四、</w:t>
      </w:r>
      <w:r>
        <w:rPr>
          <w:rFonts w:ascii="宋体" w:hAnsi="宋体" w:hint="eastAsia"/>
          <w:bCs/>
          <w:szCs w:val="21"/>
        </w:rPr>
        <w:t>费用调整</w:t>
      </w:r>
    </w:p>
    <w:p w:rsidR="00E43555" w:rsidRDefault="001A3A53">
      <w:pPr>
        <w:snapToGrid w:val="0"/>
        <w:spacing w:line="360" w:lineRule="auto"/>
        <w:ind w:firstLineChars="200" w:firstLine="420"/>
        <w:rPr>
          <w:rFonts w:ascii="宋体" w:hAnsi="宋体"/>
          <w:szCs w:val="21"/>
        </w:rPr>
      </w:pPr>
      <w:r>
        <w:rPr>
          <w:rFonts w:ascii="宋体" w:hAnsi="宋体" w:hint="eastAsia"/>
          <w:szCs w:val="21"/>
        </w:rPr>
        <w:t>基金管理人和基金托管人可根据基金规模等因素协商一致，酌情调低基金管理费率、托管费率，无需召开基金份额持有人大会。提高上述费率需经基金份额持</w:t>
      </w:r>
      <w:r>
        <w:rPr>
          <w:rFonts w:ascii="宋体" w:hAnsi="宋体" w:hint="eastAsia"/>
          <w:szCs w:val="21"/>
        </w:rPr>
        <w:t>有人大会决议通过。</w:t>
      </w:r>
      <w:r>
        <w:rPr>
          <w:rFonts w:hint="eastAsia"/>
          <w:szCs w:val="21"/>
        </w:rPr>
        <w:t>基金管理人必须于新的费率实施日前在指定媒体上公告。</w:t>
      </w:r>
    </w:p>
    <w:p w:rsidR="00E43555" w:rsidRDefault="00E43555">
      <w:pPr>
        <w:snapToGrid w:val="0"/>
        <w:spacing w:line="360" w:lineRule="auto"/>
        <w:ind w:firstLineChars="200" w:firstLine="420"/>
        <w:rPr>
          <w:rFonts w:ascii="宋体" w:hAnsi="宋体"/>
          <w:bCs/>
          <w:szCs w:val="21"/>
        </w:rPr>
      </w:pPr>
    </w:p>
    <w:p w:rsidR="00E43555" w:rsidRDefault="001A3A53">
      <w:pPr>
        <w:snapToGrid w:val="0"/>
        <w:spacing w:line="360" w:lineRule="auto"/>
        <w:ind w:firstLineChars="200" w:firstLine="420"/>
        <w:rPr>
          <w:rFonts w:ascii="宋体" w:hAnsi="宋体"/>
          <w:bCs/>
          <w:szCs w:val="21"/>
        </w:rPr>
      </w:pPr>
      <w:r>
        <w:rPr>
          <w:rFonts w:ascii="宋体" w:hAnsi="宋体" w:hint="eastAsia"/>
          <w:bCs/>
          <w:szCs w:val="21"/>
        </w:rPr>
        <w:t>五、</w:t>
      </w:r>
      <w:r>
        <w:rPr>
          <w:rFonts w:ascii="宋体" w:hAnsi="宋体"/>
          <w:bCs/>
          <w:szCs w:val="21"/>
        </w:rPr>
        <w:t>基金税收</w:t>
      </w:r>
    </w:p>
    <w:p w:rsidR="00E43555" w:rsidRDefault="001A3A53">
      <w:pPr>
        <w:snapToGrid w:val="0"/>
        <w:spacing w:line="360" w:lineRule="auto"/>
        <w:ind w:firstLineChars="200" w:firstLine="420"/>
        <w:rPr>
          <w:rFonts w:ascii="宋体" w:hAnsi="宋体"/>
          <w:bCs/>
          <w:szCs w:val="21"/>
        </w:rPr>
      </w:pPr>
      <w:r>
        <w:rPr>
          <w:rFonts w:ascii="宋体" w:hAnsi="宋体"/>
          <w:bCs/>
          <w:szCs w:val="21"/>
        </w:rPr>
        <w:t>本基金运作过程中涉及的各纳税主体，其纳税义务按国家税收法律、法规执行。</w:t>
      </w:r>
    </w:p>
    <w:p w:rsidR="00E43555" w:rsidRDefault="00E43555">
      <w:pPr>
        <w:snapToGrid w:val="0"/>
        <w:spacing w:line="360" w:lineRule="auto"/>
        <w:ind w:firstLineChars="200" w:firstLine="420"/>
        <w:rPr>
          <w:rFonts w:ascii="宋体"/>
          <w:szCs w:val="21"/>
        </w:rPr>
      </w:pPr>
    </w:p>
    <w:p w:rsidR="00E43555" w:rsidRDefault="00E43555"/>
    <w:p w:rsidR="00E43555" w:rsidRDefault="001A3A53">
      <w:pPr>
        <w:widowControl/>
        <w:jc w:val="left"/>
      </w:pPr>
      <w:r>
        <w:br w:type="page"/>
      </w:r>
    </w:p>
    <w:p w:rsidR="00E43555" w:rsidRDefault="001A3A53">
      <w:pPr>
        <w:pStyle w:val="-1"/>
      </w:pPr>
      <w:bookmarkStart w:id="16" w:name="_Toc7431035"/>
      <w:r>
        <w:rPr>
          <w:rFonts w:hint="eastAsia"/>
        </w:rPr>
        <w:lastRenderedPageBreak/>
        <w:t>§</w:t>
      </w:r>
      <w:r>
        <w:rPr>
          <w:rFonts w:hint="eastAsia"/>
        </w:rPr>
        <w:t xml:space="preserve">16 </w:t>
      </w:r>
      <w:r>
        <w:rPr>
          <w:rFonts w:hint="eastAsia"/>
        </w:rPr>
        <w:t>基金的会计与审计</w:t>
      </w:r>
      <w:bookmarkEnd w:id="16"/>
    </w:p>
    <w:p w:rsidR="00E43555" w:rsidRDefault="001A3A53">
      <w:pPr>
        <w:pStyle w:val="-"/>
        <w:ind w:firstLine="420"/>
      </w:pPr>
      <w:r>
        <w:rPr>
          <w:rFonts w:hint="eastAsia"/>
        </w:rPr>
        <w:t>一、基金会计政策</w:t>
      </w:r>
    </w:p>
    <w:p w:rsidR="00E43555" w:rsidRDefault="001A3A53">
      <w:pPr>
        <w:pStyle w:val="-"/>
        <w:ind w:firstLine="420"/>
      </w:pPr>
      <w:r>
        <w:rPr>
          <w:rFonts w:hint="eastAsia"/>
        </w:rPr>
        <w:t>1</w:t>
      </w:r>
      <w:r>
        <w:rPr>
          <w:rFonts w:hint="eastAsia"/>
        </w:rPr>
        <w:t>、基金管理人为本基金的基金会计责任方；</w:t>
      </w:r>
    </w:p>
    <w:p w:rsidR="00E43555" w:rsidRDefault="001A3A53">
      <w:pPr>
        <w:pStyle w:val="-"/>
        <w:ind w:firstLine="420"/>
      </w:pPr>
      <w:r>
        <w:rPr>
          <w:rFonts w:hint="eastAsia"/>
        </w:rPr>
        <w:t>2</w:t>
      </w:r>
      <w:r>
        <w:rPr>
          <w:rFonts w:hint="eastAsia"/>
        </w:rPr>
        <w:t>、基金的会计年度为公历年度的</w:t>
      </w:r>
      <w:r>
        <w:rPr>
          <w:rFonts w:hint="eastAsia"/>
        </w:rPr>
        <w:t>1</w:t>
      </w:r>
      <w:r>
        <w:rPr>
          <w:rFonts w:hint="eastAsia"/>
        </w:rPr>
        <w:t>月</w:t>
      </w:r>
      <w:r>
        <w:rPr>
          <w:rFonts w:hint="eastAsia"/>
        </w:rPr>
        <w:t>1</w:t>
      </w:r>
      <w:r>
        <w:rPr>
          <w:rFonts w:hint="eastAsia"/>
        </w:rPr>
        <w:t>日至</w:t>
      </w:r>
      <w:r>
        <w:rPr>
          <w:rFonts w:hint="eastAsia"/>
        </w:rPr>
        <w:t>12</w:t>
      </w:r>
      <w:r>
        <w:rPr>
          <w:rFonts w:hint="eastAsia"/>
        </w:rPr>
        <w:t>月</w:t>
      </w:r>
      <w:r>
        <w:rPr>
          <w:rFonts w:hint="eastAsia"/>
        </w:rPr>
        <w:t>31</w:t>
      </w:r>
      <w:r>
        <w:rPr>
          <w:rFonts w:hint="eastAsia"/>
        </w:rPr>
        <w:t>日；基金首次募集的会计年度按如下原则：如果《基金合同》生效少于</w:t>
      </w:r>
      <w:r>
        <w:rPr>
          <w:rFonts w:hint="eastAsia"/>
        </w:rPr>
        <w:t>2</w:t>
      </w:r>
      <w:r>
        <w:rPr>
          <w:rFonts w:hint="eastAsia"/>
        </w:rPr>
        <w:t>个月，可以并入下一个会计年度披露；</w:t>
      </w:r>
    </w:p>
    <w:p w:rsidR="00E43555" w:rsidRDefault="001A3A53">
      <w:pPr>
        <w:pStyle w:val="-"/>
        <w:ind w:firstLine="420"/>
      </w:pPr>
      <w:r>
        <w:rPr>
          <w:rFonts w:hint="eastAsia"/>
        </w:rPr>
        <w:t>3</w:t>
      </w:r>
      <w:r>
        <w:rPr>
          <w:rFonts w:hint="eastAsia"/>
        </w:rPr>
        <w:t>、基金核算以人民币为记账本位币，以人民币元为记账单位；</w:t>
      </w:r>
    </w:p>
    <w:p w:rsidR="00E43555" w:rsidRDefault="001A3A53">
      <w:pPr>
        <w:pStyle w:val="-"/>
        <w:ind w:firstLine="420"/>
      </w:pPr>
      <w:r>
        <w:rPr>
          <w:rFonts w:hint="eastAsia"/>
        </w:rPr>
        <w:t>4</w:t>
      </w:r>
      <w:r>
        <w:rPr>
          <w:rFonts w:hint="eastAsia"/>
        </w:rPr>
        <w:t>、会计制度执行国家有关会计制度；</w:t>
      </w:r>
    </w:p>
    <w:p w:rsidR="00E43555" w:rsidRDefault="001A3A53">
      <w:pPr>
        <w:pStyle w:val="-"/>
        <w:ind w:firstLine="420"/>
      </w:pPr>
      <w:r>
        <w:rPr>
          <w:rFonts w:hint="eastAsia"/>
        </w:rPr>
        <w:t>5</w:t>
      </w:r>
      <w:r>
        <w:rPr>
          <w:rFonts w:hint="eastAsia"/>
        </w:rPr>
        <w:t>、本基金独立建账、独立核算；</w:t>
      </w:r>
    </w:p>
    <w:p w:rsidR="00E43555" w:rsidRDefault="001A3A53">
      <w:pPr>
        <w:pStyle w:val="-"/>
        <w:ind w:firstLine="420"/>
      </w:pPr>
      <w:r>
        <w:rPr>
          <w:rFonts w:hint="eastAsia"/>
        </w:rPr>
        <w:t>6</w:t>
      </w:r>
      <w:r>
        <w:rPr>
          <w:rFonts w:hint="eastAsia"/>
        </w:rPr>
        <w:t>、基金管理人及基金托管人各自保留完整的会计账目、凭证并进行日常的会计核算，按照有关规定编制基金会计报表；</w:t>
      </w:r>
    </w:p>
    <w:p w:rsidR="00E43555" w:rsidRDefault="001A3A53">
      <w:pPr>
        <w:pStyle w:val="-"/>
        <w:ind w:firstLine="420"/>
      </w:pPr>
      <w:r>
        <w:rPr>
          <w:rFonts w:hint="eastAsia"/>
        </w:rPr>
        <w:t>7</w:t>
      </w:r>
      <w:r>
        <w:rPr>
          <w:rFonts w:hint="eastAsia"/>
        </w:rPr>
        <w:t>、基金托管人每月与基金管理人就基金的会计核算、报表编制等进行核对并以书面方式确认。</w:t>
      </w:r>
    </w:p>
    <w:p w:rsidR="00E43555" w:rsidRDefault="00E43555">
      <w:pPr>
        <w:pStyle w:val="-"/>
        <w:ind w:firstLine="420"/>
      </w:pPr>
    </w:p>
    <w:p w:rsidR="00E43555" w:rsidRDefault="001A3A53">
      <w:pPr>
        <w:pStyle w:val="-"/>
        <w:ind w:firstLine="420"/>
      </w:pPr>
      <w:r>
        <w:rPr>
          <w:rFonts w:hint="eastAsia"/>
        </w:rPr>
        <w:t>二、基金的年度审计</w:t>
      </w:r>
    </w:p>
    <w:p w:rsidR="00E43555" w:rsidRDefault="001A3A53">
      <w:pPr>
        <w:pStyle w:val="-"/>
        <w:ind w:firstLine="420"/>
      </w:pPr>
      <w:r>
        <w:rPr>
          <w:rFonts w:hint="eastAsia"/>
        </w:rPr>
        <w:t>1</w:t>
      </w:r>
      <w:r>
        <w:rPr>
          <w:rFonts w:hint="eastAsia"/>
        </w:rPr>
        <w:t>、基金管理人聘请与基金管理人、基金托管人相互独立的具有证券从业资格的会计师事务所及其注册会计师对本基金的年度财务报表进行审计。</w:t>
      </w:r>
    </w:p>
    <w:p w:rsidR="00E43555" w:rsidRDefault="001A3A53">
      <w:pPr>
        <w:pStyle w:val="-"/>
        <w:ind w:firstLine="420"/>
      </w:pPr>
      <w:r>
        <w:rPr>
          <w:rFonts w:hint="eastAsia"/>
        </w:rPr>
        <w:t>2</w:t>
      </w:r>
      <w:r>
        <w:rPr>
          <w:rFonts w:hint="eastAsia"/>
        </w:rPr>
        <w:t>、会计师事务所更换经办注册会计师，应事先征得基金管理人同意。</w:t>
      </w:r>
    </w:p>
    <w:p w:rsidR="00E43555" w:rsidRDefault="001A3A53">
      <w:pPr>
        <w:pStyle w:val="-"/>
        <w:ind w:firstLine="420"/>
      </w:pPr>
      <w:r>
        <w:rPr>
          <w:rFonts w:hint="eastAsia"/>
        </w:rPr>
        <w:t>3</w:t>
      </w:r>
      <w:r>
        <w:rPr>
          <w:rFonts w:hint="eastAsia"/>
        </w:rPr>
        <w:t>、基金管理人认为有充足理由更换会计师事务所，须通报基金托管人。更换会</w:t>
      </w:r>
      <w:r>
        <w:rPr>
          <w:rFonts w:hint="eastAsia"/>
        </w:rPr>
        <w:t>计师事务所需在</w:t>
      </w:r>
      <w:r>
        <w:rPr>
          <w:rFonts w:hint="eastAsia"/>
        </w:rPr>
        <w:t>2</w:t>
      </w:r>
      <w:r>
        <w:rPr>
          <w:rFonts w:hint="eastAsia"/>
        </w:rPr>
        <w:t>个工作日内在指定媒体公告并报中国证监会备案。</w:t>
      </w:r>
    </w:p>
    <w:p w:rsidR="00E43555" w:rsidRDefault="001A3A53">
      <w:pPr>
        <w:widowControl/>
        <w:jc w:val="left"/>
        <w:rPr>
          <w:rFonts w:ascii="宋体" w:hAnsi="宋体"/>
          <w:color w:val="222222"/>
          <w:kern w:val="0"/>
          <w:szCs w:val="21"/>
          <w:lang w:val="zh-CN"/>
        </w:rPr>
      </w:pPr>
      <w:r>
        <w:br w:type="page"/>
      </w:r>
    </w:p>
    <w:p w:rsidR="00E43555" w:rsidRDefault="001A3A53">
      <w:pPr>
        <w:pStyle w:val="-1"/>
      </w:pPr>
      <w:bookmarkStart w:id="17" w:name="_Toc7431036"/>
      <w:r>
        <w:rPr>
          <w:rFonts w:hint="eastAsia"/>
        </w:rPr>
        <w:lastRenderedPageBreak/>
        <w:t>§</w:t>
      </w:r>
      <w:r>
        <w:t xml:space="preserve">17 </w:t>
      </w:r>
      <w:r>
        <w:t>基金的信息披露</w:t>
      </w:r>
      <w:bookmarkEnd w:id="17"/>
    </w:p>
    <w:p w:rsidR="00E43555" w:rsidRDefault="001A3A53">
      <w:pPr>
        <w:pStyle w:val="-"/>
        <w:ind w:firstLine="420"/>
      </w:pPr>
      <w:r>
        <w:rPr>
          <w:rFonts w:hint="eastAsia"/>
        </w:rPr>
        <w:t>一、本基金的信息披露应符合《基金法》、《运作办法》、《信息披露办法》、《基金合同》及其他有关规定。相关法律法规关于信息披露的披露方式、登载媒体、报备方式等规定发生变化时，本基金从其最新规定。</w:t>
      </w:r>
    </w:p>
    <w:p w:rsidR="00E43555" w:rsidRDefault="00E43555">
      <w:pPr>
        <w:pStyle w:val="-"/>
        <w:ind w:firstLine="420"/>
      </w:pPr>
    </w:p>
    <w:p w:rsidR="00E43555" w:rsidRDefault="001A3A53">
      <w:pPr>
        <w:pStyle w:val="-"/>
        <w:ind w:firstLine="420"/>
      </w:pPr>
      <w:r>
        <w:rPr>
          <w:rFonts w:hint="eastAsia"/>
        </w:rPr>
        <w:t>二、信息披露义务人</w:t>
      </w:r>
    </w:p>
    <w:p w:rsidR="00E43555" w:rsidRDefault="001A3A53">
      <w:pPr>
        <w:pStyle w:val="-"/>
        <w:ind w:firstLine="420"/>
      </w:pPr>
      <w:r>
        <w:rPr>
          <w:rFonts w:hint="eastAsia"/>
        </w:rPr>
        <w:t>本基金信息披露义务人包括基金管理人、基金托管人、召集基金份额持有人大会的基金份额持有人等法律法规和中国证监会规定的自然人、法人和其他组织。</w:t>
      </w:r>
    </w:p>
    <w:p w:rsidR="00E43555" w:rsidRDefault="001A3A53">
      <w:pPr>
        <w:pStyle w:val="-"/>
        <w:ind w:firstLine="420"/>
      </w:pPr>
      <w:r>
        <w:rPr>
          <w:rFonts w:hint="eastAsia"/>
        </w:rPr>
        <w:t>本基金信息披露义务人按照法律法规和中国证监会的规定披露基金信息，并保</w:t>
      </w:r>
      <w:r>
        <w:rPr>
          <w:rFonts w:hint="eastAsia"/>
        </w:rPr>
        <w:t>证所披露信息的真实性、准确性和完整性。</w:t>
      </w:r>
    </w:p>
    <w:p w:rsidR="00E43555" w:rsidRDefault="001A3A53">
      <w:pPr>
        <w:pStyle w:val="-"/>
        <w:ind w:firstLine="420"/>
      </w:pPr>
      <w:r>
        <w:rPr>
          <w:rFonts w:hint="eastAsia"/>
        </w:rPr>
        <w:t>本基金信息披露义务人应当在中国证监会规定时间内，将应予披露的基金信息通过中国证监会指定的媒介披露，并保证基金投资人能够按照《基金合同》约定的时间和方式查阅或者复制公开披露的信息资料。</w:t>
      </w:r>
    </w:p>
    <w:p w:rsidR="00E43555" w:rsidRDefault="00E43555">
      <w:pPr>
        <w:pStyle w:val="-"/>
        <w:ind w:firstLine="420"/>
      </w:pPr>
    </w:p>
    <w:p w:rsidR="00E43555" w:rsidRDefault="001A3A53">
      <w:pPr>
        <w:pStyle w:val="-"/>
        <w:ind w:firstLine="420"/>
      </w:pPr>
      <w:r>
        <w:rPr>
          <w:rFonts w:hint="eastAsia"/>
        </w:rPr>
        <w:t>三、本基金信息披露义务人承诺公开披露的基金信息，不得有下列行为：</w:t>
      </w:r>
    </w:p>
    <w:p w:rsidR="00E43555" w:rsidRDefault="001A3A53">
      <w:pPr>
        <w:pStyle w:val="-"/>
        <w:ind w:firstLine="420"/>
      </w:pPr>
      <w:r>
        <w:rPr>
          <w:rFonts w:hint="eastAsia"/>
        </w:rPr>
        <w:t>1</w:t>
      </w:r>
      <w:r>
        <w:rPr>
          <w:rFonts w:hint="eastAsia"/>
        </w:rPr>
        <w:t>、虚假记载、误导性陈述或者重大遗漏；</w:t>
      </w:r>
    </w:p>
    <w:p w:rsidR="00E43555" w:rsidRDefault="001A3A53">
      <w:pPr>
        <w:pStyle w:val="-"/>
        <w:ind w:firstLine="420"/>
      </w:pPr>
      <w:r>
        <w:rPr>
          <w:rFonts w:hint="eastAsia"/>
        </w:rPr>
        <w:t>2</w:t>
      </w:r>
      <w:r>
        <w:rPr>
          <w:rFonts w:hint="eastAsia"/>
        </w:rPr>
        <w:t>、对证券投资业绩进行预测；</w:t>
      </w:r>
    </w:p>
    <w:p w:rsidR="00E43555" w:rsidRDefault="001A3A53">
      <w:pPr>
        <w:pStyle w:val="-"/>
        <w:ind w:firstLine="420"/>
      </w:pPr>
      <w:r>
        <w:rPr>
          <w:rFonts w:hint="eastAsia"/>
        </w:rPr>
        <w:t>3</w:t>
      </w:r>
      <w:r>
        <w:rPr>
          <w:rFonts w:hint="eastAsia"/>
        </w:rPr>
        <w:t>、违规承诺收益或者承担损失；</w:t>
      </w:r>
    </w:p>
    <w:p w:rsidR="00E43555" w:rsidRDefault="001A3A53">
      <w:pPr>
        <w:pStyle w:val="-"/>
        <w:ind w:firstLine="420"/>
      </w:pPr>
      <w:r>
        <w:rPr>
          <w:rFonts w:hint="eastAsia"/>
        </w:rPr>
        <w:t>4</w:t>
      </w:r>
      <w:r>
        <w:rPr>
          <w:rFonts w:hint="eastAsia"/>
        </w:rPr>
        <w:t>、诋毁其他基金管理人、基金托管人或者基金销售机构；</w:t>
      </w:r>
    </w:p>
    <w:p w:rsidR="00E43555" w:rsidRDefault="001A3A53">
      <w:pPr>
        <w:pStyle w:val="-"/>
        <w:ind w:firstLine="420"/>
      </w:pPr>
      <w:r>
        <w:rPr>
          <w:rFonts w:hint="eastAsia"/>
        </w:rPr>
        <w:t>5</w:t>
      </w:r>
      <w:r>
        <w:rPr>
          <w:rFonts w:hint="eastAsia"/>
        </w:rPr>
        <w:t>、登载任何自然人、法人或者其他组织的祝贺性、恭维性或推荐性的文字；</w:t>
      </w:r>
    </w:p>
    <w:p w:rsidR="00E43555" w:rsidRDefault="001A3A53">
      <w:pPr>
        <w:pStyle w:val="-"/>
        <w:ind w:firstLine="420"/>
      </w:pPr>
      <w:r>
        <w:rPr>
          <w:rFonts w:hint="eastAsia"/>
        </w:rPr>
        <w:t>6</w:t>
      </w:r>
      <w:r>
        <w:rPr>
          <w:rFonts w:hint="eastAsia"/>
        </w:rPr>
        <w:t>、中国证监会禁止的其他行为。</w:t>
      </w:r>
    </w:p>
    <w:p w:rsidR="00E43555" w:rsidRDefault="00E43555">
      <w:pPr>
        <w:pStyle w:val="-"/>
        <w:ind w:firstLine="420"/>
      </w:pPr>
    </w:p>
    <w:p w:rsidR="00E43555" w:rsidRDefault="001A3A53">
      <w:pPr>
        <w:pStyle w:val="-"/>
        <w:ind w:firstLine="420"/>
      </w:pPr>
      <w:r>
        <w:rPr>
          <w:rFonts w:hint="eastAsia"/>
        </w:rPr>
        <w:t>四、本基金公开披露的信息应采用中文文本。如同时采用外文文本的，基金信息披露义务人应保证两种文本的内容一致。两种文本发生歧义的，以中文文本为准。</w:t>
      </w:r>
    </w:p>
    <w:p w:rsidR="00E43555" w:rsidRDefault="001A3A53">
      <w:pPr>
        <w:pStyle w:val="-"/>
        <w:ind w:firstLine="420"/>
      </w:pPr>
      <w:r>
        <w:rPr>
          <w:rFonts w:hint="eastAsia"/>
        </w:rPr>
        <w:t>本基金公开披露的信息采用阿拉伯数字；除特别说明外，货币单位为人民币元。</w:t>
      </w:r>
    </w:p>
    <w:p w:rsidR="00E43555" w:rsidRDefault="00E43555">
      <w:pPr>
        <w:pStyle w:val="-"/>
        <w:ind w:firstLine="420"/>
      </w:pPr>
    </w:p>
    <w:p w:rsidR="00E43555" w:rsidRDefault="001A3A53">
      <w:pPr>
        <w:pStyle w:val="-"/>
        <w:ind w:firstLine="420"/>
      </w:pPr>
      <w:r>
        <w:rPr>
          <w:rFonts w:hint="eastAsia"/>
        </w:rPr>
        <w:t>五、公开披露的基金信息</w:t>
      </w:r>
    </w:p>
    <w:p w:rsidR="00E43555" w:rsidRDefault="001A3A53">
      <w:pPr>
        <w:pStyle w:val="-"/>
        <w:ind w:firstLine="420"/>
      </w:pPr>
      <w:r>
        <w:rPr>
          <w:rFonts w:hint="eastAsia"/>
        </w:rPr>
        <w:t>公开披露的基金信息包括：</w:t>
      </w:r>
    </w:p>
    <w:p w:rsidR="00E43555" w:rsidRDefault="001A3A53">
      <w:pPr>
        <w:pStyle w:val="-"/>
        <w:ind w:firstLine="420"/>
      </w:pPr>
      <w:r>
        <w:rPr>
          <w:rFonts w:hint="eastAsia"/>
        </w:rPr>
        <w:t>（一）基金招募说明书、《基金合同》、基金托管协议</w:t>
      </w:r>
    </w:p>
    <w:p w:rsidR="00E43555" w:rsidRDefault="001A3A53">
      <w:pPr>
        <w:pStyle w:val="-"/>
        <w:ind w:firstLine="420"/>
      </w:pPr>
      <w:r>
        <w:rPr>
          <w:rFonts w:hint="eastAsia"/>
        </w:rPr>
        <w:t>1</w:t>
      </w:r>
      <w:r>
        <w:rPr>
          <w:rFonts w:hint="eastAsia"/>
        </w:rPr>
        <w:t>、《基金合同》是界定《基金合同》当事人的各项权利、义务关系，明确基金份额持有人大会召开的</w:t>
      </w:r>
      <w:r>
        <w:rPr>
          <w:rFonts w:hint="eastAsia"/>
        </w:rPr>
        <w:t>规则及具体程序，说明基金产品的特性等涉及基金投资人重大利益的事项的法律文件。</w:t>
      </w:r>
    </w:p>
    <w:p w:rsidR="00E43555" w:rsidRDefault="001A3A53">
      <w:pPr>
        <w:pStyle w:val="-"/>
        <w:ind w:firstLine="420"/>
      </w:pPr>
      <w:r>
        <w:rPr>
          <w:rFonts w:hint="eastAsia"/>
        </w:rPr>
        <w:lastRenderedPageBreak/>
        <w:t>2</w:t>
      </w:r>
      <w:r>
        <w:rPr>
          <w:rFonts w:hint="eastAsia"/>
        </w:rPr>
        <w:t>、基金招募说明书应当最大限度地披露影响基金投资人决策的全部事项，说明基金认购、申购和赎回安排、基金投资、基金产品特性、风险揭示、信息披露及基金份额持有人服务等内容。《基金合同》生效后，基金管理人在每</w:t>
      </w:r>
      <w:r>
        <w:rPr>
          <w:rFonts w:hint="eastAsia"/>
        </w:rPr>
        <w:t>6</w:t>
      </w:r>
      <w:r>
        <w:rPr>
          <w:rFonts w:hint="eastAsia"/>
        </w:rPr>
        <w:t>个月结束之日起</w:t>
      </w:r>
      <w:r>
        <w:rPr>
          <w:rFonts w:hint="eastAsia"/>
        </w:rPr>
        <w:t>45</w:t>
      </w:r>
      <w:r>
        <w:rPr>
          <w:rFonts w:hint="eastAsia"/>
        </w:rPr>
        <w:t>日内，更新招募说明书并登载在网站上，将更新后的招募说明书摘要登载在指定媒体上；基金管理人在公告的</w:t>
      </w:r>
      <w:r>
        <w:rPr>
          <w:rFonts w:hint="eastAsia"/>
        </w:rPr>
        <w:t>15</w:t>
      </w:r>
      <w:r>
        <w:rPr>
          <w:rFonts w:hint="eastAsia"/>
        </w:rPr>
        <w:t>日前向主要办公场所所在地的中国证监会派出机构报送更新的招募说明书，并就有关更新内容提供书面说明。</w:t>
      </w:r>
    </w:p>
    <w:p w:rsidR="00E43555" w:rsidRDefault="001A3A53">
      <w:pPr>
        <w:pStyle w:val="-"/>
        <w:ind w:firstLine="420"/>
      </w:pPr>
      <w:r>
        <w:rPr>
          <w:rFonts w:hint="eastAsia"/>
        </w:rPr>
        <w:t>本基金在招募说明</w:t>
      </w:r>
      <w:r>
        <w:rPr>
          <w:rFonts w:hint="eastAsia"/>
        </w:rPr>
        <w:t>书（更新）等文件中披露股指期货交易情况，包括投资政策、持仓情况、损益情况、风险指标等，并充分揭示股指期货交易对基金总体风险的影响以及是否符合既定的投资政策和投资目标。</w:t>
      </w:r>
    </w:p>
    <w:p w:rsidR="00E43555" w:rsidRDefault="001A3A53">
      <w:pPr>
        <w:pStyle w:val="-"/>
        <w:ind w:firstLine="420"/>
      </w:pPr>
      <w:r>
        <w:rPr>
          <w:rFonts w:hint="eastAsia"/>
        </w:rPr>
        <w:t>3</w:t>
      </w:r>
      <w:r>
        <w:rPr>
          <w:rFonts w:hint="eastAsia"/>
        </w:rPr>
        <w:t>、基金托管协议是界定基金托管人和基金管理人在基金财产保管及基金运作监督等活动中的权利、义务关系的法律文件。</w:t>
      </w:r>
    </w:p>
    <w:p w:rsidR="00E43555" w:rsidRDefault="001A3A53">
      <w:pPr>
        <w:pStyle w:val="-"/>
        <w:ind w:firstLine="420"/>
      </w:pPr>
      <w:r>
        <w:rPr>
          <w:rFonts w:hint="eastAsia"/>
        </w:rPr>
        <w:t>基金募集申请经中国证监会注册后，基金管理人在基金份额发售的</w:t>
      </w:r>
      <w:r>
        <w:rPr>
          <w:rFonts w:hint="eastAsia"/>
        </w:rPr>
        <w:t>3</w:t>
      </w:r>
      <w:r>
        <w:rPr>
          <w:rFonts w:hint="eastAsia"/>
        </w:rPr>
        <w:t>日前，将基金招募说明书、《基金合同》摘要登载在指定媒体上；基金管理人、基金托管人应当将《基金合同》、基金托管协议登载在网站上。</w:t>
      </w:r>
    </w:p>
    <w:p w:rsidR="00E43555" w:rsidRDefault="001A3A53">
      <w:pPr>
        <w:pStyle w:val="-"/>
        <w:ind w:firstLine="420"/>
      </w:pPr>
      <w:r>
        <w:rPr>
          <w:rFonts w:hint="eastAsia"/>
        </w:rPr>
        <w:t>（二）基金份额发售公告</w:t>
      </w:r>
    </w:p>
    <w:p w:rsidR="00E43555" w:rsidRDefault="001A3A53">
      <w:pPr>
        <w:pStyle w:val="-"/>
        <w:ind w:firstLine="420"/>
      </w:pPr>
      <w:r>
        <w:rPr>
          <w:rFonts w:hint="eastAsia"/>
        </w:rPr>
        <w:t>基金管理人应当就基金份</w:t>
      </w:r>
      <w:r>
        <w:rPr>
          <w:rFonts w:hint="eastAsia"/>
        </w:rPr>
        <w:t>额发售的具体事宜编制基金份额发售公告，并在披露招募说明书的当日登载于指定媒体上。</w:t>
      </w:r>
    </w:p>
    <w:p w:rsidR="00E43555" w:rsidRDefault="001A3A53">
      <w:pPr>
        <w:pStyle w:val="-"/>
        <w:ind w:firstLine="420"/>
      </w:pPr>
      <w:r>
        <w:rPr>
          <w:rFonts w:hint="eastAsia"/>
        </w:rPr>
        <w:t>（三）《基金合同》生效公告</w:t>
      </w:r>
    </w:p>
    <w:p w:rsidR="00E43555" w:rsidRDefault="001A3A53">
      <w:pPr>
        <w:pStyle w:val="-"/>
        <w:ind w:firstLine="420"/>
      </w:pPr>
      <w:r>
        <w:rPr>
          <w:rFonts w:hint="eastAsia"/>
        </w:rPr>
        <w:t>基金管理人应当在收到中国证监会确认文件的次日在指定媒体上登载《基金合同》生效公告。</w:t>
      </w:r>
    </w:p>
    <w:p w:rsidR="00E43555" w:rsidRDefault="001A3A53">
      <w:pPr>
        <w:pStyle w:val="-"/>
        <w:ind w:firstLine="420"/>
      </w:pPr>
      <w:r>
        <w:rPr>
          <w:rFonts w:hint="eastAsia"/>
        </w:rPr>
        <w:t>（四）基金资产净值、基金份额净值</w:t>
      </w:r>
    </w:p>
    <w:p w:rsidR="00E43555" w:rsidRDefault="001A3A53">
      <w:pPr>
        <w:pStyle w:val="-"/>
        <w:ind w:firstLine="420"/>
      </w:pPr>
      <w:r>
        <w:rPr>
          <w:rFonts w:hint="eastAsia"/>
        </w:rPr>
        <w:t>《基金合同》生效后，在开始办理基金份额申购或者赎回前，基金管理人应当至少每周公告一次基金资产净值和基金份额净值。</w:t>
      </w:r>
    </w:p>
    <w:p w:rsidR="00E43555" w:rsidRDefault="001A3A53">
      <w:pPr>
        <w:pStyle w:val="-"/>
        <w:ind w:firstLine="420"/>
      </w:pPr>
      <w:r>
        <w:rPr>
          <w:rFonts w:hint="eastAsia"/>
        </w:rPr>
        <w:t>在开始办理基金份额申购或者赎回后，基金管理人应当在每个开放日的次日，通过网站、基金份额发售网点以及其他媒介，披露开放日的基金份额净值和基金份额累计净值。</w:t>
      </w:r>
    </w:p>
    <w:p w:rsidR="00E43555" w:rsidRDefault="001A3A53">
      <w:pPr>
        <w:pStyle w:val="-"/>
        <w:ind w:firstLine="420"/>
      </w:pPr>
      <w:r>
        <w:rPr>
          <w:rFonts w:hint="eastAsia"/>
        </w:rPr>
        <w:t>基金管理人应当公</w:t>
      </w:r>
      <w:r>
        <w:rPr>
          <w:rFonts w:hint="eastAsia"/>
        </w:rPr>
        <w:t>告半年度和年度最后一个市场交易日基金资产净值和基金份额净值。基金管理人应当在前款规定的市场交易日的次日，将基金资产净值、基金份额净值和基金份额累计净值登载在指定媒体上。</w:t>
      </w:r>
    </w:p>
    <w:p w:rsidR="00E43555" w:rsidRDefault="001A3A53">
      <w:pPr>
        <w:pStyle w:val="-"/>
        <w:ind w:firstLine="420"/>
      </w:pPr>
      <w:r>
        <w:rPr>
          <w:rFonts w:hint="eastAsia"/>
        </w:rPr>
        <w:t>（五）基金份额上市交易公告书</w:t>
      </w:r>
    </w:p>
    <w:p w:rsidR="00E43555" w:rsidRDefault="001A3A53">
      <w:pPr>
        <w:pStyle w:val="-"/>
        <w:ind w:firstLine="420"/>
      </w:pPr>
      <w:r>
        <w:rPr>
          <w:rFonts w:hint="eastAsia"/>
        </w:rPr>
        <w:t>基金份额获准在证券交易所上市交易的，基金管理人应当在基金份额上市交易前</w:t>
      </w:r>
      <w:r>
        <w:rPr>
          <w:rFonts w:hint="eastAsia"/>
        </w:rPr>
        <w:t>3</w:t>
      </w:r>
      <w:r>
        <w:rPr>
          <w:rFonts w:hint="eastAsia"/>
        </w:rPr>
        <w:t>个工作日将基金份额上市交易公告书登载在指定媒体上。</w:t>
      </w:r>
    </w:p>
    <w:p w:rsidR="00E43555" w:rsidRDefault="001A3A53">
      <w:pPr>
        <w:pStyle w:val="-"/>
        <w:ind w:firstLine="420"/>
      </w:pPr>
      <w:r>
        <w:rPr>
          <w:rFonts w:hint="eastAsia"/>
        </w:rPr>
        <w:t>（六）申购赎回清单</w:t>
      </w:r>
    </w:p>
    <w:p w:rsidR="00E43555" w:rsidRDefault="001A3A53">
      <w:pPr>
        <w:pStyle w:val="-"/>
        <w:ind w:firstLine="420"/>
      </w:pPr>
      <w:r>
        <w:rPr>
          <w:rFonts w:hint="eastAsia"/>
        </w:rPr>
        <w:t>在开始办理基金份额申购或者赎回之后，基金管理人应当在每个开放日，通过网站以及其他媒介公告当日的申购赎回清单。</w:t>
      </w:r>
    </w:p>
    <w:p w:rsidR="00E43555" w:rsidRDefault="001A3A53">
      <w:pPr>
        <w:pStyle w:val="-"/>
        <w:ind w:firstLine="420"/>
      </w:pPr>
      <w:r>
        <w:rPr>
          <w:rFonts w:hint="eastAsia"/>
        </w:rPr>
        <w:lastRenderedPageBreak/>
        <w:t>（七）基金定期报告，包括基金年度报告、基金半年度报告和基金季度报告</w:t>
      </w:r>
    </w:p>
    <w:p w:rsidR="00E43555" w:rsidRDefault="001A3A53">
      <w:pPr>
        <w:pStyle w:val="-"/>
        <w:ind w:firstLine="420"/>
      </w:pPr>
      <w:r>
        <w:rPr>
          <w:rFonts w:hint="eastAsia"/>
        </w:rPr>
        <w:t>基金管理人应当在每年结束之日起</w:t>
      </w:r>
      <w:r>
        <w:rPr>
          <w:rFonts w:hint="eastAsia"/>
        </w:rPr>
        <w:t>90</w:t>
      </w:r>
      <w:r>
        <w:rPr>
          <w:rFonts w:hint="eastAsia"/>
        </w:rPr>
        <w:t>日内，编制完成基金年度报告，并将年度报告正文登载于网站上，将年度报告摘要登载在指定媒体上。基金年度报告的财务会计报告应当经过审计。</w:t>
      </w:r>
    </w:p>
    <w:p w:rsidR="00E43555" w:rsidRDefault="001A3A53">
      <w:pPr>
        <w:pStyle w:val="-"/>
        <w:ind w:firstLine="420"/>
      </w:pPr>
      <w:r>
        <w:rPr>
          <w:rFonts w:hint="eastAsia"/>
        </w:rPr>
        <w:t>基金管理人应当在上半年结束之日起</w:t>
      </w:r>
      <w:r>
        <w:rPr>
          <w:rFonts w:hint="eastAsia"/>
        </w:rPr>
        <w:t>60</w:t>
      </w:r>
      <w:r>
        <w:rPr>
          <w:rFonts w:hint="eastAsia"/>
        </w:rPr>
        <w:t>日内，编制完成基金半年度报告，并将半年度报告正文登载在网站上，将半年度报告摘要登载在指定媒体上。</w:t>
      </w:r>
    </w:p>
    <w:p w:rsidR="00E43555" w:rsidRDefault="001A3A53">
      <w:pPr>
        <w:pStyle w:val="-"/>
        <w:ind w:firstLine="420"/>
      </w:pPr>
      <w:r>
        <w:rPr>
          <w:rFonts w:hint="eastAsia"/>
        </w:rPr>
        <w:t>基金管理人应当在每个季度结束之日起</w:t>
      </w:r>
      <w:r>
        <w:rPr>
          <w:rFonts w:hint="eastAsia"/>
        </w:rPr>
        <w:t>15</w:t>
      </w:r>
      <w:r>
        <w:rPr>
          <w:rFonts w:hint="eastAsia"/>
        </w:rPr>
        <w:t>个工作日内，编制完成基金季度报告，并将季度报告登载在指定媒体上。</w:t>
      </w:r>
    </w:p>
    <w:p w:rsidR="00E43555" w:rsidRDefault="001A3A53">
      <w:pPr>
        <w:pStyle w:val="-"/>
        <w:ind w:firstLine="420"/>
      </w:pPr>
      <w:r>
        <w:rPr>
          <w:rFonts w:hint="eastAsia"/>
        </w:rPr>
        <w:t>《基金合同》生效不足</w:t>
      </w:r>
      <w:r>
        <w:rPr>
          <w:rFonts w:hint="eastAsia"/>
        </w:rPr>
        <w:t>2</w:t>
      </w:r>
      <w:r>
        <w:rPr>
          <w:rFonts w:hint="eastAsia"/>
        </w:rPr>
        <w:t>个月的，基金管理人</w:t>
      </w:r>
      <w:r>
        <w:rPr>
          <w:rFonts w:hint="eastAsia"/>
        </w:rPr>
        <w:t>可以不编制当期季度报告、半年度报告或者年度报告。</w:t>
      </w:r>
    </w:p>
    <w:p w:rsidR="00E43555" w:rsidRDefault="001A3A53">
      <w:pPr>
        <w:pStyle w:val="-"/>
        <w:ind w:firstLine="420"/>
      </w:pPr>
      <w:r>
        <w:rPr>
          <w:rFonts w:hint="eastAsia"/>
        </w:rPr>
        <w:t>基金定期报告在公开披露的第</w:t>
      </w:r>
      <w:r>
        <w:rPr>
          <w:rFonts w:hint="eastAsia"/>
        </w:rPr>
        <w:t>2</w:t>
      </w:r>
      <w:r>
        <w:rPr>
          <w:rFonts w:hint="eastAsia"/>
        </w:rPr>
        <w:t>个工作日，分别报中国证监会和基金管理人主要办公场所所在地中国证监会派出机构备案。报备应当采用电子文本或书面报告方式。</w:t>
      </w:r>
    </w:p>
    <w:p w:rsidR="00E43555" w:rsidRDefault="001A3A53">
      <w:pPr>
        <w:pStyle w:val="-"/>
        <w:ind w:firstLine="420"/>
      </w:pPr>
      <w:r>
        <w:rPr>
          <w:rFonts w:hint="eastAsia"/>
        </w:rPr>
        <w:t>本基金在季度报告、半年度报告、年度报告等定期报告等文件中披露股指期货交易情况，包括投资政策、持仓情况、损益情况、风险指标等，并充分揭示股指期货交易对基金总体风险的影响以及是否符合既定的投资政策和投资目标。</w:t>
      </w:r>
    </w:p>
    <w:p w:rsidR="00E43555" w:rsidRDefault="001A3A53">
      <w:pPr>
        <w:pStyle w:val="-"/>
        <w:ind w:firstLine="420"/>
      </w:pPr>
      <w:r>
        <w:rPr>
          <w:rFonts w:hint="eastAsia"/>
        </w:rPr>
        <w:t>基金运作期间，如报告期内出现单一投资者持有基金份额达到或超过基金总份额</w:t>
      </w:r>
      <w:r>
        <w:rPr>
          <w:rFonts w:hint="eastAsia"/>
        </w:rPr>
        <w:t>20%</w:t>
      </w:r>
      <w:r>
        <w:rPr>
          <w:rFonts w:hint="eastAsia"/>
        </w:rPr>
        <w:t>的情形，为保障其他投资者的权益，基</w:t>
      </w:r>
      <w:r>
        <w:rPr>
          <w:rFonts w:hint="eastAsia"/>
        </w:rPr>
        <w:t>金管理人至少应当在基金定期报告“影响投资者决策的其他重要信息”项下披露该投资者的类别、报告期末持有份额及占比、报告期内持有份额变化情况及产品的特有风险，中国证监会认定的特殊情形除外。</w:t>
      </w:r>
    </w:p>
    <w:p w:rsidR="00E43555" w:rsidRDefault="001A3A53">
      <w:pPr>
        <w:pStyle w:val="-"/>
        <w:ind w:firstLine="420"/>
      </w:pPr>
      <w:r>
        <w:rPr>
          <w:rFonts w:hint="eastAsia"/>
        </w:rPr>
        <w:t>基金持续运作过程中，应当在基金年度报告和半年度报告中披露基金组合资产情况及其流动性风险分析等。</w:t>
      </w:r>
    </w:p>
    <w:p w:rsidR="00E43555" w:rsidRDefault="001A3A53">
      <w:pPr>
        <w:pStyle w:val="-"/>
        <w:ind w:firstLine="420"/>
      </w:pPr>
      <w:r>
        <w:rPr>
          <w:rFonts w:hint="eastAsia"/>
        </w:rPr>
        <w:t>（八）临时报告</w:t>
      </w:r>
    </w:p>
    <w:p w:rsidR="00E43555" w:rsidRDefault="001A3A53">
      <w:pPr>
        <w:pStyle w:val="-"/>
        <w:ind w:firstLine="420"/>
      </w:pPr>
      <w:r>
        <w:rPr>
          <w:rFonts w:hint="eastAsia"/>
        </w:rPr>
        <w:t>本基金发生重大事件，有关信息披露义务人应当在</w:t>
      </w:r>
      <w:r>
        <w:rPr>
          <w:rFonts w:hint="eastAsia"/>
        </w:rPr>
        <w:t>2</w:t>
      </w:r>
      <w:r>
        <w:rPr>
          <w:rFonts w:hint="eastAsia"/>
        </w:rPr>
        <w:t>个工作日内编制临时报告书，予以公告，并在公开披露日分别报中国证监会和基金管理人主要办公场所所在地的中国证监会派出机构备案。</w:t>
      </w:r>
    </w:p>
    <w:p w:rsidR="00E43555" w:rsidRDefault="001A3A53">
      <w:pPr>
        <w:pStyle w:val="-"/>
        <w:ind w:firstLine="420"/>
      </w:pPr>
      <w:r>
        <w:rPr>
          <w:rFonts w:hint="eastAsia"/>
        </w:rPr>
        <w:t>前款所称重大事件，是指可能对基金份额持有人权益</w:t>
      </w:r>
      <w:r>
        <w:rPr>
          <w:rFonts w:hint="eastAsia"/>
        </w:rPr>
        <w:t>或者基金份额的价格产生重大影响的下列事件：</w:t>
      </w:r>
    </w:p>
    <w:p w:rsidR="00E43555" w:rsidRDefault="001A3A53">
      <w:pPr>
        <w:pStyle w:val="-"/>
        <w:ind w:firstLine="420"/>
      </w:pPr>
      <w:r>
        <w:rPr>
          <w:rFonts w:hint="eastAsia"/>
        </w:rPr>
        <w:t>1</w:t>
      </w:r>
      <w:r>
        <w:rPr>
          <w:rFonts w:hint="eastAsia"/>
        </w:rPr>
        <w:t>、基金份额持有人大会的召开；</w:t>
      </w:r>
    </w:p>
    <w:p w:rsidR="00E43555" w:rsidRDefault="001A3A53">
      <w:pPr>
        <w:pStyle w:val="-"/>
        <w:ind w:firstLine="420"/>
      </w:pPr>
      <w:r>
        <w:rPr>
          <w:rFonts w:hint="eastAsia"/>
        </w:rPr>
        <w:t>2</w:t>
      </w:r>
      <w:r>
        <w:rPr>
          <w:rFonts w:hint="eastAsia"/>
        </w:rPr>
        <w:t>、终止《基金合同》；</w:t>
      </w:r>
    </w:p>
    <w:p w:rsidR="00E43555" w:rsidRDefault="001A3A53">
      <w:pPr>
        <w:pStyle w:val="-"/>
        <w:ind w:firstLine="420"/>
      </w:pPr>
      <w:r>
        <w:rPr>
          <w:rFonts w:hint="eastAsia"/>
        </w:rPr>
        <w:t>3</w:t>
      </w:r>
      <w:r>
        <w:rPr>
          <w:rFonts w:hint="eastAsia"/>
        </w:rPr>
        <w:t>、转换基金运作方式；</w:t>
      </w:r>
    </w:p>
    <w:p w:rsidR="00E43555" w:rsidRDefault="001A3A53">
      <w:pPr>
        <w:pStyle w:val="-"/>
        <w:ind w:firstLine="420"/>
      </w:pPr>
      <w:r>
        <w:rPr>
          <w:rFonts w:hint="eastAsia"/>
        </w:rPr>
        <w:t>4</w:t>
      </w:r>
      <w:r>
        <w:rPr>
          <w:rFonts w:hint="eastAsia"/>
        </w:rPr>
        <w:t>、更换基金管理人、基金托管人；</w:t>
      </w:r>
    </w:p>
    <w:p w:rsidR="00E43555" w:rsidRDefault="001A3A53">
      <w:pPr>
        <w:pStyle w:val="-"/>
        <w:ind w:firstLine="420"/>
      </w:pPr>
      <w:r>
        <w:rPr>
          <w:rFonts w:hint="eastAsia"/>
        </w:rPr>
        <w:t>5</w:t>
      </w:r>
      <w:r>
        <w:rPr>
          <w:rFonts w:hint="eastAsia"/>
        </w:rPr>
        <w:t>、基金管理人、基金托管人的法定名称、住所发生变更；</w:t>
      </w:r>
    </w:p>
    <w:p w:rsidR="00E43555" w:rsidRDefault="001A3A53">
      <w:pPr>
        <w:pStyle w:val="-"/>
        <w:ind w:firstLine="420"/>
      </w:pPr>
      <w:r>
        <w:rPr>
          <w:rFonts w:hint="eastAsia"/>
        </w:rPr>
        <w:t>6</w:t>
      </w:r>
      <w:r>
        <w:rPr>
          <w:rFonts w:hint="eastAsia"/>
        </w:rPr>
        <w:t>、基金管理人股东及其出资比例发生变更；</w:t>
      </w:r>
    </w:p>
    <w:p w:rsidR="00E43555" w:rsidRDefault="001A3A53">
      <w:pPr>
        <w:pStyle w:val="-"/>
        <w:ind w:firstLine="420"/>
      </w:pPr>
      <w:r>
        <w:rPr>
          <w:rFonts w:hint="eastAsia"/>
        </w:rPr>
        <w:t>7</w:t>
      </w:r>
      <w:r>
        <w:rPr>
          <w:rFonts w:hint="eastAsia"/>
        </w:rPr>
        <w:t>、基金募集期延长；</w:t>
      </w:r>
    </w:p>
    <w:p w:rsidR="00E43555" w:rsidRDefault="001A3A53">
      <w:pPr>
        <w:pStyle w:val="-"/>
        <w:ind w:firstLine="420"/>
      </w:pPr>
      <w:r>
        <w:rPr>
          <w:rFonts w:hint="eastAsia"/>
        </w:rPr>
        <w:lastRenderedPageBreak/>
        <w:t>8</w:t>
      </w:r>
      <w:r>
        <w:rPr>
          <w:rFonts w:hint="eastAsia"/>
        </w:rPr>
        <w:t>、基金管理人的董事长、总经理及其他高级管理人员、基金经理和基金托管人基金托管部门负责人发生变动；</w:t>
      </w:r>
    </w:p>
    <w:p w:rsidR="00E43555" w:rsidRDefault="001A3A53">
      <w:pPr>
        <w:pStyle w:val="-"/>
        <w:ind w:firstLine="420"/>
      </w:pPr>
      <w:r>
        <w:rPr>
          <w:rFonts w:hint="eastAsia"/>
        </w:rPr>
        <w:t>9</w:t>
      </w:r>
      <w:r>
        <w:rPr>
          <w:rFonts w:hint="eastAsia"/>
        </w:rPr>
        <w:t>、基金管理人的董事在一年内变更超过百分之五十；</w:t>
      </w:r>
    </w:p>
    <w:p w:rsidR="00E43555" w:rsidRDefault="001A3A53">
      <w:pPr>
        <w:pStyle w:val="-"/>
        <w:ind w:firstLine="420"/>
      </w:pPr>
      <w:r>
        <w:rPr>
          <w:rFonts w:hint="eastAsia"/>
        </w:rPr>
        <w:t>10</w:t>
      </w:r>
      <w:r>
        <w:rPr>
          <w:rFonts w:hint="eastAsia"/>
        </w:rPr>
        <w:t>、基金管理人、基金托管人基金托管部门的主要业务人员在一年内变动超过百分之三十；</w:t>
      </w:r>
    </w:p>
    <w:p w:rsidR="00E43555" w:rsidRDefault="001A3A53">
      <w:pPr>
        <w:pStyle w:val="-"/>
        <w:ind w:firstLine="420"/>
      </w:pPr>
      <w:r>
        <w:rPr>
          <w:rFonts w:hint="eastAsia"/>
        </w:rPr>
        <w:t>1</w:t>
      </w:r>
      <w:r>
        <w:rPr>
          <w:rFonts w:hint="eastAsia"/>
        </w:rPr>
        <w:t>1</w:t>
      </w:r>
      <w:r>
        <w:rPr>
          <w:rFonts w:hint="eastAsia"/>
        </w:rPr>
        <w:t>、涉及基金管理人、基金财产、基金托管业务的诉讼；</w:t>
      </w:r>
    </w:p>
    <w:p w:rsidR="00E43555" w:rsidRDefault="001A3A53">
      <w:pPr>
        <w:pStyle w:val="-"/>
        <w:ind w:firstLine="420"/>
      </w:pPr>
      <w:r>
        <w:rPr>
          <w:rFonts w:hint="eastAsia"/>
        </w:rPr>
        <w:t>12</w:t>
      </w:r>
      <w:r>
        <w:rPr>
          <w:rFonts w:hint="eastAsia"/>
        </w:rPr>
        <w:t>、基金管理人、基金托管人受到监管部门的调查；</w:t>
      </w:r>
    </w:p>
    <w:p w:rsidR="00E43555" w:rsidRDefault="001A3A53">
      <w:pPr>
        <w:pStyle w:val="-"/>
        <w:ind w:firstLine="420"/>
      </w:pPr>
      <w:r>
        <w:rPr>
          <w:rFonts w:hint="eastAsia"/>
        </w:rPr>
        <w:t>13</w:t>
      </w:r>
      <w:r>
        <w:rPr>
          <w:rFonts w:hint="eastAsia"/>
        </w:rPr>
        <w:t>、基金管理人及其董事、总经理及其他高级管理人员、基金经理受到严重行政处罚，基金托管人及其基金托管部门负责人受到严重行政处罚；</w:t>
      </w:r>
    </w:p>
    <w:p w:rsidR="00E43555" w:rsidRDefault="001A3A53">
      <w:pPr>
        <w:pStyle w:val="-"/>
        <w:ind w:firstLine="420"/>
      </w:pPr>
      <w:r>
        <w:rPr>
          <w:rFonts w:hint="eastAsia"/>
        </w:rPr>
        <w:t>14</w:t>
      </w:r>
      <w:r>
        <w:rPr>
          <w:rFonts w:hint="eastAsia"/>
        </w:rPr>
        <w:t>、重大关联交易事项；</w:t>
      </w:r>
    </w:p>
    <w:p w:rsidR="00E43555" w:rsidRDefault="001A3A53">
      <w:pPr>
        <w:pStyle w:val="-"/>
        <w:ind w:firstLine="420"/>
      </w:pPr>
      <w:r>
        <w:rPr>
          <w:rFonts w:hint="eastAsia"/>
        </w:rPr>
        <w:t>15</w:t>
      </w:r>
      <w:r>
        <w:rPr>
          <w:rFonts w:hint="eastAsia"/>
        </w:rPr>
        <w:t>、基金收益分配事项；</w:t>
      </w:r>
    </w:p>
    <w:p w:rsidR="00E43555" w:rsidRDefault="001A3A53">
      <w:pPr>
        <w:pStyle w:val="-"/>
        <w:ind w:firstLine="420"/>
      </w:pPr>
      <w:r>
        <w:rPr>
          <w:rFonts w:hint="eastAsia"/>
        </w:rPr>
        <w:t>16</w:t>
      </w:r>
      <w:r>
        <w:rPr>
          <w:rFonts w:hint="eastAsia"/>
        </w:rPr>
        <w:t>、管理费、托管费等费用计提标准、计提方式和费率发生变更；</w:t>
      </w:r>
    </w:p>
    <w:p w:rsidR="00E43555" w:rsidRDefault="001A3A53">
      <w:pPr>
        <w:pStyle w:val="-"/>
        <w:ind w:firstLine="420"/>
      </w:pPr>
      <w:r>
        <w:rPr>
          <w:rFonts w:hint="eastAsia"/>
        </w:rPr>
        <w:t>17</w:t>
      </w:r>
      <w:r>
        <w:rPr>
          <w:rFonts w:hint="eastAsia"/>
        </w:rPr>
        <w:t>、基金份额净值计价错误达基金份额净值百分之零点五；</w:t>
      </w:r>
    </w:p>
    <w:p w:rsidR="00E43555" w:rsidRDefault="001A3A53">
      <w:pPr>
        <w:pStyle w:val="-"/>
        <w:ind w:firstLine="420"/>
      </w:pPr>
      <w:r>
        <w:rPr>
          <w:rFonts w:hint="eastAsia"/>
        </w:rPr>
        <w:t>18</w:t>
      </w:r>
      <w:r>
        <w:rPr>
          <w:rFonts w:hint="eastAsia"/>
        </w:rPr>
        <w:t>、基金改聘会计师事务所；</w:t>
      </w:r>
    </w:p>
    <w:p w:rsidR="00E43555" w:rsidRDefault="001A3A53">
      <w:pPr>
        <w:pStyle w:val="-"/>
        <w:ind w:firstLine="420"/>
      </w:pPr>
      <w:r>
        <w:rPr>
          <w:rFonts w:hint="eastAsia"/>
        </w:rPr>
        <w:t>19</w:t>
      </w:r>
      <w:r>
        <w:rPr>
          <w:rFonts w:hint="eastAsia"/>
        </w:rPr>
        <w:t>、变更基金销售机构；</w:t>
      </w:r>
    </w:p>
    <w:p w:rsidR="00E43555" w:rsidRDefault="001A3A53">
      <w:pPr>
        <w:pStyle w:val="-"/>
        <w:ind w:firstLine="420"/>
      </w:pPr>
      <w:r>
        <w:rPr>
          <w:rFonts w:hint="eastAsia"/>
        </w:rPr>
        <w:t>20</w:t>
      </w:r>
      <w:r>
        <w:rPr>
          <w:rFonts w:hint="eastAsia"/>
        </w:rPr>
        <w:t>、更换基金登记机构；</w:t>
      </w:r>
    </w:p>
    <w:p w:rsidR="00E43555" w:rsidRDefault="001A3A53">
      <w:pPr>
        <w:pStyle w:val="-"/>
        <w:ind w:firstLine="420"/>
      </w:pPr>
      <w:r>
        <w:rPr>
          <w:rFonts w:hint="eastAsia"/>
        </w:rPr>
        <w:t>21</w:t>
      </w:r>
      <w:r>
        <w:rPr>
          <w:rFonts w:hint="eastAsia"/>
        </w:rPr>
        <w:t>、本基金开始办理申购、赎回；</w:t>
      </w:r>
    </w:p>
    <w:p w:rsidR="00E43555" w:rsidRDefault="001A3A53">
      <w:pPr>
        <w:pStyle w:val="-"/>
        <w:ind w:firstLine="420"/>
      </w:pPr>
      <w:r>
        <w:rPr>
          <w:rFonts w:hint="eastAsia"/>
        </w:rPr>
        <w:t>22</w:t>
      </w:r>
      <w:r>
        <w:rPr>
          <w:rFonts w:hint="eastAsia"/>
        </w:rPr>
        <w:t>、本基金申购、赎回费率及其收费方式发生变更；</w:t>
      </w:r>
    </w:p>
    <w:p w:rsidR="00E43555" w:rsidRDefault="001A3A53">
      <w:pPr>
        <w:pStyle w:val="-"/>
        <w:ind w:firstLine="420"/>
      </w:pPr>
      <w:r>
        <w:rPr>
          <w:rFonts w:hint="eastAsia"/>
        </w:rPr>
        <w:t>23</w:t>
      </w:r>
      <w:r>
        <w:rPr>
          <w:rFonts w:hint="eastAsia"/>
        </w:rPr>
        <w:t>、本基金暂停接受申购、赎回申请后重新接受申购、赎回；</w:t>
      </w:r>
    </w:p>
    <w:p w:rsidR="00E43555" w:rsidRDefault="001A3A53">
      <w:pPr>
        <w:pStyle w:val="-"/>
        <w:ind w:firstLine="420"/>
      </w:pPr>
      <w:r>
        <w:rPr>
          <w:rFonts w:hint="eastAsia"/>
        </w:rPr>
        <w:t>24</w:t>
      </w:r>
      <w:r>
        <w:rPr>
          <w:rFonts w:hint="eastAsia"/>
        </w:rPr>
        <w:t>、在发生涉及基金申购、赎回事项调整或潜在影响投资者赎回等重大事项时；</w:t>
      </w:r>
    </w:p>
    <w:p w:rsidR="00E43555" w:rsidRDefault="001A3A53">
      <w:pPr>
        <w:pStyle w:val="-"/>
        <w:ind w:firstLine="420"/>
      </w:pPr>
      <w:r>
        <w:rPr>
          <w:rFonts w:hint="eastAsia"/>
        </w:rPr>
        <w:t>25</w:t>
      </w:r>
      <w:r>
        <w:rPr>
          <w:rFonts w:hint="eastAsia"/>
        </w:rPr>
        <w:t>、中国证监会规定的其他事项。</w:t>
      </w:r>
    </w:p>
    <w:p w:rsidR="00E43555" w:rsidRDefault="001A3A53">
      <w:pPr>
        <w:pStyle w:val="-"/>
        <w:ind w:firstLine="420"/>
      </w:pPr>
      <w:r>
        <w:rPr>
          <w:rFonts w:hint="eastAsia"/>
        </w:rPr>
        <w:t>（九）澄清公告</w:t>
      </w:r>
    </w:p>
    <w:p w:rsidR="00E43555" w:rsidRDefault="001A3A53">
      <w:pPr>
        <w:pStyle w:val="-"/>
        <w:ind w:firstLine="420"/>
      </w:pPr>
      <w:r>
        <w:rPr>
          <w:rFonts w:hint="eastAsia"/>
        </w:rPr>
        <w:t>在《基金合同》存续期限内，任何公共媒体中出现的或者在市场上流传的消息可能对基金份额价格产生误导性影响或者引起较大波动的，相关信息披露义务人知悉后应当立即对该消息进行公开澄清，并将有关情况立即报告中国证监会。</w:t>
      </w:r>
    </w:p>
    <w:p w:rsidR="00E43555" w:rsidRDefault="001A3A53">
      <w:pPr>
        <w:pStyle w:val="-"/>
        <w:ind w:firstLine="420"/>
      </w:pPr>
      <w:r>
        <w:rPr>
          <w:rFonts w:hint="eastAsia"/>
        </w:rPr>
        <w:t>（十）基金份额持有人大会决议</w:t>
      </w:r>
    </w:p>
    <w:p w:rsidR="00E43555" w:rsidRDefault="001A3A53">
      <w:pPr>
        <w:pStyle w:val="-"/>
        <w:ind w:firstLine="420"/>
      </w:pPr>
      <w:r>
        <w:rPr>
          <w:rFonts w:hint="eastAsia"/>
        </w:rPr>
        <w:t>基金份额</w:t>
      </w:r>
      <w:r>
        <w:rPr>
          <w:rFonts w:hint="eastAsia"/>
        </w:rPr>
        <w:t>持有人大会决定的事项，应当依法报中国证监会备案，并予以公告。</w:t>
      </w:r>
    </w:p>
    <w:p w:rsidR="00E43555" w:rsidRDefault="001A3A53">
      <w:pPr>
        <w:pStyle w:val="-"/>
        <w:ind w:firstLine="420"/>
      </w:pPr>
      <w:r>
        <w:rPr>
          <w:rFonts w:hint="eastAsia"/>
        </w:rPr>
        <w:t>（十一）中国证监会规定的其他信息。</w:t>
      </w:r>
    </w:p>
    <w:p w:rsidR="00E43555" w:rsidRDefault="00E43555">
      <w:pPr>
        <w:pStyle w:val="-"/>
        <w:ind w:firstLine="420"/>
      </w:pPr>
    </w:p>
    <w:p w:rsidR="00E43555" w:rsidRDefault="001A3A53">
      <w:pPr>
        <w:pStyle w:val="-"/>
        <w:ind w:firstLine="420"/>
      </w:pPr>
      <w:r>
        <w:rPr>
          <w:rFonts w:hint="eastAsia"/>
        </w:rPr>
        <w:t>六、信息披露事务管理</w:t>
      </w:r>
    </w:p>
    <w:p w:rsidR="00E43555" w:rsidRDefault="001A3A53">
      <w:pPr>
        <w:pStyle w:val="-"/>
        <w:ind w:firstLine="420"/>
      </w:pPr>
      <w:r>
        <w:rPr>
          <w:rFonts w:hint="eastAsia"/>
        </w:rPr>
        <w:t>基金管理人、基金托管人应当建立健全信息披露管理制度，指定专人负责管理信息披露事务。</w:t>
      </w:r>
    </w:p>
    <w:p w:rsidR="00E43555" w:rsidRDefault="001A3A53">
      <w:pPr>
        <w:pStyle w:val="-"/>
        <w:ind w:firstLine="420"/>
      </w:pPr>
      <w:r>
        <w:rPr>
          <w:rFonts w:hint="eastAsia"/>
        </w:rPr>
        <w:t>基金信息披露义务人公开披露基金信息，应当符合中国证监会相关基金信息披露内容与格式准则的规定。</w:t>
      </w:r>
    </w:p>
    <w:p w:rsidR="00E43555" w:rsidRDefault="001A3A53">
      <w:pPr>
        <w:pStyle w:val="-"/>
        <w:ind w:firstLine="420"/>
      </w:pPr>
      <w:r>
        <w:rPr>
          <w:rFonts w:hint="eastAsia"/>
        </w:rPr>
        <w:lastRenderedPageBreak/>
        <w:t>基金托管人应当按照相关法律法规、中国证监会的规定和《基金合同》的约定，对基金管理人编制的基金资产净值、基金份额净值、基金份额申购赎回价格、基金定期报告和定期更新的招募说明书等公开披露的相关基金信息进行复核、审查，并向基金管理人出具书面文件或者盖章确认。</w:t>
      </w:r>
    </w:p>
    <w:p w:rsidR="00E43555" w:rsidRDefault="001A3A53">
      <w:pPr>
        <w:pStyle w:val="-"/>
        <w:ind w:firstLine="420"/>
      </w:pPr>
      <w:r>
        <w:rPr>
          <w:rFonts w:hint="eastAsia"/>
        </w:rPr>
        <w:t>基金管理人、基金托管人应当在指定媒体中选择披露信息的报刊。</w:t>
      </w:r>
    </w:p>
    <w:p w:rsidR="00E43555" w:rsidRDefault="001A3A53">
      <w:pPr>
        <w:pStyle w:val="-"/>
        <w:ind w:firstLine="420"/>
      </w:pPr>
      <w:r>
        <w:rPr>
          <w:rFonts w:hint="eastAsia"/>
        </w:rPr>
        <w:t>基金管理人、基金托管人除依法在指定媒体上披露信息外，还可以根据需要在其他公共媒体披露信息，但是其他公共媒体不得早于指定媒体披露信息，并且在不同媒介上披露同一信息的内容应当一致。</w:t>
      </w:r>
    </w:p>
    <w:p w:rsidR="00E43555" w:rsidRDefault="001A3A53">
      <w:pPr>
        <w:pStyle w:val="-"/>
        <w:ind w:firstLine="420"/>
      </w:pPr>
      <w:r>
        <w:rPr>
          <w:rFonts w:hint="eastAsia"/>
        </w:rPr>
        <w:t>为基金信息披露义务人</w:t>
      </w:r>
      <w:r>
        <w:rPr>
          <w:rFonts w:hint="eastAsia"/>
        </w:rPr>
        <w:t>公开披露的基金信息出具审计报告、法律意见书的专业机构，应当制作工作底稿，并将相关档案至少保存到《基金合同》终止后</w:t>
      </w:r>
      <w:r>
        <w:rPr>
          <w:rFonts w:hint="eastAsia"/>
        </w:rPr>
        <w:t>10</w:t>
      </w:r>
      <w:r>
        <w:rPr>
          <w:rFonts w:hint="eastAsia"/>
        </w:rPr>
        <w:t>年。</w:t>
      </w:r>
    </w:p>
    <w:p w:rsidR="00E43555" w:rsidRDefault="00E43555">
      <w:pPr>
        <w:pStyle w:val="-"/>
        <w:ind w:firstLine="420"/>
      </w:pPr>
    </w:p>
    <w:p w:rsidR="00E43555" w:rsidRDefault="001A3A53">
      <w:pPr>
        <w:pStyle w:val="-"/>
        <w:ind w:firstLine="420"/>
      </w:pPr>
      <w:r>
        <w:rPr>
          <w:rFonts w:hint="eastAsia"/>
        </w:rPr>
        <w:t>七、信息披露文件的存放与查阅</w:t>
      </w:r>
    </w:p>
    <w:p w:rsidR="00E43555" w:rsidRDefault="001A3A53">
      <w:pPr>
        <w:pStyle w:val="-"/>
        <w:ind w:firstLine="420"/>
      </w:pPr>
      <w:r>
        <w:rPr>
          <w:rFonts w:hint="eastAsia"/>
        </w:rPr>
        <w:t>招募说明书公布后，应当分别置备于基金管理人、基金托管人和基金销售机构的住所，供公众查阅、复制。</w:t>
      </w:r>
    </w:p>
    <w:p w:rsidR="00E43555" w:rsidRDefault="001A3A53">
      <w:pPr>
        <w:pStyle w:val="-"/>
        <w:ind w:firstLine="420"/>
      </w:pPr>
      <w:r>
        <w:rPr>
          <w:rFonts w:hint="eastAsia"/>
        </w:rPr>
        <w:t>基金定期报告公布后，应当分别置备于基金管理人和基金托管人的住所，以供公众查阅、复制。</w:t>
      </w:r>
    </w:p>
    <w:p w:rsidR="00E43555" w:rsidRDefault="001A3A53">
      <w:pPr>
        <w:pStyle w:val="-"/>
        <w:ind w:firstLine="420"/>
      </w:pPr>
      <w:r>
        <w:rPr>
          <w:rFonts w:hint="eastAsia"/>
        </w:rPr>
        <w:t>基金管理人和基金托管人保证文本的内容与所公告的内容完全一致。</w:t>
      </w:r>
    </w:p>
    <w:p w:rsidR="00E43555" w:rsidRDefault="001A3A53">
      <w:pPr>
        <w:widowControl/>
        <w:jc w:val="left"/>
        <w:rPr>
          <w:rFonts w:ascii="宋体" w:hAnsi="宋体"/>
          <w:color w:val="222222"/>
          <w:kern w:val="0"/>
          <w:szCs w:val="21"/>
          <w:lang w:val="zh-CN"/>
        </w:rPr>
      </w:pPr>
      <w:r>
        <w:br w:type="page"/>
      </w:r>
    </w:p>
    <w:p w:rsidR="00E43555" w:rsidRDefault="001A3A53">
      <w:pPr>
        <w:pStyle w:val="-1"/>
      </w:pPr>
      <w:bookmarkStart w:id="18" w:name="_Toc7431037"/>
      <w:r>
        <w:rPr>
          <w:rFonts w:hint="eastAsia"/>
        </w:rPr>
        <w:lastRenderedPageBreak/>
        <w:t>§</w:t>
      </w:r>
      <w:r>
        <w:t xml:space="preserve">18 </w:t>
      </w:r>
      <w:r>
        <w:t>风险揭示</w:t>
      </w:r>
      <w:bookmarkEnd w:id="18"/>
    </w:p>
    <w:p w:rsidR="00E43555" w:rsidRDefault="001A3A53">
      <w:pPr>
        <w:pStyle w:val="-"/>
        <w:ind w:firstLine="420"/>
      </w:pPr>
      <w:r>
        <w:rPr>
          <w:rFonts w:hint="eastAsia"/>
        </w:rPr>
        <w:t>一、市场风险</w:t>
      </w:r>
    </w:p>
    <w:p w:rsidR="00E43555" w:rsidRDefault="001A3A53">
      <w:pPr>
        <w:pStyle w:val="-"/>
        <w:ind w:firstLine="420"/>
      </w:pPr>
      <w:r>
        <w:rPr>
          <w:rFonts w:hint="eastAsia"/>
        </w:rPr>
        <w:t>证券市场价格受到经济因素、政治因素、投资心理和交易制度等各种因素的影响，导致基金收益水平变化，产生风险，主要包括：</w:t>
      </w:r>
    </w:p>
    <w:p w:rsidR="00E43555" w:rsidRDefault="001A3A53">
      <w:pPr>
        <w:pStyle w:val="-"/>
        <w:ind w:firstLine="420"/>
      </w:pPr>
      <w:r>
        <w:rPr>
          <w:rFonts w:hint="eastAsia"/>
        </w:rPr>
        <w:t>1</w:t>
      </w:r>
      <w:r>
        <w:rPr>
          <w:rFonts w:hint="eastAsia"/>
        </w:rPr>
        <w:t>、政策风险。因国家宏观政策（如货币政策、财政政策、行业政策、地区发展政策等）发生变化，导致市场价格波动而产生风险；</w:t>
      </w:r>
    </w:p>
    <w:p w:rsidR="00E43555" w:rsidRDefault="001A3A53">
      <w:pPr>
        <w:pStyle w:val="-"/>
        <w:ind w:firstLine="420"/>
      </w:pPr>
      <w:r>
        <w:rPr>
          <w:rFonts w:hint="eastAsia"/>
        </w:rPr>
        <w:t>2</w:t>
      </w:r>
      <w:r>
        <w:rPr>
          <w:rFonts w:hint="eastAsia"/>
        </w:rPr>
        <w:t>、经济周期风险。随经济运行的周期性变化，证券市场的收益水平也呈周期性变化。基金投资于债券，收益水平也会随之变化，从而产生风险；</w:t>
      </w:r>
    </w:p>
    <w:p w:rsidR="00E43555" w:rsidRDefault="001A3A53">
      <w:pPr>
        <w:pStyle w:val="-"/>
        <w:ind w:firstLine="420"/>
      </w:pPr>
      <w:r>
        <w:rPr>
          <w:rFonts w:hint="eastAsia"/>
        </w:rPr>
        <w:t>3</w:t>
      </w:r>
      <w:r>
        <w:rPr>
          <w:rFonts w:hint="eastAsia"/>
        </w:rPr>
        <w:t>、利率风险。金融市场利率的波动会导致证券市场价格和收益率的变动。利率直接影响着国债的价格和收益率，影响着企业的融资成本和利润。基金投资于债券，其收</w:t>
      </w:r>
      <w:r>
        <w:rPr>
          <w:rFonts w:hint="eastAsia"/>
        </w:rPr>
        <w:t>益水平会受到利率变化的影响；</w:t>
      </w:r>
    </w:p>
    <w:p w:rsidR="00E43555" w:rsidRDefault="001A3A53">
      <w:pPr>
        <w:pStyle w:val="-"/>
        <w:ind w:firstLine="420"/>
      </w:pPr>
      <w:r>
        <w:rPr>
          <w:rFonts w:hint="eastAsia"/>
        </w:rPr>
        <w:t>4</w:t>
      </w:r>
      <w:r>
        <w:rPr>
          <w:rFonts w:hint="eastAsia"/>
        </w:rPr>
        <w:t>、购买力风险。基金的利润将主要通过现金形式来分配，而现金可能因为通货膨胀的影响而导致购买力下降，从而使基金的实际收益下降。</w:t>
      </w:r>
    </w:p>
    <w:p w:rsidR="00E43555" w:rsidRDefault="00E43555">
      <w:pPr>
        <w:pStyle w:val="-"/>
        <w:ind w:firstLine="420"/>
      </w:pPr>
    </w:p>
    <w:p w:rsidR="00E43555" w:rsidRDefault="001A3A53">
      <w:pPr>
        <w:pStyle w:val="-"/>
        <w:ind w:firstLine="420"/>
      </w:pPr>
      <w:r>
        <w:rPr>
          <w:rFonts w:hint="eastAsia"/>
        </w:rPr>
        <w:t>二、管理风险</w:t>
      </w:r>
    </w:p>
    <w:p w:rsidR="00E43555" w:rsidRDefault="001A3A53">
      <w:pPr>
        <w:pStyle w:val="-"/>
        <w:ind w:firstLine="420"/>
      </w:pPr>
      <w:r>
        <w:rPr>
          <w:rFonts w:hint="eastAsia"/>
        </w:rPr>
        <w:t>在基金管理运作过程中基金管理人的知识、经验、判断、决策、技能等，会影响其对信息的占有和对经济形势、证券价格走势的判断，从而影响基金收益水平，造成管理风险。但从长期看，本基金的收益水平仍与基金管理人的管理水平、管理手段和管理技术等相关性较大，可能因为基金管理人的因素而影响基金的长期收益水平。</w:t>
      </w:r>
    </w:p>
    <w:p w:rsidR="00E43555" w:rsidRDefault="00E43555">
      <w:pPr>
        <w:pStyle w:val="-"/>
        <w:ind w:firstLine="420"/>
      </w:pPr>
    </w:p>
    <w:p w:rsidR="00E43555" w:rsidRDefault="00E43555">
      <w:pPr>
        <w:pStyle w:val="-"/>
        <w:ind w:firstLine="420"/>
      </w:pPr>
    </w:p>
    <w:p w:rsidR="00E43555" w:rsidRDefault="001A3A53">
      <w:pPr>
        <w:pStyle w:val="-"/>
        <w:ind w:firstLine="420"/>
      </w:pPr>
      <w:r>
        <w:rPr>
          <w:rFonts w:hint="eastAsia"/>
        </w:rPr>
        <w:t>三、流动性风险</w:t>
      </w:r>
    </w:p>
    <w:p w:rsidR="00E43555" w:rsidRDefault="001A3A53">
      <w:pPr>
        <w:pStyle w:val="-"/>
        <w:ind w:firstLine="420"/>
      </w:pPr>
      <w:r>
        <w:rPr>
          <w:rFonts w:hint="eastAsia"/>
        </w:rPr>
        <w:t>（</w:t>
      </w:r>
      <w:r>
        <w:rPr>
          <w:rFonts w:hint="eastAsia"/>
        </w:rPr>
        <w:t>1</w:t>
      </w:r>
      <w:r>
        <w:rPr>
          <w:rFonts w:hint="eastAsia"/>
        </w:rPr>
        <w:t>）本基金交易方式带来的流</w:t>
      </w:r>
      <w:r>
        <w:rPr>
          <w:rFonts w:hint="eastAsia"/>
        </w:rPr>
        <w:t>动性风险</w:t>
      </w:r>
    </w:p>
    <w:p w:rsidR="00E43555" w:rsidRDefault="001A3A53">
      <w:pPr>
        <w:pStyle w:val="-"/>
        <w:ind w:firstLine="420"/>
      </w:pPr>
      <w:r>
        <w:rPr>
          <w:rFonts w:hint="eastAsia"/>
        </w:rPr>
        <w:t>①本基金最小申购、赎回单位设置较高（目前为</w:t>
      </w:r>
      <w:r>
        <w:rPr>
          <w:rFonts w:hint="eastAsia"/>
        </w:rPr>
        <w:t>50</w:t>
      </w:r>
      <w:r>
        <w:rPr>
          <w:rFonts w:hint="eastAsia"/>
        </w:rPr>
        <w:t>万份），中小投资者只能在二级市场上按交易价格卖出基金份额。</w:t>
      </w:r>
    </w:p>
    <w:p w:rsidR="00E43555" w:rsidRDefault="001A3A53">
      <w:pPr>
        <w:pStyle w:val="-"/>
        <w:ind w:firstLine="420"/>
      </w:pPr>
      <w:r>
        <w:rPr>
          <w:rFonts w:hint="eastAsia"/>
        </w:rPr>
        <w:t>②基金在上海证券交易所上市交易，但不保证市场交易一定活跃；基金的交易可能因各种原因被暂停，当基金不再符合相关上市条件时，基金的上市也可能被终止。</w:t>
      </w:r>
    </w:p>
    <w:p w:rsidR="00E43555" w:rsidRDefault="001A3A53">
      <w:pPr>
        <w:pStyle w:val="-"/>
        <w:ind w:firstLine="420"/>
      </w:pPr>
      <w:r>
        <w:rPr>
          <w:rFonts w:hint="eastAsia"/>
        </w:rPr>
        <w:t>③尽管由于投资者可以进行申购、赎回，基金一般不会持续出现大幅折溢价情况。但是，基金的二级市场交易价格受市场供求的影响，可能高于（称为溢价）或低于（称为折价）基金份额净值。</w:t>
      </w:r>
    </w:p>
    <w:p w:rsidR="00E43555" w:rsidRDefault="001A3A53">
      <w:pPr>
        <w:pStyle w:val="-"/>
        <w:ind w:firstLine="420"/>
      </w:pPr>
      <w:r>
        <w:rPr>
          <w:rFonts w:hint="eastAsia"/>
        </w:rPr>
        <w:t>（</w:t>
      </w:r>
      <w:r>
        <w:rPr>
          <w:rFonts w:hint="eastAsia"/>
        </w:rPr>
        <w:t>2</w:t>
      </w:r>
      <w:r>
        <w:rPr>
          <w:rFonts w:hint="eastAsia"/>
        </w:rPr>
        <w:t>）投资市场、行业及资产的流动性风险评估</w:t>
      </w:r>
    </w:p>
    <w:p w:rsidR="00E43555" w:rsidRDefault="001A3A53">
      <w:pPr>
        <w:pStyle w:val="-"/>
        <w:ind w:firstLine="420"/>
      </w:pPr>
      <w:r>
        <w:rPr>
          <w:rFonts w:hint="eastAsia"/>
        </w:rPr>
        <w:t>本基金的投资标的均在证监会及相关法</w:t>
      </w:r>
      <w:r>
        <w:rPr>
          <w:rFonts w:hint="eastAsia"/>
        </w:rPr>
        <w:t>律法规规定的合法范围之内，且一般具备良好的市场流动性和可投资性。本基金投资范围的设定也合理、明确，操作性较强。本基金为被动</w:t>
      </w:r>
      <w:r>
        <w:rPr>
          <w:rFonts w:hint="eastAsia"/>
        </w:rPr>
        <w:lastRenderedPageBreak/>
        <w:t>式指数基金，主要投资的标的指数成份股和备选成份股是</w:t>
      </w:r>
      <w:r>
        <w:rPr>
          <w:rFonts w:hint="eastAsia"/>
        </w:rPr>
        <w:t>A</w:t>
      </w:r>
      <w:r>
        <w:rPr>
          <w:rFonts w:hint="eastAsia"/>
        </w:rPr>
        <w:t>股市场最大及成交最活跃的原材料行业企业，且本基金已依照指数权重进行了分散投资，以上均为基金平稳运作提供了良好的基础。根据《公开募集开放式证券投资基金流动性风险管理规定》的相关要求，本基金会审慎评估所投资资产的流动性，并针对性制定流动性风险管理措施，因此本基金流动性风险也可以得到有效控制。</w:t>
      </w:r>
    </w:p>
    <w:p w:rsidR="00E43555" w:rsidRDefault="001A3A53">
      <w:pPr>
        <w:pStyle w:val="-"/>
        <w:ind w:firstLine="420"/>
      </w:pPr>
      <w:r>
        <w:rPr>
          <w:rFonts w:hint="eastAsia"/>
        </w:rPr>
        <w:t>（</w:t>
      </w:r>
      <w:r>
        <w:rPr>
          <w:rFonts w:hint="eastAsia"/>
        </w:rPr>
        <w:t>3</w:t>
      </w:r>
      <w:r>
        <w:rPr>
          <w:rFonts w:hint="eastAsia"/>
        </w:rPr>
        <w:t>）实施备用的流动性风险管理工具的情形、程序及</w:t>
      </w:r>
      <w:r>
        <w:rPr>
          <w:rFonts w:hint="eastAsia"/>
        </w:rPr>
        <w:t>对投资者的潜在影响</w:t>
      </w:r>
    </w:p>
    <w:p w:rsidR="00E43555" w:rsidRDefault="001A3A53">
      <w:pPr>
        <w:pStyle w:val="-"/>
        <w:ind w:firstLine="420"/>
      </w:pPr>
      <w:r>
        <w:rPr>
          <w:rFonts w:hint="eastAsia"/>
        </w:rPr>
        <w:t>本基金为交易型开放式基金，将依据市场最新流动性情况，在申购赎回清单中设定适当的每日赎回上限，以尽量规避巨额赎回导致的流动性风险。如果出现流动性风险，基金管理人经与基金托管人协商，在确保投资者得到公平对待的前提下，可实施备用的流动性风险管理工具，作为特定情形下基金管理人流动性风险管理的辅助措施，包括但不限于暂停接受赎回申请、延缓支付赎回对价、暂停基金估值以及中国证监会认定的其他措施。同时基金管理人将时刻防范可能产生的流动性风险，对流动性风险进行日常监控，保护持有人的利益。实施备用流动性风险</w:t>
      </w:r>
      <w:r>
        <w:rPr>
          <w:rFonts w:hint="eastAsia"/>
        </w:rPr>
        <w:t>管理工具的决策程序依照基金管理人流动性风险管理制度的规定办理。当实施备用的流动性风险管理工具时，有可能无法按基金合同约定的时限支付赎回对价。</w:t>
      </w:r>
    </w:p>
    <w:p w:rsidR="00E43555" w:rsidRDefault="00E43555">
      <w:pPr>
        <w:pStyle w:val="-"/>
        <w:ind w:firstLine="420"/>
      </w:pPr>
    </w:p>
    <w:p w:rsidR="00E43555" w:rsidRDefault="001A3A53">
      <w:pPr>
        <w:pStyle w:val="-"/>
        <w:ind w:firstLine="420"/>
      </w:pPr>
      <w:r>
        <w:rPr>
          <w:rFonts w:hint="eastAsia"/>
        </w:rPr>
        <w:t>四、本基金特有的风险</w:t>
      </w:r>
    </w:p>
    <w:p w:rsidR="00E43555" w:rsidRDefault="001A3A53">
      <w:pPr>
        <w:pStyle w:val="-"/>
        <w:ind w:firstLine="420"/>
      </w:pPr>
      <w:r>
        <w:rPr>
          <w:rFonts w:hint="eastAsia"/>
        </w:rPr>
        <w:t>1</w:t>
      </w:r>
      <w:r>
        <w:rPr>
          <w:rFonts w:hint="eastAsia"/>
        </w:rPr>
        <w:t>、标的指数回报与股票市场平均回报偏离的风险</w:t>
      </w:r>
    </w:p>
    <w:p w:rsidR="00E43555" w:rsidRDefault="001A3A53">
      <w:pPr>
        <w:pStyle w:val="-"/>
        <w:ind w:firstLine="420"/>
      </w:pPr>
      <w:r>
        <w:rPr>
          <w:rFonts w:hint="eastAsia"/>
        </w:rPr>
        <w:t>标的指数并不能完全代表整个股票市场。标的指数成份股的平均回报率与整个股票市场的平均回报率可能存在偏离。</w:t>
      </w:r>
    </w:p>
    <w:p w:rsidR="00E43555" w:rsidRDefault="001A3A53">
      <w:pPr>
        <w:pStyle w:val="-"/>
        <w:ind w:firstLine="420"/>
      </w:pPr>
      <w:r>
        <w:rPr>
          <w:rFonts w:hint="eastAsia"/>
        </w:rPr>
        <w:t>2</w:t>
      </w:r>
      <w:r>
        <w:rPr>
          <w:rFonts w:hint="eastAsia"/>
        </w:rPr>
        <w:t>、标的指数波动的风险</w:t>
      </w:r>
    </w:p>
    <w:p w:rsidR="00E43555" w:rsidRDefault="001A3A53">
      <w:pPr>
        <w:pStyle w:val="-"/>
        <w:ind w:firstLine="420"/>
      </w:pPr>
      <w:r>
        <w:rPr>
          <w:rFonts w:hint="eastAsia"/>
        </w:rPr>
        <w:t>标的指数成份股的价格可能受到政治因素、经济因素、上市公司经营状况、投资人心理和交易制度等各种因素的影响而波动，导致指数波动，从而使基金收益水平发生变化，产生风险。</w:t>
      </w:r>
    </w:p>
    <w:p w:rsidR="00E43555" w:rsidRDefault="001A3A53">
      <w:pPr>
        <w:pStyle w:val="-"/>
        <w:ind w:firstLine="420"/>
      </w:pPr>
      <w:r>
        <w:rPr>
          <w:rFonts w:hint="eastAsia"/>
        </w:rPr>
        <w:t>3</w:t>
      </w:r>
      <w:r>
        <w:rPr>
          <w:rFonts w:hint="eastAsia"/>
        </w:rPr>
        <w:t>、基金投资组合回报与标的指数回报偏离的风险</w:t>
      </w:r>
    </w:p>
    <w:p w:rsidR="00E43555" w:rsidRDefault="001A3A53">
      <w:pPr>
        <w:pStyle w:val="-"/>
        <w:ind w:firstLine="420"/>
      </w:pPr>
      <w:r>
        <w:rPr>
          <w:rFonts w:hint="eastAsia"/>
        </w:rPr>
        <w:t>由于标的指数调整成份股或变更编制方法、标的指数成份股发生配股或增发等行为导致成份股在标的指数中的权重发生变化、成份股派发现金红利、新股市值配售、成份股停牌或摘牌、股流动性差等原因使本基金无法及时调整投资组合以及与基金运作相关的费用等因素使本基金产生跟踪偏离度和跟踪误差。</w:t>
      </w:r>
    </w:p>
    <w:p w:rsidR="00E43555" w:rsidRDefault="001A3A53">
      <w:pPr>
        <w:pStyle w:val="-"/>
        <w:ind w:firstLine="420"/>
      </w:pPr>
      <w:r>
        <w:rPr>
          <w:rFonts w:hint="eastAsia"/>
        </w:rPr>
        <w:t>4</w:t>
      </w:r>
      <w:r>
        <w:rPr>
          <w:rFonts w:hint="eastAsia"/>
        </w:rPr>
        <w:t>、基金份额二级市场交易价格折溢价的风险</w:t>
      </w:r>
    </w:p>
    <w:p w:rsidR="00E43555" w:rsidRDefault="001A3A53">
      <w:pPr>
        <w:pStyle w:val="-"/>
        <w:ind w:firstLine="420"/>
      </w:pPr>
      <w:r>
        <w:rPr>
          <w:rFonts w:hint="eastAsia"/>
        </w:rPr>
        <w:t>尽管本基金将通过有效的套利机制使基金份额二级市场交易价格的折溢价控制在一定范围内，但基金份额在证券交易所的交易价格受诸多因素影响，存在不同于基金份额净值</w:t>
      </w:r>
      <w:r>
        <w:rPr>
          <w:rFonts w:hint="eastAsia"/>
        </w:rPr>
        <w:t>的情形，即存在价格折溢价的风险。</w:t>
      </w:r>
    </w:p>
    <w:p w:rsidR="00E43555" w:rsidRDefault="001A3A53">
      <w:pPr>
        <w:pStyle w:val="-"/>
        <w:ind w:firstLine="420"/>
      </w:pPr>
      <w:r>
        <w:rPr>
          <w:rFonts w:hint="eastAsia"/>
        </w:rPr>
        <w:t>5</w:t>
      </w:r>
      <w:r>
        <w:rPr>
          <w:rFonts w:hint="eastAsia"/>
        </w:rPr>
        <w:t>、</w:t>
      </w:r>
      <w:r>
        <w:rPr>
          <w:rFonts w:hint="eastAsia"/>
        </w:rPr>
        <w:t>IOPV</w:t>
      </w:r>
      <w:r>
        <w:rPr>
          <w:rFonts w:hint="eastAsia"/>
        </w:rPr>
        <w:t>计算错误的风险</w:t>
      </w:r>
    </w:p>
    <w:p w:rsidR="00E43555" w:rsidRDefault="001A3A53">
      <w:pPr>
        <w:pStyle w:val="-"/>
        <w:ind w:firstLine="420"/>
      </w:pPr>
      <w:r>
        <w:rPr>
          <w:rFonts w:hint="eastAsia"/>
        </w:rPr>
        <w:lastRenderedPageBreak/>
        <w:t>证券交易所发布基金份额参考净值（</w:t>
      </w:r>
      <w:r>
        <w:rPr>
          <w:rFonts w:hint="eastAsia"/>
        </w:rPr>
        <w:t>IOPV</w:t>
      </w:r>
      <w:r>
        <w:rPr>
          <w:rFonts w:hint="eastAsia"/>
        </w:rPr>
        <w:t>），供投资人交易、申购、赎回基金份额时参考。</w:t>
      </w:r>
      <w:r>
        <w:rPr>
          <w:rFonts w:hint="eastAsia"/>
        </w:rPr>
        <w:t>IOPV</w:t>
      </w:r>
      <w:r>
        <w:rPr>
          <w:rFonts w:hint="eastAsia"/>
        </w:rPr>
        <w:t>与实时的基金份额净值可能存在差异，</w:t>
      </w:r>
      <w:r>
        <w:rPr>
          <w:rFonts w:hint="eastAsia"/>
        </w:rPr>
        <w:t>IOPV</w:t>
      </w:r>
      <w:r>
        <w:rPr>
          <w:rFonts w:hint="eastAsia"/>
        </w:rPr>
        <w:t>计算也可能出现错误。投资人若参考</w:t>
      </w:r>
      <w:r>
        <w:rPr>
          <w:rFonts w:hint="eastAsia"/>
        </w:rPr>
        <w:t>IOPV</w:t>
      </w:r>
      <w:r>
        <w:rPr>
          <w:rFonts w:hint="eastAsia"/>
        </w:rPr>
        <w:t>进行投资决策可能导致损失，需投资人自行承担后果。</w:t>
      </w:r>
    </w:p>
    <w:p w:rsidR="00E43555" w:rsidRDefault="001A3A53">
      <w:pPr>
        <w:pStyle w:val="-"/>
        <w:ind w:firstLine="420"/>
      </w:pPr>
      <w:r>
        <w:rPr>
          <w:rFonts w:hint="eastAsia"/>
        </w:rPr>
        <w:t>6</w:t>
      </w:r>
      <w:r>
        <w:rPr>
          <w:rFonts w:hint="eastAsia"/>
        </w:rPr>
        <w:t>、投资人赎回失败的风险</w:t>
      </w:r>
    </w:p>
    <w:p w:rsidR="00E43555" w:rsidRDefault="001A3A53">
      <w:pPr>
        <w:pStyle w:val="-"/>
        <w:ind w:firstLine="420"/>
      </w:pPr>
      <w:r>
        <w:rPr>
          <w:rFonts w:hint="eastAsia"/>
        </w:rPr>
        <w:t>基金管理人可能根据成份股市值规模变化等因素调整最小申购、赎回单位，由此可能导致投资人按原最小申购、赎回单位申购并持有的基金份额，可能无法按照新的最小申购、赎回单位全部赎回。</w:t>
      </w:r>
    </w:p>
    <w:p w:rsidR="00E43555" w:rsidRDefault="001A3A53">
      <w:pPr>
        <w:pStyle w:val="-"/>
        <w:ind w:firstLine="420"/>
      </w:pPr>
      <w:r>
        <w:rPr>
          <w:rFonts w:hint="eastAsia"/>
        </w:rPr>
        <w:t>7</w:t>
      </w:r>
      <w:r>
        <w:rPr>
          <w:rFonts w:hint="eastAsia"/>
        </w:rPr>
        <w:t>、基金份额赎回对价的变现</w:t>
      </w:r>
      <w:r>
        <w:rPr>
          <w:rFonts w:hint="eastAsia"/>
        </w:rPr>
        <w:t>风险</w:t>
      </w:r>
    </w:p>
    <w:p w:rsidR="00E43555" w:rsidRDefault="001A3A53">
      <w:pPr>
        <w:pStyle w:val="-"/>
        <w:ind w:firstLine="420"/>
      </w:pPr>
      <w:r>
        <w:rPr>
          <w:rFonts w:hint="eastAsia"/>
        </w:rPr>
        <w:t>本基金赎回对价包括组合证券、现金替代、现金差额等。在组合证券变现过程中，由于市场变化、部分成份股流动性差等因素，导致投资人变现后的价值与赎回时赎回对价的价值有差异，存在变现风险。</w:t>
      </w:r>
    </w:p>
    <w:p w:rsidR="00E43555" w:rsidRDefault="001A3A53">
      <w:pPr>
        <w:pStyle w:val="-"/>
        <w:ind w:firstLine="420"/>
      </w:pPr>
      <w:r>
        <w:rPr>
          <w:rFonts w:hint="eastAsia"/>
        </w:rPr>
        <w:t>8</w:t>
      </w:r>
      <w:r>
        <w:rPr>
          <w:rFonts w:hint="eastAsia"/>
        </w:rPr>
        <w:t>、投资股指期货的风险</w:t>
      </w:r>
    </w:p>
    <w:p w:rsidR="00E43555" w:rsidRDefault="001A3A53">
      <w:pPr>
        <w:pStyle w:val="-"/>
        <w:ind w:firstLine="420"/>
      </w:pPr>
      <w:r>
        <w:rPr>
          <w:rFonts w:hint="eastAsia"/>
        </w:rPr>
        <w:t>本基金可投资于股指期货，股指期货作为一种金融衍生品，主要存在以下风险：</w:t>
      </w:r>
      <w:r>
        <w:rPr>
          <w:rFonts w:hint="eastAsia"/>
        </w:rPr>
        <w:t xml:space="preserve">    </w:t>
      </w:r>
      <w:r>
        <w:rPr>
          <w:rFonts w:hint="eastAsia"/>
        </w:rPr>
        <w:t>（</w:t>
      </w:r>
      <w:r>
        <w:rPr>
          <w:rFonts w:hint="eastAsia"/>
        </w:rPr>
        <w:t>1</w:t>
      </w:r>
      <w:r>
        <w:rPr>
          <w:rFonts w:hint="eastAsia"/>
        </w:rPr>
        <w:t>）市场风险：是指由于股指期货价格变动而给投资人带来的风险。（</w:t>
      </w:r>
      <w:r>
        <w:rPr>
          <w:rFonts w:hint="eastAsia"/>
        </w:rPr>
        <w:t>2</w:t>
      </w:r>
      <w:r>
        <w:rPr>
          <w:rFonts w:hint="eastAsia"/>
        </w:rPr>
        <w:t>）流动性风险：是指由于股指期货合约无法及时变现所带来的风险。（</w:t>
      </w:r>
      <w:r>
        <w:rPr>
          <w:rFonts w:hint="eastAsia"/>
        </w:rPr>
        <w:t>3</w:t>
      </w:r>
      <w:r>
        <w:rPr>
          <w:rFonts w:hint="eastAsia"/>
        </w:rPr>
        <w:t>）基差风险：是指股指期货合约价格和标的指数价格之间的价格差的波动所造成的风险。（</w:t>
      </w:r>
      <w:r>
        <w:rPr>
          <w:rFonts w:hint="eastAsia"/>
        </w:rPr>
        <w:t>4</w:t>
      </w:r>
      <w:r>
        <w:rPr>
          <w:rFonts w:hint="eastAsia"/>
        </w:rPr>
        <w:t>）保证金风险</w:t>
      </w:r>
      <w:r>
        <w:rPr>
          <w:rFonts w:hint="eastAsia"/>
        </w:rPr>
        <w:t>：是指由于无法及时筹措资金满足建立或者维持股指期货合约头寸所要求的保证金而带来的风险。（</w:t>
      </w:r>
      <w:r>
        <w:rPr>
          <w:rFonts w:hint="eastAsia"/>
        </w:rPr>
        <w:t>5</w:t>
      </w:r>
      <w:r>
        <w:rPr>
          <w:rFonts w:hint="eastAsia"/>
        </w:rPr>
        <w:t>）杠杆风险：因股指期货采用保证金交易而存在杠杆，基金财产可能因此产生更大的收益波动。</w:t>
      </w:r>
      <w:r>
        <w:rPr>
          <w:rFonts w:hint="eastAsia"/>
        </w:rPr>
        <w:t xml:space="preserve">    </w:t>
      </w:r>
      <w:r>
        <w:rPr>
          <w:rFonts w:hint="eastAsia"/>
        </w:rPr>
        <w:t>（</w:t>
      </w:r>
      <w:r>
        <w:rPr>
          <w:rFonts w:hint="eastAsia"/>
        </w:rPr>
        <w:t>6</w:t>
      </w:r>
      <w:r>
        <w:rPr>
          <w:rFonts w:hint="eastAsia"/>
        </w:rPr>
        <w:t>）信用风险：是指期货经纪公司违约而产生损失的风险。（</w:t>
      </w:r>
      <w:r>
        <w:rPr>
          <w:rFonts w:hint="eastAsia"/>
        </w:rPr>
        <w:t>7</w:t>
      </w:r>
      <w:r>
        <w:rPr>
          <w:rFonts w:hint="eastAsia"/>
        </w:rPr>
        <w:t>）操作风险：是指由于内部流程的不完善，业务人员出现差错或者疏漏，或者系统出现故障等原因造成损失的风险。</w:t>
      </w:r>
    </w:p>
    <w:p w:rsidR="00E43555" w:rsidRDefault="00E43555">
      <w:pPr>
        <w:pStyle w:val="-"/>
        <w:ind w:firstLine="420"/>
      </w:pPr>
    </w:p>
    <w:p w:rsidR="00E43555" w:rsidRDefault="001A3A53">
      <w:pPr>
        <w:pStyle w:val="-"/>
        <w:ind w:firstLine="420"/>
      </w:pPr>
      <w:r>
        <w:rPr>
          <w:rFonts w:hint="eastAsia"/>
        </w:rPr>
        <w:t>五、其他风险</w:t>
      </w:r>
    </w:p>
    <w:p w:rsidR="00E43555" w:rsidRDefault="001A3A53">
      <w:pPr>
        <w:pStyle w:val="-"/>
        <w:ind w:firstLine="420"/>
      </w:pPr>
      <w:r>
        <w:rPr>
          <w:rFonts w:hint="eastAsia"/>
        </w:rPr>
        <w:t>1</w:t>
      </w:r>
      <w:r>
        <w:rPr>
          <w:rFonts w:hint="eastAsia"/>
        </w:rPr>
        <w:t>、因技术因素而产生的风险，如电脑系统不可靠产生的风险；</w:t>
      </w:r>
    </w:p>
    <w:p w:rsidR="00E43555" w:rsidRDefault="001A3A53">
      <w:pPr>
        <w:pStyle w:val="-"/>
        <w:ind w:firstLine="420"/>
      </w:pPr>
      <w:r>
        <w:rPr>
          <w:rFonts w:hint="eastAsia"/>
        </w:rPr>
        <w:t>2</w:t>
      </w:r>
      <w:r>
        <w:rPr>
          <w:rFonts w:hint="eastAsia"/>
        </w:rPr>
        <w:t>、因业务快速发展而在制度建设、人员配备、内控制度建立等不完善而产生的风险；</w:t>
      </w:r>
    </w:p>
    <w:p w:rsidR="00E43555" w:rsidRDefault="001A3A53">
      <w:pPr>
        <w:pStyle w:val="-"/>
        <w:ind w:firstLine="420"/>
      </w:pPr>
      <w:r>
        <w:rPr>
          <w:rFonts w:hint="eastAsia"/>
        </w:rPr>
        <w:t>3</w:t>
      </w:r>
      <w:r>
        <w:rPr>
          <w:rFonts w:hint="eastAsia"/>
        </w:rPr>
        <w:t>、因人为因素而产生的风险、如内幕交易、欺诈行为等产生的风险；</w:t>
      </w:r>
    </w:p>
    <w:p w:rsidR="00E43555" w:rsidRDefault="001A3A53">
      <w:pPr>
        <w:pStyle w:val="-"/>
        <w:ind w:firstLine="420"/>
      </w:pPr>
      <w:r>
        <w:rPr>
          <w:rFonts w:hint="eastAsia"/>
        </w:rPr>
        <w:t>4</w:t>
      </w:r>
      <w:r>
        <w:rPr>
          <w:rFonts w:hint="eastAsia"/>
        </w:rPr>
        <w:t>、对主要业务人员如基金经理的依赖而可能产生的风险；</w:t>
      </w:r>
    </w:p>
    <w:p w:rsidR="00E43555" w:rsidRDefault="001A3A53">
      <w:pPr>
        <w:pStyle w:val="-"/>
        <w:ind w:firstLine="420"/>
      </w:pPr>
      <w:r>
        <w:rPr>
          <w:rFonts w:hint="eastAsia"/>
        </w:rPr>
        <w:t>5</w:t>
      </w:r>
      <w:r>
        <w:rPr>
          <w:rFonts w:hint="eastAsia"/>
        </w:rPr>
        <w:t>、因业务竞争压力可能产生的风险；</w:t>
      </w:r>
    </w:p>
    <w:p w:rsidR="00E43555" w:rsidRDefault="001A3A53">
      <w:pPr>
        <w:pStyle w:val="-"/>
        <w:ind w:firstLine="420"/>
      </w:pPr>
      <w:r>
        <w:rPr>
          <w:rFonts w:hint="eastAsia"/>
        </w:rPr>
        <w:t>6</w:t>
      </w:r>
      <w:r>
        <w:rPr>
          <w:rFonts w:hint="eastAsia"/>
        </w:rPr>
        <w:t>、不可抗力可能导致基金资产的损失，影响基金收益水平，从而带来风险；</w:t>
      </w:r>
    </w:p>
    <w:p w:rsidR="00E43555" w:rsidRDefault="001A3A53">
      <w:pPr>
        <w:pStyle w:val="-"/>
        <w:ind w:firstLine="420"/>
      </w:pPr>
      <w:r>
        <w:rPr>
          <w:rFonts w:hint="eastAsia"/>
        </w:rPr>
        <w:t>7</w:t>
      </w:r>
      <w:r>
        <w:rPr>
          <w:rFonts w:hint="eastAsia"/>
        </w:rPr>
        <w:t>、其他意外导致的风险。</w:t>
      </w:r>
    </w:p>
    <w:p w:rsidR="00E43555" w:rsidRDefault="00E43555">
      <w:pPr>
        <w:pStyle w:val="-"/>
        <w:ind w:firstLine="420"/>
      </w:pPr>
    </w:p>
    <w:p w:rsidR="00E43555" w:rsidRDefault="001A3A53">
      <w:pPr>
        <w:pStyle w:val="-"/>
        <w:ind w:firstLine="420"/>
      </w:pPr>
      <w:r>
        <w:rPr>
          <w:rFonts w:hint="eastAsia"/>
        </w:rPr>
        <w:t>六、本基金法律文件风险收益特征表述与销售机构基金风险评价可能不一致的风险</w:t>
      </w:r>
    </w:p>
    <w:p w:rsidR="00E43555" w:rsidRDefault="001A3A53">
      <w:pPr>
        <w:pStyle w:val="-"/>
        <w:ind w:firstLine="420"/>
      </w:pPr>
      <w:r>
        <w:rPr>
          <w:rFonts w:hint="eastAsia"/>
        </w:rPr>
        <w:t>本基金法律文件投资章节有关风险收益特征的表述是基于投资范围、投资比例、证券市场普遍规律等做出的概述性描述，代表了一般市场情况下本基金的长期风险收益特征。销售机构</w:t>
      </w:r>
      <w:r>
        <w:rPr>
          <w:rFonts w:hint="eastAsia"/>
        </w:rPr>
        <w:t>(</w:t>
      </w:r>
      <w:r>
        <w:rPr>
          <w:rFonts w:hint="eastAsia"/>
        </w:rPr>
        <w:t>包括基金管理人直销机构和</w:t>
      </w:r>
      <w:r>
        <w:rPr>
          <w:rFonts w:hint="eastAsia"/>
        </w:rPr>
        <w:t>代销机构</w:t>
      </w:r>
      <w:r>
        <w:rPr>
          <w:rFonts w:hint="eastAsia"/>
        </w:rPr>
        <w:t>)</w:t>
      </w:r>
      <w:r>
        <w:rPr>
          <w:rFonts w:hint="eastAsia"/>
        </w:rPr>
        <w:t>根据相关法律法规对本基金进行风险评价，不同</w:t>
      </w:r>
      <w:r>
        <w:rPr>
          <w:rFonts w:hint="eastAsia"/>
        </w:rPr>
        <w:lastRenderedPageBreak/>
        <w:t>的销售机构采用的评价方法也不同，因此销售机构的风险等级评价与基金法律文件中风险收益特征的表述可能存在不同，投资人在购买本基金时需按照销售机构的要求完成风险承受能力与产品风险之间的匹配检验。</w:t>
      </w:r>
    </w:p>
    <w:p w:rsidR="00E43555" w:rsidRDefault="001A3A53">
      <w:pPr>
        <w:widowControl/>
        <w:jc w:val="left"/>
        <w:rPr>
          <w:rFonts w:ascii="宋体" w:hAnsi="宋体"/>
          <w:color w:val="222222"/>
          <w:kern w:val="0"/>
          <w:szCs w:val="21"/>
          <w:lang w:val="zh-CN"/>
        </w:rPr>
      </w:pPr>
      <w:r>
        <w:br w:type="page"/>
      </w:r>
    </w:p>
    <w:p w:rsidR="00E43555" w:rsidRDefault="001A3A53">
      <w:pPr>
        <w:pStyle w:val="-1"/>
      </w:pPr>
      <w:bookmarkStart w:id="19" w:name="_Toc7431038"/>
      <w:r>
        <w:rPr>
          <w:rFonts w:hint="eastAsia"/>
        </w:rPr>
        <w:lastRenderedPageBreak/>
        <w:t>§</w:t>
      </w:r>
      <w:r>
        <w:t xml:space="preserve">19 </w:t>
      </w:r>
      <w:r>
        <w:t>基金合同的变更、终止和基金财产的清算</w:t>
      </w:r>
      <w:bookmarkEnd w:id="19"/>
    </w:p>
    <w:p w:rsidR="00E43555" w:rsidRDefault="001A3A53">
      <w:pPr>
        <w:pStyle w:val="-"/>
        <w:ind w:firstLine="420"/>
      </w:pPr>
      <w:r>
        <w:rPr>
          <w:rFonts w:hint="eastAsia"/>
        </w:rPr>
        <w:t>一、《基金合同》的变更</w:t>
      </w:r>
    </w:p>
    <w:p w:rsidR="00E43555" w:rsidRDefault="001A3A53">
      <w:pPr>
        <w:pStyle w:val="-"/>
        <w:ind w:firstLine="420"/>
      </w:pPr>
      <w:r>
        <w:rPr>
          <w:rFonts w:hint="eastAsia"/>
        </w:rPr>
        <w:t>1</w:t>
      </w:r>
      <w:r>
        <w:rPr>
          <w:rFonts w:hint="eastAsia"/>
        </w:rPr>
        <w:t>、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E43555" w:rsidRDefault="001A3A53">
      <w:pPr>
        <w:pStyle w:val="-"/>
        <w:ind w:firstLine="420"/>
      </w:pPr>
      <w:r>
        <w:rPr>
          <w:rFonts w:hint="eastAsia"/>
        </w:rPr>
        <w:t>2</w:t>
      </w:r>
      <w:r>
        <w:rPr>
          <w:rFonts w:hint="eastAsia"/>
        </w:rPr>
        <w:t>、关于《基金合同》变更的基金份额持有人大会决议自生效后方可执行，自决议生效后</w:t>
      </w:r>
      <w:r>
        <w:rPr>
          <w:rFonts w:hint="eastAsia"/>
        </w:rPr>
        <w:t>2</w:t>
      </w:r>
      <w:r>
        <w:rPr>
          <w:rFonts w:hint="eastAsia"/>
        </w:rPr>
        <w:t>个工作日内在指定媒体公告。</w:t>
      </w:r>
    </w:p>
    <w:p w:rsidR="00E43555" w:rsidRDefault="00E43555">
      <w:pPr>
        <w:pStyle w:val="-"/>
        <w:ind w:firstLine="420"/>
      </w:pPr>
    </w:p>
    <w:p w:rsidR="00E43555" w:rsidRDefault="001A3A53">
      <w:pPr>
        <w:pStyle w:val="-"/>
        <w:ind w:firstLine="420"/>
      </w:pPr>
      <w:r>
        <w:rPr>
          <w:rFonts w:hint="eastAsia"/>
        </w:rPr>
        <w:t>二、《基金合同》的终止事由</w:t>
      </w:r>
    </w:p>
    <w:p w:rsidR="00E43555" w:rsidRDefault="001A3A53">
      <w:pPr>
        <w:pStyle w:val="-"/>
        <w:ind w:firstLine="420"/>
      </w:pPr>
      <w:r>
        <w:rPr>
          <w:rFonts w:hint="eastAsia"/>
        </w:rPr>
        <w:t>有下列情形之一的，《基金合同》应当终止：</w:t>
      </w:r>
    </w:p>
    <w:p w:rsidR="00E43555" w:rsidRDefault="001A3A53">
      <w:pPr>
        <w:pStyle w:val="-"/>
        <w:ind w:firstLine="420"/>
      </w:pPr>
      <w:r>
        <w:rPr>
          <w:rFonts w:hint="eastAsia"/>
        </w:rPr>
        <w:t>1</w:t>
      </w:r>
      <w:r>
        <w:rPr>
          <w:rFonts w:hint="eastAsia"/>
        </w:rPr>
        <w:t>、基金份额持有人大会决定终止的；</w:t>
      </w:r>
    </w:p>
    <w:p w:rsidR="00E43555" w:rsidRDefault="001A3A53">
      <w:pPr>
        <w:pStyle w:val="-"/>
        <w:ind w:firstLine="420"/>
      </w:pPr>
      <w:r>
        <w:rPr>
          <w:rFonts w:hint="eastAsia"/>
        </w:rPr>
        <w:t>2</w:t>
      </w:r>
      <w:r>
        <w:rPr>
          <w:rFonts w:hint="eastAsia"/>
        </w:rPr>
        <w:t>、基金管理人、基金托管人职责终止，在</w:t>
      </w:r>
      <w:r>
        <w:rPr>
          <w:rFonts w:hint="eastAsia"/>
        </w:rPr>
        <w:t>6</w:t>
      </w:r>
      <w:r>
        <w:rPr>
          <w:rFonts w:hint="eastAsia"/>
        </w:rPr>
        <w:t>个月内没有新基金管理人、新基金托管人承接的；</w:t>
      </w:r>
    </w:p>
    <w:p w:rsidR="00E43555" w:rsidRDefault="001A3A53">
      <w:pPr>
        <w:pStyle w:val="-"/>
        <w:ind w:firstLine="420"/>
      </w:pPr>
      <w:r>
        <w:rPr>
          <w:rFonts w:hint="eastAsia"/>
        </w:rPr>
        <w:t>3</w:t>
      </w:r>
      <w:r>
        <w:rPr>
          <w:rFonts w:hint="eastAsia"/>
        </w:rPr>
        <w:t>、《基金合同》约定的其他情形；</w:t>
      </w:r>
    </w:p>
    <w:p w:rsidR="00E43555" w:rsidRDefault="001A3A53">
      <w:pPr>
        <w:pStyle w:val="-"/>
        <w:ind w:firstLine="420"/>
      </w:pPr>
      <w:r>
        <w:rPr>
          <w:rFonts w:hint="eastAsia"/>
        </w:rPr>
        <w:t>4</w:t>
      </w:r>
      <w:r>
        <w:rPr>
          <w:rFonts w:hint="eastAsia"/>
        </w:rPr>
        <w:t>、相关法律法规和中国证监会规定的其他情况。</w:t>
      </w:r>
    </w:p>
    <w:p w:rsidR="00E43555" w:rsidRDefault="00E43555">
      <w:pPr>
        <w:pStyle w:val="-"/>
        <w:ind w:firstLine="420"/>
      </w:pPr>
    </w:p>
    <w:p w:rsidR="00E43555" w:rsidRDefault="001A3A53">
      <w:pPr>
        <w:pStyle w:val="-"/>
        <w:ind w:firstLine="420"/>
      </w:pPr>
      <w:r>
        <w:rPr>
          <w:rFonts w:hint="eastAsia"/>
        </w:rPr>
        <w:t>三、基金财产的清算</w:t>
      </w:r>
    </w:p>
    <w:p w:rsidR="00E43555" w:rsidRDefault="001A3A53">
      <w:pPr>
        <w:pStyle w:val="-"/>
        <w:ind w:firstLine="420"/>
      </w:pPr>
      <w:r>
        <w:rPr>
          <w:rFonts w:hint="eastAsia"/>
        </w:rPr>
        <w:t>1</w:t>
      </w:r>
      <w:r>
        <w:rPr>
          <w:rFonts w:hint="eastAsia"/>
        </w:rPr>
        <w:t>、基金财产清算小组：自出现《基金合同》终止事由之日起</w:t>
      </w:r>
      <w:r>
        <w:rPr>
          <w:rFonts w:hint="eastAsia"/>
        </w:rPr>
        <w:t>30</w:t>
      </w:r>
      <w:r>
        <w:rPr>
          <w:rFonts w:hint="eastAsia"/>
        </w:rPr>
        <w:t>个工作日内成立清算小组，基金管理人组织基金财产清算小组并在中国证监会的监督下进行基金清算。</w:t>
      </w:r>
    </w:p>
    <w:p w:rsidR="00E43555" w:rsidRDefault="001A3A53">
      <w:pPr>
        <w:pStyle w:val="-"/>
        <w:ind w:firstLine="420"/>
      </w:pPr>
      <w:r>
        <w:rPr>
          <w:rFonts w:hint="eastAsia"/>
        </w:rPr>
        <w:t>2</w:t>
      </w:r>
      <w:r>
        <w:rPr>
          <w:rFonts w:hint="eastAsia"/>
        </w:rPr>
        <w:t>、基金财产清算小组组成：基金财产清算小组成员由基金管理人、基金托管人、具有从事证券相关业务资格的注册会计师、律师以及中国证监会指定的人员组成。基金财产清算小组可以聘用必要的工作人员。</w:t>
      </w:r>
    </w:p>
    <w:p w:rsidR="00E43555" w:rsidRDefault="001A3A53">
      <w:pPr>
        <w:pStyle w:val="-"/>
        <w:ind w:firstLine="420"/>
      </w:pPr>
      <w:r>
        <w:rPr>
          <w:rFonts w:hint="eastAsia"/>
        </w:rPr>
        <w:t>3</w:t>
      </w:r>
      <w:r>
        <w:rPr>
          <w:rFonts w:hint="eastAsia"/>
        </w:rPr>
        <w:t>、基金财产清算小组职责：基</w:t>
      </w:r>
      <w:r>
        <w:rPr>
          <w:rFonts w:hint="eastAsia"/>
        </w:rPr>
        <w:t>金财产清算小组负责基金财产的保管、清理、估价、变现和分配。基金财产清算小组可以依法进行必要的民事活动。</w:t>
      </w:r>
    </w:p>
    <w:p w:rsidR="00E43555" w:rsidRDefault="001A3A53">
      <w:pPr>
        <w:pStyle w:val="-"/>
        <w:ind w:firstLine="420"/>
      </w:pPr>
      <w:r>
        <w:rPr>
          <w:rFonts w:hint="eastAsia"/>
        </w:rPr>
        <w:t>4</w:t>
      </w:r>
      <w:r>
        <w:rPr>
          <w:rFonts w:hint="eastAsia"/>
        </w:rPr>
        <w:t>、基金财产清算程序：</w:t>
      </w:r>
    </w:p>
    <w:p w:rsidR="00E43555" w:rsidRDefault="001A3A53">
      <w:pPr>
        <w:pStyle w:val="-"/>
        <w:ind w:firstLine="420"/>
      </w:pPr>
      <w:r>
        <w:rPr>
          <w:rFonts w:hint="eastAsia"/>
        </w:rPr>
        <w:t>（</w:t>
      </w:r>
      <w:r>
        <w:rPr>
          <w:rFonts w:hint="eastAsia"/>
        </w:rPr>
        <w:t>1</w:t>
      </w:r>
      <w:r>
        <w:rPr>
          <w:rFonts w:hint="eastAsia"/>
        </w:rPr>
        <w:t>）《基金合同》终止情形出现时，由基金财产清算小组统一接管基金；</w:t>
      </w:r>
    </w:p>
    <w:p w:rsidR="00E43555" w:rsidRDefault="001A3A53">
      <w:pPr>
        <w:pStyle w:val="-"/>
        <w:ind w:firstLine="420"/>
      </w:pPr>
      <w:r>
        <w:rPr>
          <w:rFonts w:hint="eastAsia"/>
        </w:rPr>
        <w:t>（</w:t>
      </w:r>
      <w:r>
        <w:rPr>
          <w:rFonts w:hint="eastAsia"/>
        </w:rPr>
        <w:t>2</w:t>
      </w:r>
      <w:r>
        <w:rPr>
          <w:rFonts w:hint="eastAsia"/>
        </w:rPr>
        <w:t>）对基金财产和债权债务进行清理和确认；</w:t>
      </w:r>
    </w:p>
    <w:p w:rsidR="00E43555" w:rsidRDefault="001A3A53">
      <w:pPr>
        <w:pStyle w:val="-"/>
        <w:ind w:firstLine="420"/>
      </w:pPr>
      <w:r>
        <w:rPr>
          <w:rFonts w:hint="eastAsia"/>
        </w:rPr>
        <w:t>（</w:t>
      </w:r>
      <w:r>
        <w:rPr>
          <w:rFonts w:hint="eastAsia"/>
        </w:rPr>
        <w:t>3</w:t>
      </w:r>
      <w:r>
        <w:rPr>
          <w:rFonts w:hint="eastAsia"/>
        </w:rPr>
        <w:t>）对基金财产进行估值和变现；</w:t>
      </w:r>
    </w:p>
    <w:p w:rsidR="00E43555" w:rsidRDefault="001A3A53">
      <w:pPr>
        <w:pStyle w:val="-"/>
        <w:ind w:firstLine="420"/>
      </w:pPr>
      <w:r>
        <w:rPr>
          <w:rFonts w:hint="eastAsia"/>
        </w:rPr>
        <w:t>（</w:t>
      </w:r>
      <w:r>
        <w:rPr>
          <w:rFonts w:hint="eastAsia"/>
        </w:rPr>
        <w:t>4</w:t>
      </w:r>
      <w:r>
        <w:rPr>
          <w:rFonts w:hint="eastAsia"/>
        </w:rPr>
        <w:t>）制作清算报告；</w:t>
      </w:r>
    </w:p>
    <w:p w:rsidR="00E43555" w:rsidRDefault="001A3A53">
      <w:pPr>
        <w:pStyle w:val="-"/>
        <w:ind w:firstLine="420"/>
      </w:pPr>
      <w:r>
        <w:rPr>
          <w:rFonts w:hint="eastAsia"/>
        </w:rPr>
        <w:t>（</w:t>
      </w:r>
      <w:r>
        <w:rPr>
          <w:rFonts w:hint="eastAsia"/>
        </w:rPr>
        <w:t>5</w:t>
      </w:r>
      <w:r>
        <w:rPr>
          <w:rFonts w:hint="eastAsia"/>
        </w:rPr>
        <w:t>）聘请会计师事务所对清算报告进行外部审计，聘请律师事务所对清算报告出具法律意见书；</w:t>
      </w:r>
    </w:p>
    <w:p w:rsidR="00E43555" w:rsidRDefault="001A3A53">
      <w:pPr>
        <w:pStyle w:val="-"/>
        <w:ind w:firstLine="420"/>
      </w:pPr>
      <w:r>
        <w:rPr>
          <w:rFonts w:hint="eastAsia"/>
        </w:rPr>
        <w:t>（</w:t>
      </w:r>
      <w:r>
        <w:rPr>
          <w:rFonts w:hint="eastAsia"/>
        </w:rPr>
        <w:t>6</w:t>
      </w:r>
      <w:r>
        <w:rPr>
          <w:rFonts w:hint="eastAsia"/>
        </w:rPr>
        <w:t>）将清算报告报中国证监会备案并公告。</w:t>
      </w:r>
    </w:p>
    <w:p w:rsidR="00E43555" w:rsidRDefault="001A3A53">
      <w:pPr>
        <w:pStyle w:val="-"/>
        <w:ind w:firstLine="420"/>
      </w:pPr>
      <w:r>
        <w:rPr>
          <w:rFonts w:hint="eastAsia"/>
        </w:rPr>
        <w:lastRenderedPageBreak/>
        <w:t>（</w:t>
      </w:r>
      <w:r>
        <w:rPr>
          <w:rFonts w:hint="eastAsia"/>
        </w:rPr>
        <w:t>7</w:t>
      </w:r>
      <w:r>
        <w:rPr>
          <w:rFonts w:hint="eastAsia"/>
        </w:rPr>
        <w:t>）对基金剩余财产进行分配；</w:t>
      </w:r>
    </w:p>
    <w:p w:rsidR="00E43555" w:rsidRDefault="001A3A53">
      <w:pPr>
        <w:pStyle w:val="-"/>
        <w:ind w:firstLine="420"/>
      </w:pPr>
      <w:r>
        <w:rPr>
          <w:rFonts w:hint="eastAsia"/>
        </w:rPr>
        <w:t>5</w:t>
      </w:r>
      <w:r>
        <w:rPr>
          <w:rFonts w:hint="eastAsia"/>
        </w:rPr>
        <w:t>、基金财产清算的期限为</w:t>
      </w:r>
      <w:r>
        <w:rPr>
          <w:rFonts w:hint="eastAsia"/>
        </w:rPr>
        <w:t>6</w:t>
      </w:r>
      <w:r>
        <w:rPr>
          <w:rFonts w:hint="eastAsia"/>
        </w:rPr>
        <w:t>个月。</w:t>
      </w:r>
    </w:p>
    <w:p w:rsidR="00E43555" w:rsidRDefault="00E43555">
      <w:pPr>
        <w:pStyle w:val="-"/>
        <w:ind w:firstLine="420"/>
      </w:pPr>
    </w:p>
    <w:p w:rsidR="00E43555" w:rsidRDefault="001A3A53">
      <w:pPr>
        <w:pStyle w:val="-"/>
        <w:ind w:firstLine="420"/>
      </w:pPr>
      <w:r>
        <w:rPr>
          <w:rFonts w:hint="eastAsia"/>
        </w:rPr>
        <w:t>四、清算费用</w:t>
      </w:r>
    </w:p>
    <w:p w:rsidR="00E43555" w:rsidRDefault="001A3A53">
      <w:pPr>
        <w:pStyle w:val="-"/>
        <w:ind w:firstLine="420"/>
      </w:pPr>
      <w:r>
        <w:rPr>
          <w:rFonts w:hint="eastAsia"/>
        </w:rPr>
        <w:t>清算</w:t>
      </w:r>
      <w:r>
        <w:rPr>
          <w:rFonts w:hint="eastAsia"/>
        </w:rPr>
        <w:t>费用是指基金财产清算小组在进行基金清算过程中发生的所有合理费用，清算费用由基金财产清算小组优先从基金财产中支付。</w:t>
      </w:r>
    </w:p>
    <w:p w:rsidR="00E43555" w:rsidRDefault="00E43555">
      <w:pPr>
        <w:pStyle w:val="-"/>
        <w:ind w:firstLine="420"/>
      </w:pPr>
    </w:p>
    <w:p w:rsidR="00E43555" w:rsidRDefault="001A3A53">
      <w:pPr>
        <w:pStyle w:val="-"/>
        <w:ind w:firstLine="420"/>
      </w:pPr>
      <w:r>
        <w:rPr>
          <w:rFonts w:hint="eastAsia"/>
        </w:rPr>
        <w:t>五、基金财产清算剩余资产的分配</w:t>
      </w:r>
    </w:p>
    <w:p w:rsidR="00E43555" w:rsidRDefault="001A3A53">
      <w:pPr>
        <w:pStyle w:val="-"/>
        <w:ind w:firstLine="420"/>
      </w:pPr>
      <w:r>
        <w:rPr>
          <w:rFonts w:hint="eastAsia"/>
        </w:rPr>
        <w:t>依据基金财产清算的分配方案，将基金财产清算后的全部剩余资产扣除基金财产清算费用、交纳所欠税款并清偿基金债务后，按基金份额持有人持有的基金份额比例进行分配。</w:t>
      </w:r>
    </w:p>
    <w:p w:rsidR="00E43555" w:rsidRDefault="00E43555">
      <w:pPr>
        <w:pStyle w:val="-"/>
        <w:ind w:firstLine="420"/>
      </w:pPr>
    </w:p>
    <w:p w:rsidR="00E43555" w:rsidRDefault="001A3A53">
      <w:pPr>
        <w:pStyle w:val="-"/>
        <w:ind w:firstLine="420"/>
      </w:pPr>
      <w:r>
        <w:rPr>
          <w:rFonts w:hint="eastAsia"/>
        </w:rPr>
        <w:t>六、基金财产清算的公告</w:t>
      </w:r>
    </w:p>
    <w:p w:rsidR="00E43555" w:rsidRDefault="001A3A53">
      <w:pPr>
        <w:pStyle w:val="-"/>
        <w:ind w:firstLine="420"/>
      </w:pPr>
      <w:r>
        <w:rPr>
          <w:rFonts w:hint="eastAsia"/>
        </w:rPr>
        <w:t>清算过程中的有关重大事项须及时公告；基金财产清算报告经会计师事务所审计并由律师事务所出具法律意见书后报中国证监会备案并公告。基金财产清算公告于基金财产清算报告报中国证监会备案后</w:t>
      </w:r>
      <w:r>
        <w:rPr>
          <w:rFonts w:hint="eastAsia"/>
        </w:rPr>
        <w:t>5</w:t>
      </w:r>
      <w:r>
        <w:rPr>
          <w:rFonts w:hint="eastAsia"/>
        </w:rPr>
        <w:t>个工作日内由基金财产清算小组进行公告。</w:t>
      </w:r>
    </w:p>
    <w:p w:rsidR="00E43555" w:rsidRDefault="00E43555">
      <w:pPr>
        <w:pStyle w:val="-"/>
        <w:ind w:firstLine="420"/>
      </w:pPr>
    </w:p>
    <w:p w:rsidR="00E43555" w:rsidRDefault="001A3A53">
      <w:pPr>
        <w:pStyle w:val="-"/>
        <w:ind w:firstLine="420"/>
      </w:pPr>
      <w:r>
        <w:rPr>
          <w:rFonts w:hint="eastAsia"/>
        </w:rPr>
        <w:t>七、基金财产清算账册及文件的保存</w:t>
      </w:r>
    </w:p>
    <w:p w:rsidR="00E43555" w:rsidRDefault="001A3A53">
      <w:pPr>
        <w:pStyle w:val="-"/>
        <w:ind w:firstLine="420"/>
      </w:pPr>
      <w:r>
        <w:rPr>
          <w:rFonts w:hint="eastAsia"/>
        </w:rPr>
        <w:t>基金财产清算账册及有关文件由基金托管人保存</w:t>
      </w:r>
      <w:r>
        <w:rPr>
          <w:rFonts w:hint="eastAsia"/>
        </w:rPr>
        <w:t>15</w:t>
      </w:r>
      <w:r>
        <w:rPr>
          <w:rFonts w:hint="eastAsia"/>
        </w:rPr>
        <w:t>年以上。</w:t>
      </w:r>
    </w:p>
    <w:p w:rsidR="00E43555" w:rsidRDefault="001A3A53">
      <w:pPr>
        <w:widowControl/>
        <w:jc w:val="left"/>
        <w:rPr>
          <w:rFonts w:ascii="宋体" w:hAnsi="宋体"/>
          <w:color w:val="222222"/>
          <w:kern w:val="0"/>
          <w:szCs w:val="21"/>
          <w:lang w:val="zh-CN"/>
        </w:rPr>
      </w:pPr>
      <w:r>
        <w:br w:type="page"/>
      </w:r>
    </w:p>
    <w:p w:rsidR="00E43555" w:rsidRDefault="001A3A53">
      <w:pPr>
        <w:pStyle w:val="-1"/>
      </w:pPr>
      <w:bookmarkStart w:id="20" w:name="_Toc7431039"/>
      <w:r>
        <w:rPr>
          <w:rFonts w:hint="eastAsia"/>
        </w:rPr>
        <w:lastRenderedPageBreak/>
        <w:t>§</w:t>
      </w:r>
      <w:r>
        <w:t xml:space="preserve">20 </w:t>
      </w:r>
      <w:r>
        <w:t>基金合同的内容摘要</w:t>
      </w:r>
      <w:bookmarkEnd w:id="20"/>
    </w:p>
    <w:p w:rsidR="00E43555" w:rsidRDefault="001A3A53">
      <w:pPr>
        <w:pStyle w:val="-"/>
        <w:ind w:firstLine="420"/>
      </w:pPr>
      <w:r>
        <w:rPr>
          <w:rFonts w:hint="eastAsia"/>
        </w:rPr>
        <w:t>一、基金合同当事人的的权利、义务</w:t>
      </w:r>
    </w:p>
    <w:p w:rsidR="00E43555" w:rsidRDefault="001A3A53">
      <w:pPr>
        <w:pStyle w:val="-"/>
        <w:ind w:firstLine="420"/>
      </w:pPr>
      <w:r>
        <w:rPr>
          <w:rFonts w:hint="eastAsia"/>
        </w:rPr>
        <w:t>（一）基金份额持有人的权利与义务</w:t>
      </w:r>
    </w:p>
    <w:p w:rsidR="00E43555" w:rsidRDefault="001A3A53">
      <w:pPr>
        <w:pStyle w:val="-"/>
        <w:ind w:firstLine="420"/>
      </w:pPr>
      <w:r>
        <w:rPr>
          <w:rFonts w:hint="eastAsia"/>
        </w:rPr>
        <w:t>1</w:t>
      </w:r>
      <w:r>
        <w:rPr>
          <w:rFonts w:hint="eastAsia"/>
        </w:rPr>
        <w:t>、根据《基金法》、《运作办法》及其他有关规定，基金份额持有人的权利包括但不限于：</w:t>
      </w:r>
    </w:p>
    <w:p w:rsidR="00E43555" w:rsidRDefault="001A3A53">
      <w:pPr>
        <w:pStyle w:val="-"/>
        <w:ind w:firstLine="420"/>
      </w:pPr>
      <w:r>
        <w:rPr>
          <w:rFonts w:hint="eastAsia"/>
        </w:rPr>
        <w:t>（</w:t>
      </w:r>
      <w:r>
        <w:rPr>
          <w:rFonts w:hint="eastAsia"/>
        </w:rPr>
        <w:t>1</w:t>
      </w:r>
      <w:r>
        <w:rPr>
          <w:rFonts w:hint="eastAsia"/>
        </w:rPr>
        <w:t>）分享基金财产收益；</w:t>
      </w:r>
    </w:p>
    <w:p w:rsidR="00E43555" w:rsidRDefault="001A3A53">
      <w:pPr>
        <w:pStyle w:val="-"/>
        <w:ind w:firstLine="420"/>
      </w:pPr>
      <w:r>
        <w:rPr>
          <w:rFonts w:hint="eastAsia"/>
        </w:rPr>
        <w:t>（</w:t>
      </w:r>
      <w:r>
        <w:rPr>
          <w:rFonts w:hint="eastAsia"/>
        </w:rPr>
        <w:t>2</w:t>
      </w:r>
      <w:r>
        <w:rPr>
          <w:rFonts w:hint="eastAsia"/>
        </w:rPr>
        <w:t>）参与分配清算后的剩余基金财产；</w:t>
      </w:r>
    </w:p>
    <w:p w:rsidR="00E43555" w:rsidRDefault="001A3A53">
      <w:pPr>
        <w:pStyle w:val="-"/>
        <w:ind w:firstLine="420"/>
      </w:pPr>
      <w:r>
        <w:rPr>
          <w:rFonts w:hint="eastAsia"/>
        </w:rPr>
        <w:t>（</w:t>
      </w:r>
      <w:r>
        <w:rPr>
          <w:rFonts w:hint="eastAsia"/>
        </w:rPr>
        <w:t>3</w:t>
      </w:r>
      <w:r>
        <w:rPr>
          <w:rFonts w:hint="eastAsia"/>
        </w:rPr>
        <w:t>）依法转让或者申请赎回其持有的基金份额；</w:t>
      </w:r>
    </w:p>
    <w:p w:rsidR="00E43555" w:rsidRDefault="001A3A53">
      <w:pPr>
        <w:pStyle w:val="-"/>
        <w:ind w:firstLine="420"/>
      </w:pPr>
      <w:r>
        <w:rPr>
          <w:rFonts w:hint="eastAsia"/>
        </w:rPr>
        <w:t>（</w:t>
      </w:r>
      <w:r>
        <w:rPr>
          <w:rFonts w:hint="eastAsia"/>
        </w:rPr>
        <w:t>4</w:t>
      </w:r>
      <w:r>
        <w:rPr>
          <w:rFonts w:hint="eastAsia"/>
        </w:rPr>
        <w:t>）按照规定要求召开基金份额持有人大会或者召集基金份额持有人大会；</w:t>
      </w:r>
    </w:p>
    <w:p w:rsidR="00E43555" w:rsidRDefault="001A3A53">
      <w:pPr>
        <w:pStyle w:val="-"/>
        <w:ind w:firstLine="420"/>
      </w:pPr>
      <w:r>
        <w:rPr>
          <w:rFonts w:hint="eastAsia"/>
        </w:rPr>
        <w:t>（</w:t>
      </w:r>
      <w:r>
        <w:rPr>
          <w:rFonts w:hint="eastAsia"/>
        </w:rPr>
        <w:t>5</w:t>
      </w:r>
      <w:r>
        <w:rPr>
          <w:rFonts w:hint="eastAsia"/>
        </w:rPr>
        <w:t>）出席或者委派代表出席基金份额持有人大会，对基金份额持有人大会审议事项行使表决权；</w:t>
      </w:r>
    </w:p>
    <w:p w:rsidR="00E43555" w:rsidRDefault="001A3A53">
      <w:pPr>
        <w:pStyle w:val="-"/>
        <w:ind w:firstLine="420"/>
      </w:pPr>
      <w:r>
        <w:rPr>
          <w:rFonts w:hint="eastAsia"/>
        </w:rPr>
        <w:t>（</w:t>
      </w:r>
      <w:r>
        <w:rPr>
          <w:rFonts w:hint="eastAsia"/>
        </w:rPr>
        <w:t>6</w:t>
      </w:r>
      <w:r>
        <w:rPr>
          <w:rFonts w:hint="eastAsia"/>
        </w:rPr>
        <w:t>）查阅或者复制公开披露的基金信息资料；</w:t>
      </w:r>
    </w:p>
    <w:p w:rsidR="00E43555" w:rsidRDefault="001A3A53">
      <w:pPr>
        <w:pStyle w:val="-"/>
        <w:ind w:firstLine="420"/>
      </w:pPr>
      <w:r>
        <w:rPr>
          <w:rFonts w:hint="eastAsia"/>
        </w:rPr>
        <w:t>（</w:t>
      </w:r>
      <w:r>
        <w:rPr>
          <w:rFonts w:hint="eastAsia"/>
        </w:rPr>
        <w:t>7</w:t>
      </w:r>
      <w:r>
        <w:rPr>
          <w:rFonts w:hint="eastAsia"/>
        </w:rPr>
        <w:t>）监督基金管理人的投资运作；</w:t>
      </w:r>
    </w:p>
    <w:p w:rsidR="00E43555" w:rsidRDefault="001A3A53">
      <w:pPr>
        <w:pStyle w:val="-"/>
        <w:ind w:firstLine="420"/>
      </w:pPr>
      <w:r>
        <w:rPr>
          <w:rFonts w:hint="eastAsia"/>
        </w:rPr>
        <w:t>（</w:t>
      </w:r>
      <w:r>
        <w:rPr>
          <w:rFonts w:hint="eastAsia"/>
        </w:rPr>
        <w:t>8</w:t>
      </w:r>
      <w:r>
        <w:rPr>
          <w:rFonts w:hint="eastAsia"/>
        </w:rPr>
        <w:t>）对基金管理人、基金托管人、基金销售机构损害其合法权益的行为依法提起诉讼或仲裁；</w:t>
      </w:r>
    </w:p>
    <w:p w:rsidR="00E43555" w:rsidRDefault="001A3A53">
      <w:pPr>
        <w:pStyle w:val="-"/>
        <w:ind w:firstLine="420"/>
      </w:pPr>
      <w:r>
        <w:rPr>
          <w:rFonts w:hint="eastAsia"/>
        </w:rPr>
        <w:t>（</w:t>
      </w:r>
      <w:r>
        <w:rPr>
          <w:rFonts w:hint="eastAsia"/>
        </w:rPr>
        <w:t>9</w:t>
      </w:r>
      <w:r>
        <w:rPr>
          <w:rFonts w:hint="eastAsia"/>
        </w:rPr>
        <w:t>）法律法规及中国证监会规定的和《基金合同》约定的其他权利。</w:t>
      </w:r>
    </w:p>
    <w:p w:rsidR="00E43555" w:rsidRDefault="001A3A53">
      <w:pPr>
        <w:pStyle w:val="-"/>
        <w:ind w:firstLine="420"/>
      </w:pPr>
      <w:r>
        <w:rPr>
          <w:rFonts w:hint="eastAsia"/>
        </w:rPr>
        <w:t>2</w:t>
      </w:r>
      <w:r>
        <w:rPr>
          <w:rFonts w:hint="eastAsia"/>
        </w:rPr>
        <w:t>、根据《基金法</w:t>
      </w:r>
      <w:r>
        <w:rPr>
          <w:rFonts w:hint="eastAsia"/>
        </w:rPr>
        <w:t>》、《运作办法》及其他有关规定，基金份额持有人的义务包括但不限于：</w:t>
      </w:r>
    </w:p>
    <w:p w:rsidR="00E43555" w:rsidRDefault="001A3A53">
      <w:pPr>
        <w:pStyle w:val="-"/>
        <w:ind w:firstLine="420"/>
      </w:pPr>
      <w:r>
        <w:rPr>
          <w:rFonts w:hint="eastAsia"/>
        </w:rPr>
        <w:t>（</w:t>
      </w:r>
      <w:r>
        <w:rPr>
          <w:rFonts w:hint="eastAsia"/>
        </w:rPr>
        <w:t>1</w:t>
      </w:r>
      <w:r>
        <w:rPr>
          <w:rFonts w:hint="eastAsia"/>
        </w:rPr>
        <w:t>）认真阅读并遵守《基金合同》；</w:t>
      </w:r>
    </w:p>
    <w:p w:rsidR="00E43555" w:rsidRDefault="001A3A53">
      <w:pPr>
        <w:pStyle w:val="-"/>
        <w:ind w:firstLine="420"/>
      </w:pPr>
      <w:r>
        <w:rPr>
          <w:rFonts w:hint="eastAsia"/>
        </w:rPr>
        <w:t>（</w:t>
      </w:r>
      <w:r>
        <w:rPr>
          <w:rFonts w:hint="eastAsia"/>
        </w:rPr>
        <w:t>2</w:t>
      </w:r>
      <w:r>
        <w:rPr>
          <w:rFonts w:hint="eastAsia"/>
        </w:rPr>
        <w:t>）了解所投资基金产品，了解自身风险承受能力，自行承担投资风险；</w:t>
      </w:r>
    </w:p>
    <w:p w:rsidR="00E43555" w:rsidRDefault="001A3A53">
      <w:pPr>
        <w:pStyle w:val="-"/>
        <w:ind w:firstLine="420"/>
      </w:pPr>
      <w:r>
        <w:rPr>
          <w:rFonts w:hint="eastAsia"/>
        </w:rPr>
        <w:t>（</w:t>
      </w:r>
      <w:r>
        <w:rPr>
          <w:rFonts w:hint="eastAsia"/>
        </w:rPr>
        <w:t>3</w:t>
      </w:r>
      <w:r>
        <w:rPr>
          <w:rFonts w:hint="eastAsia"/>
        </w:rPr>
        <w:t>）关注基金信息披露，及时行使权利和履行义务；</w:t>
      </w:r>
    </w:p>
    <w:p w:rsidR="00E43555" w:rsidRDefault="001A3A53">
      <w:pPr>
        <w:pStyle w:val="-"/>
        <w:ind w:firstLine="420"/>
      </w:pPr>
      <w:r>
        <w:rPr>
          <w:rFonts w:hint="eastAsia"/>
        </w:rPr>
        <w:t>（</w:t>
      </w:r>
      <w:r>
        <w:rPr>
          <w:rFonts w:hint="eastAsia"/>
        </w:rPr>
        <w:t>4</w:t>
      </w:r>
      <w:r>
        <w:rPr>
          <w:rFonts w:hint="eastAsia"/>
        </w:rPr>
        <w:t>）缴纳基金认购款项或股票、应付申购赎回对价及法律法规和《基金合同》所规定的费用；</w:t>
      </w:r>
    </w:p>
    <w:p w:rsidR="00E43555" w:rsidRDefault="001A3A53">
      <w:pPr>
        <w:pStyle w:val="-"/>
        <w:ind w:firstLine="420"/>
      </w:pPr>
      <w:r>
        <w:rPr>
          <w:rFonts w:hint="eastAsia"/>
        </w:rPr>
        <w:t>（</w:t>
      </w:r>
      <w:r>
        <w:rPr>
          <w:rFonts w:hint="eastAsia"/>
        </w:rPr>
        <w:t>5</w:t>
      </w:r>
      <w:r>
        <w:rPr>
          <w:rFonts w:hint="eastAsia"/>
        </w:rPr>
        <w:t>）在其持有的基金份额范围内，承担基金亏损或者《基金合同》终止的有限责任；</w:t>
      </w:r>
    </w:p>
    <w:p w:rsidR="00E43555" w:rsidRDefault="001A3A53">
      <w:pPr>
        <w:pStyle w:val="-"/>
        <w:ind w:firstLine="420"/>
      </w:pPr>
      <w:r>
        <w:rPr>
          <w:rFonts w:hint="eastAsia"/>
        </w:rPr>
        <w:t>（</w:t>
      </w:r>
      <w:r>
        <w:rPr>
          <w:rFonts w:hint="eastAsia"/>
        </w:rPr>
        <w:t>6</w:t>
      </w:r>
      <w:r>
        <w:rPr>
          <w:rFonts w:hint="eastAsia"/>
        </w:rPr>
        <w:t>）不从事任何有损基金及其他《基金合同》当事人合法权益的活动；</w:t>
      </w:r>
    </w:p>
    <w:p w:rsidR="00E43555" w:rsidRDefault="001A3A53">
      <w:pPr>
        <w:pStyle w:val="-"/>
        <w:ind w:firstLine="420"/>
      </w:pPr>
      <w:r>
        <w:rPr>
          <w:rFonts w:hint="eastAsia"/>
        </w:rPr>
        <w:t>（</w:t>
      </w:r>
      <w:r>
        <w:rPr>
          <w:rFonts w:hint="eastAsia"/>
        </w:rPr>
        <w:t>7</w:t>
      </w:r>
      <w:r>
        <w:rPr>
          <w:rFonts w:hint="eastAsia"/>
        </w:rPr>
        <w:t>）执行生效的基金份额持有人大会的决议；</w:t>
      </w:r>
    </w:p>
    <w:p w:rsidR="00E43555" w:rsidRDefault="001A3A53">
      <w:pPr>
        <w:pStyle w:val="-"/>
        <w:ind w:firstLine="420"/>
      </w:pPr>
      <w:r>
        <w:rPr>
          <w:rFonts w:hint="eastAsia"/>
        </w:rPr>
        <w:t>（</w:t>
      </w:r>
      <w:r>
        <w:rPr>
          <w:rFonts w:hint="eastAsia"/>
        </w:rPr>
        <w:t>8</w:t>
      </w:r>
      <w:r>
        <w:rPr>
          <w:rFonts w:hint="eastAsia"/>
        </w:rPr>
        <w:t>）返还在基金交易过程中因任何原因获得的不当得利；</w:t>
      </w:r>
    </w:p>
    <w:p w:rsidR="00E43555" w:rsidRDefault="001A3A53">
      <w:pPr>
        <w:pStyle w:val="-"/>
        <w:ind w:firstLine="420"/>
      </w:pPr>
      <w:r>
        <w:rPr>
          <w:rFonts w:hint="eastAsia"/>
        </w:rPr>
        <w:t>（</w:t>
      </w:r>
      <w:r>
        <w:rPr>
          <w:rFonts w:hint="eastAsia"/>
        </w:rPr>
        <w:t>9</w:t>
      </w:r>
      <w:r>
        <w:rPr>
          <w:rFonts w:hint="eastAsia"/>
        </w:rPr>
        <w:t>）法律法规及中国证监会规定的和《基金合同》约定的其他义务。</w:t>
      </w:r>
    </w:p>
    <w:p w:rsidR="00E43555" w:rsidRDefault="001A3A53">
      <w:pPr>
        <w:pStyle w:val="-"/>
        <w:ind w:firstLine="420"/>
      </w:pPr>
      <w:r>
        <w:rPr>
          <w:rFonts w:hint="eastAsia"/>
        </w:rPr>
        <w:t>（二）基金管理人的权利与义务</w:t>
      </w:r>
    </w:p>
    <w:p w:rsidR="00E43555" w:rsidRDefault="001A3A53">
      <w:pPr>
        <w:pStyle w:val="-"/>
        <w:ind w:firstLine="420"/>
      </w:pPr>
      <w:r>
        <w:rPr>
          <w:rFonts w:hint="eastAsia"/>
        </w:rPr>
        <w:t>1</w:t>
      </w:r>
      <w:r>
        <w:rPr>
          <w:rFonts w:hint="eastAsia"/>
        </w:rPr>
        <w:t>、根据《基金法》、《运作办法》及其他有关规定，基金管理人的权利包括但不限于：</w:t>
      </w:r>
    </w:p>
    <w:p w:rsidR="00E43555" w:rsidRDefault="001A3A53">
      <w:pPr>
        <w:pStyle w:val="-"/>
        <w:ind w:firstLine="420"/>
      </w:pPr>
      <w:r>
        <w:rPr>
          <w:rFonts w:hint="eastAsia"/>
        </w:rPr>
        <w:t>（</w:t>
      </w:r>
      <w:r>
        <w:rPr>
          <w:rFonts w:hint="eastAsia"/>
        </w:rPr>
        <w:t>1</w:t>
      </w:r>
      <w:r>
        <w:rPr>
          <w:rFonts w:hint="eastAsia"/>
        </w:rPr>
        <w:t>）依法募集资金；</w:t>
      </w:r>
    </w:p>
    <w:p w:rsidR="00E43555" w:rsidRDefault="001A3A53">
      <w:pPr>
        <w:pStyle w:val="-"/>
        <w:ind w:firstLine="420"/>
      </w:pPr>
      <w:r>
        <w:rPr>
          <w:rFonts w:hint="eastAsia"/>
        </w:rPr>
        <w:t>（</w:t>
      </w:r>
      <w:r>
        <w:rPr>
          <w:rFonts w:hint="eastAsia"/>
        </w:rPr>
        <w:t>2</w:t>
      </w:r>
      <w:r>
        <w:rPr>
          <w:rFonts w:hint="eastAsia"/>
        </w:rPr>
        <w:t>）自《基金合同》生效之日起，根据法律法规和《基金合同》独立运用并管理基金财产；</w:t>
      </w:r>
    </w:p>
    <w:p w:rsidR="00E43555" w:rsidRDefault="001A3A53">
      <w:pPr>
        <w:pStyle w:val="-"/>
        <w:ind w:firstLine="420"/>
      </w:pPr>
      <w:r>
        <w:rPr>
          <w:rFonts w:hint="eastAsia"/>
        </w:rPr>
        <w:lastRenderedPageBreak/>
        <w:t>（</w:t>
      </w:r>
      <w:r>
        <w:rPr>
          <w:rFonts w:hint="eastAsia"/>
        </w:rPr>
        <w:t>3</w:t>
      </w:r>
      <w:r>
        <w:rPr>
          <w:rFonts w:hint="eastAsia"/>
        </w:rPr>
        <w:t>）依照《基金合同》收取基金管理费以及法律法规规定或中国证监会批准的其他费用；</w:t>
      </w:r>
    </w:p>
    <w:p w:rsidR="00E43555" w:rsidRDefault="001A3A53">
      <w:pPr>
        <w:pStyle w:val="-"/>
        <w:ind w:firstLine="420"/>
      </w:pPr>
      <w:r>
        <w:rPr>
          <w:rFonts w:hint="eastAsia"/>
        </w:rPr>
        <w:t>（</w:t>
      </w:r>
      <w:r>
        <w:rPr>
          <w:rFonts w:hint="eastAsia"/>
        </w:rPr>
        <w:t>4</w:t>
      </w:r>
      <w:r>
        <w:rPr>
          <w:rFonts w:hint="eastAsia"/>
        </w:rPr>
        <w:t>）销售基金份额；</w:t>
      </w:r>
    </w:p>
    <w:p w:rsidR="00E43555" w:rsidRDefault="001A3A53">
      <w:pPr>
        <w:pStyle w:val="-"/>
        <w:ind w:firstLine="420"/>
      </w:pPr>
      <w:r>
        <w:rPr>
          <w:rFonts w:hint="eastAsia"/>
        </w:rPr>
        <w:t>（</w:t>
      </w:r>
      <w:r>
        <w:rPr>
          <w:rFonts w:hint="eastAsia"/>
        </w:rPr>
        <w:t>5</w:t>
      </w:r>
      <w:r>
        <w:rPr>
          <w:rFonts w:hint="eastAsia"/>
        </w:rPr>
        <w:t>）召集基金份额持有人大会；</w:t>
      </w:r>
    </w:p>
    <w:p w:rsidR="00E43555" w:rsidRDefault="001A3A53">
      <w:pPr>
        <w:pStyle w:val="-"/>
        <w:ind w:firstLine="420"/>
      </w:pPr>
      <w:r>
        <w:rPr>
          <w:rFonts w:hint="eastAsia"/>
        </w:rPr>
        <w:t>（</w:t>
      </w:r>
      <w:r>
        <w:rPr>
          <w:rFonts w:hint="eastAsia"/>
        </w:rPr>
        <w:t>6</w:t>
      </w:r>
      <w:r>
        <w:rPr>
          <w:rFonts w:hint="eastAsia"/>
        </w:rPr>
        <w:t>）依据《基金合同》及有关法律规定监督基</w:t>
      </w:r>
      <w:r>
        <w:rPr>
          <w:rFonts w:hint="eastAsia"/>
        </w:rPr>
        <w:t>金托管人，如认为基金托管人违反了《基金合同》及国家有关法律规定，应呈报中国证监会和其他监管部门，并采取必要措施保护基金投资人的利益；</w:t>
      </w:r>
    </w:p>
    <w:p w:rsidR="00E43555" w:rsidRDefault="001A3A53">
      <w:pPr>
        <w:pStyle w:val="-"/>
        <w:ind w:firstLine="420"/>
      </w:pPr>
      <w:r>
        <w:rPr>
          <w:rFonts w:hint="eastAsia"/>
        </w:rPr>
        <w:t>（</w:t>
      </w:r>
      <w:r>
        <w:rPr>
          <w:rFonts w:hint="eastAsia"/>
        </w:rPr>
        <w:t>7</w:t>
      </w:r>
      <w:r>
        <w:rPr>
          <w:rFonts w:hint="eastAsia"/>
        </w:rPr>
        <w:t>）在基金托管人更换时，提名新的基金托管人；</w:t>
      </w:r>
    </w:p>
    <w:p w:rsidR="00E43555" w:rsidRDefault="001A3A53">
      <w:pPr>
        <w:pStyle w:val="-"/>
        <w:ind w:firstLine="420"/>
      </w:pPr>
      <w:r>
        <w:rPr>
          <w:rFonts w:hint="eastAsia"/>
        </w:rPr>
        <w:t>（</w:t>
      </w:r>
      <w:r>
        <w:rPr>
          <w:rFonts w:hint="eastAsia"/>
        </w:rPr>
        <w:t>8</w:t>
      </w:r>
      <w:r>
        <w:rPr>
          <w:rFonts w:hint="eastAsia"/>
        </w:rPr>
        <w:t>）选择、更换基金销售机构，对基金销售机构的相关行为进行监督和处理；</w:t>
      </w:r>
    </w:p>
    <w:p w:rsidR="00E43555" w:rsidRDefault="001A3A53">
      <w:pPr>
        <w:pStyle w:val="-"/>
        <w:ind w:firstLine="420"/>
      </w:pPr>
      <w:r>
        <w:rPr>
          <w:rFonts w:hint="eastAsia"/>
        </w:rPr>
        <w:t>（</w:t>
      </w:r>
      <w:r>
        <w:rPr>
          <w:rFonts w:hint="eastAsia"/>
        </w:rPr>
        <w:t>9</w:t>
      </w:r>
      <w:r>
        <w:rPr>
          <w:rFonts w:hint="eastAsia"/>
        </w:rPr>
        <w:t>）担任或委托其他符合条件的机构担任基金登记机构办理基金登记业务并获得《基金合同》规定的费用；</w:t>
      </w:r>
    </w:p>
    <w:p w:rsidR="00E43555" w:rsidRDefault="001A3A53">
      <w:pPr>
        <w:pStyle w:val="-"/>
        <w:ind w:firstLine="420"/>
      </w:pPr>
      <w:r>
        <w:rPr>
          <w:rFonts w:hint="eastAsia"/>
        </w:rPr>
        <w:t>（</w:t>
      </w:r>
      <w:r>
        <w:rPr>
          <w:rFonts w:hint="eastAsia"/>
        </w:rPr>
        <w:t>10</w:t>
      </w:r>
      <w:r>
        <w:rPr>
          <w:rFonts w:hint="eastAsia"/>
        </w:rPr>
        <w:t>）依据《基金合同》及有关法律规定决定基金收益的分配方案；</w:t>
      </w:r>
    </w:p>
    <w:p w:rsidR="00E43555" w:rsidRDefault="001A3A53">
      <w:pPr>
        <w:pStyle w:val="-"/>
        <w:ind w:firstLine="420"/>
      </w:pPr>
      <w:r>
        <w:rPr>
          <w:rFonts w:hint="eastAsia"/>
        </w:rPr>
        <w:t>（</w:t>
      </w:r>
      <w:r>
        <w:rPr>
          <w:rFonts w:hint="eastAsia"/>
        </w:rPr>
        <w:t>11</w:t>
      </w:r>
      <w:r>
        <w:rPr>
          <w:rFonts w:hint="eastAsia"/>
        </w:rPr>
        <w:t>）在《基金合同》约定的范围内，拒绝或暂停受理申购与赎回申请；</w:t>
      </w:r>
    </w:p>
    <w:p w:rsidR="00E43555" w:rsidRDefault="001A3A53">
      <w:pPr>
        <w:pStyle w:val="-"/>
        <w:ind w:firstLine="420"/>
      </w:pPr>
      <w:r>
        <w:rPr>
          <w:rFonts w:hint="eastAsia"/>
        </w:rPr>
        <w:t>（</w:t>
      </w:r>
      <w:r>
        <w:rPr>
          <w:rFonts w:hint="eastAsia"/>
        </w:rPr>
        <w:t>12</w:t>
      </w:r>
      <w:r>
        <w:rPr>
          <w:rFonts w:hint="eastAsia"/>
        </w:rPr>
        <w:t>）依照法律法规为基金的</w:t>
      </w:r>
      <w:r>
        <w:rPr>
          <w:rFonts w:hint="eastAsia"/>
        </w:rPr>
        <w:t>利益对被投资公司行使股东权利，为基金的利益行使因基金财产投资于证券所产生的权利；</w:t>
      </w:r>
    </w:p>
    <w:p w:rsidR="00E43555" w:rsidRDefault="001A3A53">
      <w:pPr>
        <w:pStyle w:val="-"/>
        <w:ind w:firstLine="420"/>
      </w:pPr>
      <w:r>
        <w:rPr>
          <w:rFonts w:hint="eastAsia"/>
        </w:rPr>
        <w:t>（</w:t>
      </w:r>
      <w:r>
        <w:rPr>
          <w:rFonts w:hint="eastAsia"/>
        </w:rPr>
        <w:t>13</w:t>
      </w:r>
      <w:r>
        <w:rPr>
          <w:rFonts w:hint="eastAsia"/>
        </w:rPr>
        <w:t>）在法律法规允许的前提下，为基金的利益依法为基金进行融资、融券及转融通；</w:t>
      </w:r>
    </w:p>
    <w:p w:rsidR="00E43555" w:rsidRDefault="001A3A53">
      <w:pPr>
        <w:pStyle w:val="-"/>
        <w:ind w:firstLine="420"/>
      </w:pPr>
      <w:r>
        <w:rPr>
          <w:rFonts w:hint="eastAsia"/>
        </w:rPr>
        <w:t>（</w:t>
      </w:r>
      <w:r>
        <w:rPr>
          <w:rFonts w:hint="eastAsia"/>
        </w:rPr>
        <w:t>14</w:t>
      </w:r>
      <w:r>
        <w:rPr>
          <w:rFonts w:hint="eastAsia"/>
        </w:rPr>
        <w:t>）以基金管理人的名义，代表基金份额持有人的利益行使诉讼权利或者实施其他法律行为；</w:t>
      </w:r>
    </w:p>
    <w:p w:rsidR="00E43555" w:rsidRDefault="001A3A53">
      <w:pPr>
        <w:pStyle w:val="-"/>
        <w:ind w:firstLine="420"/>
      </w:pPr>
      <w:r>
        <w:rPr>
          <w:rFonts w:hint="eastAsia"/>
        </w:rPr>
        <w:t>（</w:t>
      </w:r>
      <w:r>
        <w:rPr>
          <w:rFonts w:hint="eastAsia"/>
        </w:rPr>
        <w:t>15</w:t>
      </w:r>
      <w:r>
        <w:rPr>
          <w:rFonts w:hint="eastAsia"/>
        </w:rPr>
        <w:t>）选择、更换律师事务所、会计师事务所、证券经纪商或其他为基金提供服务的外部机构；</w:t>
      </w:r>
    </w:p>
    <w:p w:rsidR="00E43555" w:rsidRDefault="001A3A53">
      <w:pPr>
        <w:pStyle w:val="-"/>
        <w:ind w:firstLine="420"/>
      </w:pPr>
      <w:r>
        <w:rPr>
          <w:rFonts w:hint="eastAsia"/>
        </w:rPr>
        <w:t>（</w:t>
      </w:r>
      <w:r>
        <w:rPr>
          <w:rFonts w:hint="eastAsia"/>
        </w:rPr>
        <w:t>16</w:t>
      </w:r>
      <w:r>
        <w:rPr>
          <w:rFonts w:hint="eastAsia"/>
        </w:rPr>
        <w:t>）在符合有关法律、法规的前提下，制订和调整有关基金认购、申购、赎回和非交易过户等业务规则；</w:t>
      </w:r>
    </w:p>
    <w:p w:rsidR="00E43555" w:rsidRDefault="001A3A53">
      <w:pPr>
        <w:pStyle w:val="-"/>
        <w:ind w:firstLine="420"/>
      </w:pPr>
      <w:r>
        <w:rPr>
          <w:rFonts w:hint="eastAsia"/>
        </w:rPr>
        <w:t>（</w:t>
      </w:r>
      <w:r>
        <w:rPr>
          <w:rFonts w:hint="eastAsia"/>
        </w:rPr>
        <w:t>17</w:t>
      </w:r>
      <w:r>
        <w:rPr>
          <w:rFonts w:hint="eastAsia"/>
        </w:rPr>
        <w:t>）法律法规及中国证监会规定的和《基金合同》约定的其他权利。</w:t>
      </w:r>
    </w:p>
    <w:p w:rsidR="00E43555" w:rsidRDefault="001A3A53">
      <w:pPr>
        <w:pStyle w:val="-"/>
        <w:ind w:firstLine="420"/>
      </w:pPr>
      <w:r>
        <w:rPr>
          <w:rFonts w:hint="eastAsia"/>
        </w:rPr>
        <w:t>2</w:t>
      </w:r>
      <w:r>
        <w:rPr>
          <w:rFonts w:hint="eastAsia"/>
        </w:rPr>
        <w:t>、根据《</w:t>
      </w:r>
      <w:r>
        <w:rPr>
          <w:rFonts w:hint="eastAsia"/>
        </w:rPr>
        <w:t>基金法》、《运作办法》及其他有关规定，基金管理人的义务包括但不限于：</w:t>
      </w:r>
    </w:p>
    <w:p w:rsidR="00E43555" w:rsidRDefault="001A3A53">
      <w:pPr>
        <w:pStyle w:val="-"/>
        <w:ind w:firstLine="420"/>
      </w:pPr>
      <w:r>
        <w:rPr>
          <w:rFonts w:hint="eastAsia"/>
        </w:rPr>
        <w:t>（</w:t>
      </w:r>
      <w:r>
        <w:rPr>
          <w:rFonts w:hint="eastAsia"/>
        </w:rPr>
        <w:t>1</w:t>
      </w:r>
      <w:r>
        <w:rPr>
          <w:rFonts w:hint="eastAsia"/>
        </w:rPr>
        <w:t>）依法募集资金，办理或者委托经中国证监会认定的其他机构代为办理基金份额的发售、申购、赎回和登记事宜；</w:t>
      </w:r>
    </w:p>
    <w:p w:rsidR="00E43555" w:rsidRDefault="001A3A53">
      <w:pPr>
        <w:pStyle w:val="-"/>
        <w:ind w:firstLine="420"/>
      </w:pPr>
      <w:r>
        <w:rPr>
          <w:rFonts w:hint="eastAsia"/>
        </w:rPr>
        <w:t>（</w:t>
      </w:r>
      <w:r>
        <w:rPr>
          <w:rFonts w:hint="eastAsia"/>
        </w:rPr>
        <w:t>2</w:t>
      </w:r>
      <w:r>
        <w:rPr>
          <w:rFonts w:hint="eastAsia"/>
        </w:rPr>
        <w:t>）办理基金备案手续；</w:t>
      </w:r>
    </w:p>
    <w:p w:rsidR="00E43555" w:rsidRDefault="001A3A53">
      <w:pPr>
        <w:pStyle w:val="-"/>
        <w:ind w:firstLine="420"/>
      </w:pPr>
      <w:r>
        <w:rPr>
          <w:rFonts w:hint="eastAsia"/>
        </w:rPr>
        <w:t>（</w:t>
      </w:r>
      <w:r>
        <w:rPr>
          <w:rFonts w:hint="eastAsia"/>
        </w:rPr>
        <w:t>3</w:t>
      </w:r>
      <w:r>
        <w:rPr>
          <w:rFonts w:hint="eastAsia"/>
        </w:rPr>
        <w:t>）自《基金合同》生效之日起</w:t>
      </w:r>
      <w:r>
        <w:rPr>
          <w:rFonts w:hint="eastAsia"/>
        </w:rPr>
        <w:t>,</w:t>
      </w:r>
      <w:r>
        <w:rPr>
          <w:rFonts w:hint="eastAsia"/>
        </w:rPr>
        <w:t>以诚实信用、谨慎勤勉的原则管理和运用基金财产；</w:t>
      </w:r>
    </w:p>
    <w:p w:rsidR="00E43555" w:rsidRDefault="001A3A53">
      <w:pPr>
        <w:pStyle w:val="-"/>
        <w:ind w:firstLine="420"/>
      </w:pPr>
      <w:r>
        <w:rPr>
          <w:rFonts w:hint="eastAsia"/>
        </w:rPr>
        <w:t>（</w:t>
      </w:r>
      <w:r>
        <w:rPr>
          <w:rFonts w:hint="eastAsia"/>
        </w:rPr>
        <w:t>4</w:t>
      </w:r>
      <w:r>
        <w:rPr>
          <w:rFonts w:hint="eastAsia"/>
        </w:rPr>
        <w:t>）配备足够的具有专业资格的人员进行基金投资分析、决策，以专业化的经营方式管理和运作基金财产；</w:t>
      </w:r>
    </w:p>
    <w:p w:rsidR="00E43555" w:rsidRDefault="001A3A53">
      <w:pPr>
        <w:pStyle w:val="-"/>
        <w:ind w:firstLine="420"/>
      </w:pPr>
      <w:r>
        <w:rPr>
          <w:rFonts w:hint="eastAsia"/>
        </w:rPr>
        <w:t>（</w:t>
      </w:r>
      <w:r>
        <w:rPr>
          <w:rFonts w:hint="eastAsia"/>
        </w:rPr>
        <w:t>5</w:t>
      </w:r>
      <w:r>
        <w:rPr>
          <w:rFonts w:hint="eastAsia"/>
        </w:rPr>
        <w:t>）建立健全内部风险控制、监察与稽核、财务管理及人事管理等制度，保证所管理的基金财产和基金管理人的财产相互独立</w:t>
      </w:r>
      <w:r>
        <w:rPr>
          <w:rFonts w:hint="eastAsia"/>
        </w:rPr>
        <w:t>,</w:t>
      </w:r>
      <w:r>
        <w:rPr>
          <w:rFonts w:hint="eastAsia"/>
        </w:rPr>
        <w:t>对所管理的不同基金</w:t>
      </w:r>
      <w:r>
        <w:rPr>
          <w:rFonts w:hint="eastAsia"/>
        </w:rPr>
        <w:t>分别管理，分别记账，进行证券投资；</w:t>
      </w:r>
    </w:p>
    <w:p w:rsidR="00E43555" w:rsidRDefault="001A3A53">
      <w:pPr>
        <w:pStyle w:val="-"/>
        <w:ind w:firstLine="420"/>
      </w:pPr>
      <w:r>
        <w:rPr>
          <w:rFonts w:hint="eastAsia"/>
        </w:rPr>
        <w:lastRenderedPageBreak/>
        <w:t>（</w:t>
      </w:r>
      <w:r>
        <w:rPr>
          <w:rFonts w:hint="eastAsia"/>
        </w:rPr>
        <w:t>6</w:t>
      </w:r>
      <w:r>
        <w:rPr>
          <w:rFonts w:hint="eastAsia"/>
        </w:rPr>
        <w:t>）除依据《基金法》、《基金合同》及其他有关规定外</w:t>
      </w:r>
      <w:r>
        <w:rPr>
          <w:rFonts w:hint="eastAsia"/>
        </w:rPr>
        <w:t>,</w:t>
      </w:r>
      <w:r>
        <w:rPr>
          <w:rFonts w:hint="eastAsia"/>
        </w:rPr>
        <w:t>不得利用基金财产为自己及任何第三人谋取利益，不得委托第三人运作基金财产；</w:t>
      </w:r>
    </w:p>
    <w:p w:rsidR="00E43555" w:rsidRDefault="001A3A53">
      <w:pPr>
        <w:pStyle w:val="-"/>
        <w:ind w:firstLine="420"/>
      </w:pPr>
      <w:r>
        <w:rPr>
          <w:rFonts w:hint="eastAsia"/>
        </w:rPr>
        <w:t>（</w:t>
      </w:r>
      <w:r>
        <w:rPr>
          <w:rFonts w:hint="eastAsia"/>
        </w:rPr>
        <w:t>7</w:t>
      </w:r>
      <w:r>
        <w:rPr>
          <w:rFonts w:hint="eastAsia"/>
        </w:rPr>
        <w:t>）依法接受基金托管人的监督；</w:t>
      </w:r>
    </w:p>
    <w:p w:rsidR="00E43555" w:rsidRDefault="001A3A53">
      <w:pPr>
        <w:pStyle w:val="-"/>
        <w:ind w:firstLine="420"/>
      </w:pPr>
      <w:r>
        <w:rPr>
          <w:rFonts w:hint="eastAsia"/>
        </w:rPr>
        <w:t>（</w:t>
      </w:r>
      <w:r>
        <w:rPr>
          <w:rFonts w:hint="eastAsia"/>
        </w:rPr>
        <w:t>8</w:t>
      </w:r>
      <w:r>
        <w:rPr>
          <w:rFonts w:hint="eastAsia"/>
        </w:rPr>
        <w:t>）采取适当合理的措施使计算基金份额认购、申购、赎回和注销价格的方法符合《基金合同》等法律文件的规定，按有关规定计算并公告基金资产净值，确定基金份额申购、赎回的对价，编制申购赎回清单；</w:t>
      </w:r>
    </w:p>
    <w:p w:rsidR="00E43555" w:rsidRDefault="001A3A53">
      <w:pPr>
        <w:pStyle w:val="-"/>
        <w:ind w:firstLine="420"/>
      </w:pPr>
      <w:r>
        <w:rPr>
          <w:rFonts w:hint="eastAsia"/>
        </w:rPr>
        <w:t>（</w:t>
      </w:r>
      <w:r>
        <w:rPr>
          <w:rFonts w:hint="eastAsia"/>
        </w:rPr>
        <w:t>9</w:t>
      </w:r>
      <w:r>
        <w:rPr>
          <w:rFonts w:hint="eastAsia"/>
        </w:rPr>
        <w:t>）进行基金会计核算并编制基金财务会计报告；</w:t>
      </w:r>
    </w:p>
    <w:p w:rsidR="00E43555" w:rsidRDefault="001A3A53">
      <w:pPr>
        <w:pStyle w:val="-"/>
        <w:ind w:firstLine="420"/>
      </w:pPr>
      <w:r>
        <w:rPr>
          <w:rFonts w:hint="eastAsia"/>
        </w:rPr>
        <w:t>（</w:t>
      </w:r>
      <w:r>
        <w:rPr>
          <w:rFonts w:hint="eastAsia"/>
        </w:rPr>
        <w:t>10</w:t>
      </w:r>
      <w:r>
        <w:rPr>
          <w:rFonts w:hint="eastAsia"/>
        </w:rPr>
        <w:t>）编制季度、半年度和年度基金报告；</w:t>
      </w:r>
    </w:p>
    <w:p w:rsidR="00E43555" w:rsidRDefault="001A3A53">
      <w:pPr>
        <w:pStyle w:val="-"/>
        <w:ind w:firstLine="420"/>
      </w:pPr>
      <w:r>
        <w:rPr>
          <w:rFonts w:hint="eastAsia"/>
        </w:rPr>
        <w:t>（</w:t>
      </w:r>
      <w:r>
        <w:rPr>
          <w:rFonts w:hint="eastAsia"/>
        </w:rPr>
        <w:t>11</w:t>
      </w:r>
      <w:r>
        <w:rPr>
          <w:rFonts w:hint="eastAsia"/>
        </w:rPr>
        <w:t>）严格按照《基金法》、《基金合同》及其他有关规定，履行信息披露及报告义务；</w:t>
      </w:r>
    </w:p>
    <w:p w:rsidR="00E43555" w:rsidRDefault="001A3A53">
      <w:pPr>
        <w:pStyle w:val="-"/>
        <w:ind w:firstLine="420"/>
      </w:pPr>
      <w:r>
        <w:rPr>
          <w:rFonts w:hint="eastAsia"/>
        </w:rPr>
        <w:t>（</w:t>
      </w:r>
      <w:r>
        <w:rPr>
          <w:rFonts w:hint="eastAsia"/>
        </w:rPr>
        <w:t>12</w:t>
      </w:r>
      <w:r>
        <w:rPr>
          <w:rFonts w:hint="eastAsia"/>
        </w:rPr>
        <w:t>）保守基金商业秘密，不泄露基金投资计划、投资意向等。除《基金法》、《基金合同》及其他有关规定另有规定外，在基金信息公开披露前应予保密，不向他人泄露；</w:t>
      </w:r>
    </w:p>
    <w:p w:rsidR="00E43555" w:rsidRDefault="001A3A53">
      <w:pPr>
        <w:pStyle w:val="-"/>
        <w:ind w:firstLine="420"/>
      </w:pPr>
      <w:r>
        <w:rPr>
          <w:rFonts w:hint="eastAsia"/>
        </w:rPr>
        <w:t>（</w:t>
      </w:r>
      <w:r>
        <w:rPr>
          <w:rFonts w:hint="eastAsia"/>
        </w:rPr>
        <w:t>13</w:t>
      </w:r>
      <w:r>
        <w:rPr>
          <w:rFonts w:hint="eastAsia"/>
        </w:rPr>
        <w:t>）按《基金合同》的约定确定基金收益分配方案，及时向基金份额持有人分配基金收益；</w:t>
      </w:r>
    </w:p>
    <w:p w:rsidR="00E43555" w:rsidRDefault="001A3A53">
      <w:pPr>
        <w:pStyle w:val="-"/>
        <w:ind w:firstLine="420"/>
      </w:pPr>
      <w:r>
        <w:rPr>
          <w:rFonts w:hint="eastAsia"/>
        </w:rPr>
        <w:t>（</w:t>
      </w:r>
      <w:r>
        <w:rPr>
          <w:rFonts w:hint="eastAsia"/>
        </w:rPr>
        <w:t>14</w:t>
      </w:r>
      <w:r>
        <w:rPr>
          <w:rFonts w:hint="eastAsia"/>
        </w:rPr>
        <w:t>）按规定受理申购与赎回申请，及时、足额支付赎回对价；</w:t>
      </w:r>
    </w:p>
    <w:p w:rsidR="00E43555" w:rsidRDefault="001A3A53">
      <w:pPr>
        <w:pStyle w:val="-"/>
        <w:ind w:firstLine="420"/>
      </w:pPr>
      <w:r>
        <w:rPr>
          <w:rFonts w:hint="eastAsia"/>
        </w:rPr>
        <w:t>（</w:t>
      </w:r>
      <w:r>
        <w:rPr>
          <w:rFonts w:hint="eastAsia"/>
        </w:rPr>
        <w:t>15</w:t>
      </w:r>
      <w:r>
        <w:rPr>
          <w:rFonts w:hint="eastAsia"/>
        </w:rPr>
        <w:t>）依据《基金法》、《基金合同》及其他有关规定召集基金份额持有人大会或配合基金托管人、基金份额持有人依法召集基金份额持有人大</w:t>
      </w:r>
      <w:r>
        <w:rPr>
          <w:rFonts w:hint="eastAsia"/>
        </w:rPr>
        <w:t>会；</w:t>
      </w:r>
    </w:p>
    <w:p w:rsidR="00E43555" w:rsidRDefault="001A3A53">
      <w:pPr>
        <w:pStyle w:val="-"/>
        <w:ind w:firstLine="420"/>
      </w:pPr>
      <w:r>
        <w:rPr>
          <w:rFonts w:hint="eastAsia"/>
        </w:rPr>
        <w:t>（</w:t>
      </w:r>
      <w:r>
        <w:rPr>
          <w:rFonts w:hint="eastAsia"/>
        </w:rPr>
        <w:t>16</w:t>
      </w:r>
      <w:r>
        <w:rPr>
          <w:rFonts w:hint="eastAsia"/>
        </w:rPr>
        <w:t>）按规定保存基金财产管理业务活动的会计账册、报表、记录和其他相关资料</w:t>
      </w:r>
      <w:r>
        <w:rPr>
          <w:rFonts w:hint="eastAsia"/>
        </w:rPr>
        <w:t>15</w:t>
      </w:r>
      <w:r>
        <w:rPr>
          <w:rFonts w:hint="eastAsia"/>
        </w:rPr>
        <w:t>年以上；</w:t>
      </w:r>
    </w:p>
    <w:p w:rsidR="00E43555" w:rsidRDefault="001A3A53">
      <w:pPr>
        <w:pStyle w:val="-"/>
        <w:ind w:firstLine="420"/>
      </w:pPr>
      <w:r>
        <w:rPr>
          <w:rFonts w:hint="eastAsia"/>
        </w:rPr>
        <w:t>（</w:t>
      </w:r>
      <w:r>
        <w:rPr>
          <w:rFonts w:hint="eastAsia"/>
        </w:rPr>
        <w:t>17</w:t>
      </w:r>
      <w:r>
        <w:rPr>
          <w:rFonts w:hint="eastAsia"/>
        </w:rPr>
        <w:t>）确保需要向基金投资人提供的各项文件或资料在规定时间发出，并且保证投资人能够按照《基金合同》规定的时间和方式，随时查阅到与基金有关的公开资料，并在支付合理成本的条件下得到有关资料的复印件；</w:t>
      </w:r>
    </w:p>
    <w:p w:rsidR="00E43555" w:rsidRDefault="001A3A53">
      <w:pPr>
        <w:pStyle w:val="-"/>
        <w:ind w:firstLine="420"/>
      </w:pPr>
      <w:r>
        <w:rPr>
          <w:rFonts w:hint="eastAsia"/>
        </w:rPr>
        <w:t>（</w:t>
      </w:r>
      <w:r>
        <w:rPr>
          <w:rFonts w:hint="eastAsia"/>
        </w:rPr>
        <w:t>18</w:t>
      </w:r>
      <w:r>
        <w:rPr>
          <w:rFonts w:hint="eastAsia"/>
        </w:rPr>
        <w:t>）组织并参加基金财产清算小组，参与基金财产的保管、清理、估价、变现和分配；</w:t>
      </w:r>
    </w:p>
    <w:p w:rsidR="00E43555" w:rsidRDefault="001A3A53">
      <w:pPr>
        <w:pStyle w:val="-"/>
        <w:ind w:firstLine="420"/>
      </w:pPr>
      <w:r>
        <w:rPr>
          <w:rFonts w:hint="eastAsia"/>
        </w:rPr>
        <w:t>（</w:t>
      </w:r>
      <w:r>
        <w:rPr>
          <w:rFonts w:hint="eastAsia"/>
        </w:rPr>
        <w:t>19</w:t>
      </w:r>
      <w:r>
        <w:rPr>
          <w:rFonts w:hint="eastAsia"/>
        </w:rPr>
        <w:t>）面临解散、依法被撤销或者被依法宣告破产时，及时报告中国证监会并通知基金托管人；</w:t>
      </w:r>
    </w:p>
    <w:p w:rsidR="00E43555" w:rsidRDefault="001A3A53">
      <w:pPr>
        <w:pStyle w:val="-"/>
        <w:ind w:firstLine="420"/>
      </w:pPr>
      <w:r>
        <w:rPr>
          <w:rFonts w:hint="eastAsia"/>
        </w:rPr>
        <w:t>（</w:t>
      </w:r>
      <w:r>
        <w:rPr>
          <w:rFonts w:hint="eastAsia"/>
        </w:rPr>
        <w:t>20</w:t>
      </w:r>
      <w:r>
        <w:rPr>
          <w:rFonts w:hint="eastAsia"/>
        </w:rPr>
        <w:t>）因违反《基金合同》导致基金财产的损失或损害基</w:t>
      </w:r>
      <w:r>
        <w:rPr>
          <w:rFonts w:hint="eastAsia"/>
        </w:rPr>
        <w:t>金份额持有人合法权益时，应当承担赔偿责任，其赔偿责任不因其退任而免除；</w:t>
      </w:r>
    </w:p>
    <w:p w:rsidR="00E43555" w:rsidRDefault="001A3A53">
      <w:pPr>
        <w:pStyle w:val="-"/>
        <w:ind w:firstLine="420"/>
      </w:pPr>
      <w:r>
        <w:rPr>
          <w:rFonts w:hint="eastAsia"/>
        </w:rPr>
        <w:t>（</w:t>
      </w:r>
      <w:r>
        <w:rPr>
          <w:rFonts w:hint="eastAsia"/>
        </w:rPr>
        <w:t>21</w:t>
      </w:r>
      <w:r>
        <w:rPr>
          <w:rFonts w:hint="eastAsia"/>
        </w:rPr>
        <w:t>）监督基金托管人按法律法规和《基金合同》规定履行自己的义务，基金托管人违反《基金合同》造成基金财产损失时，基金管理人应为基金份额持有人利益向基金托管人追偿；</w:t>
      </w:r>
    </w:p>
    <w:p w:rsidR="00E43555" w:rsidRDefault="001A3A53">
      <w:pPr>
        <w:pStyle w:val="-"/>
        <w:ind w:firstLine="420"/>
      </w:pPr>
      <w:r>
        <w:rPr>
          <w:rFonts w:hint="eastAsia"/>
        </w:rPr>
        <w:t>（</w:t>
      </w:r>
      <w:r>
        <w:rPr>
          <w:rFonts w:hint="eastAsia"/>
        </w:rPr>
        <w:t>22</w:t>
      </w:r>
      <w:r>
        <w:rPr>
          <w:rFonts w:hint="eastAsia"/>
        </w:rPr>
        <w:t>）当基金管理人将其义务委托第三方处理时，应当对第三方处理有关基金事务的行为承担责任；</w:t>
      </w:r>
    </w:p>
    <w:p w:rsidR="00E43555" w:rsidRDefault="001A3A53">
      <w:pPr>
        <w:pStyle w:val="-"/>
        <w:ind w:firstLine="420"/>
      </w:pPr>
      <w:r>
        <w:rPr>
          <w:rFonts w:hint="eastAsia"/>
        </w:rPr>
        <w:t>（</w:t>
      </w:r>
      <w:r>
        <w:rPr>
          <w:rFonts w:hint="eastAsia"/>
        </w:rPr>
        <w:t>23</w:t>
      </w:r>
      <w:r>
        <w:rPr>
          <w:rFonts w:hint="eastAsia"/>
        </w:rPr>
        <w:t>）以基金管理人名义，代表基金份额持有人利益行使诉讼权利或实施其他法律行为；</w:t>
      </w:r>
    </w:p>
    <w:p w:rsidR="00E43555" w:rsidRDefault="001A3A53">
      <w:pPr>
        <w:pStyle w:val="-"/>
        <w:ind w:firstLine="420"/>
      </w:pPr>
      <w:r>
        <w:rPr>
          <w:rFonts w:hint="eastAsia"/>
        </w:rPr>
        <w:lastRenderedPageBreak/>
        <w:t>（</w:t>
      </w:r>
      <w:r>
        <w:rPr>
          <w:rFonts w:hint="eastAsia"/>
        </w:rPr>
        <w:t>24</w:t>
      </w:r>
      <w:r>
        <w:rPr>
          <w:rFonts w:hint="eastAsia"/>
        </w:rPr>
        <w:t>）基金管理人在募集期间未能达到基金的备案条件，《基金合同》不能生效，基金管理人承担全部募集费用，</w:t>
      </w:r>
      <w:r>
        <w:rPr>
          <w:rFonts w:hint="eastAsia"/>
        </w:rPr>
        <w:t>将已募集资金并加计银行同期存款利息在基金募集期结束后</w:t>
      </w:r>
      <w:r>
        <w:rPr>
          <w:rFonts w:hint="eastAsia"/>
        </w:rPr>
        <w:t>30</w:t>
      </w:r>
      <w:r>
        <w:rPr>
          <w:rFonts w:hint="eastAsia"/>
        </w:rPr>
        <w:t>日内退还基金认购人；</w:t>
      </w:r>
    </w:p>
    <w:p w:rsidR="00E43555" w:rsidRDefault="001A3A53">
      <w:pPr>
        <w:pStyle w:val="-"/>
        <w:ind w:firstLine="420"/>
      </w:pPr>
      <w:r>
        <w:rPr>
          <w:rFonts w:hint="eastAsia"/>
        </w:rPr>
        <w:t>（</w:t>
      </w:r>
      <w:r>
        <w:rPr>
          <w:rFonts w:hint="eastAsia"/>
        </w:rPr>
        <w:t>25</w:t>
      </w:r>
      <w:r>
        <w:rPr>
          <w:rFonts w:hint="eastAsia"/>
        </w:rPr>
        <w:t>）执行生效的基金份额持有人大会的决议；</w:t>
      </w:r>
    </w:p>
    <w:p w:rsidR="00E43555" w:rsidRDefault="001A3A53">
      <w:pPr>
        <w:pStyle w:val="-"/>
        <w:ind w:firstLine="420"/>
      </w:pPr>
      <w:r>
        <w:rPr>
          <w:rFonts w:hint="eastAsia"/>
        </w:rPr>
        <w:t>（</w:t>
      </w:r>
      <w:r>
        <w:rPr>
          <w:rFonts w:hint="eastAsia"/>
        </w:rPr>
        <w:t>26</w:t>
      </w:r>
      <w:r>
        <w:rPr>
          <w:rFonts w:hint="eastAsia"/>
        </w:rPr>
        <w:t>）建立并保存基金份额持有人名册；</w:t>
      </w:r>
    </w:p>
    <w:p w:rsidR="00E43555" w:rsidRDefault="001A3A53">
      <w:pPr>
        <w:pStyle w:val="-"/>
        <w:ind w:firstLine="420"/>
      </w:pPr>
      <w:r>
        <w:rPr>
          <w:rFonts w:hint="eastAsia"/>
        </w:rPr>
        <w:t>（</w:t>
      </w:r>
      <w:r>
        <w:rPr>
          <w:rFonts w:hint="eastAsia"/>
        </w:rPr>
        <w:t>27</w:t>
      </w:r>
      <w:r>
        <w:rPr>
          <w:rFonts w:hint="eastAsia"/>
        </w:rPr>
        <w:t>）法律法规及中国证监会规定的和《基金合同》约定的其他义务。</w:t>
      </w:r>
    </w:p>
    <w:p w:rsidR="00E43555" w:rsidRDefault="001A3A53">
      <w:pPr>
        <w:pStyle w:val="-"/>
        <w:ind w:firstLine="420"/>
      </w:pPr>
      <w:r>
        <w:rPr>
          <w:rFonts w:hint="eastAsia"/>
        </w:rPr>
        <w:t>（三）基金托管人的权利与义务</w:t>
      </w:r>
    </w:p>
    <w:p w:rsidR="00E43555" w:rsidRDefault="001A3A53">
      <w:pPr>
        <w:pStyle w:val="-"/>
        <w:ind w:firstLine="420"/>
      </w:pPr>
      <w:r>
        <w:rPr>
          <w:rFonts w:hint="eastAsia"/>
        </w:rPr>
        <w:t>1</w:t>
      </w:r>
      <w:r>
        <w:rPr>
          <w:rFonts w:hint="eastAsia"/>
        </w:rPr>
        <w:t>、根据《基金法》、《运作办法》及其他有关规定，基金托管人的权利包括但不限于：</w:t>
      </w:r>
    </w:p>
    <w:p w:rsidR="00E43555" w:rsidRDefault="001A3A53">
      <w:pPr>
        <w:pStyle w:val="-"/>
        <w:ind w:firstLine="420"/>
      </w:pPr>
      <w:r>
        <w:rPr>
          <w:rFonts w:hint="eastAsia"/>
        </w:rPr>
        <w:t>（</w:t>
      </w:r>
      <w:r>
        <w:rPr>
          <w:rFonts w:hint="eastAsia"/>
        </w:rPr>
        <w:t>1</w:t>
      </w:r>
      <w:r>
        <w:rPr>
          <w:rFonts w:hint="eastAsia"/>
        </w:rPr>
        <w:t>）自《基金合同》生效之日起，依法律法规和《基金合同》的规定安全保管基金财产；</w:t>
      </w:r>
    </w:p>
    <w:p w:rsidR="00E43555" w:rsidRDefault="001A3A53">
      <w:pPr>
        <w:pStyle w:val="-"/>
        <w:ind w:firstLine="420"/>
      </w:pPr>
      <w:r>
        <w:rPr>
          <w:rFonts w:hint="eastAsia"/>
        </w:rPr>
        <w:t>（</w:t>
      </w:r>
      <w:r>
        <w:rPr>
          <w:rFonts w:hint="eastAsia"/>
        </w:rPr>
        <w:t>2</w:t>
      </w:r>
      <w:r>
        <w:rPr>
          <w:rFonts w:hint="eastAsia"/>
        </w:rPr>
        <w:t>）依《基金合同》约定获得基金托管费以及法律法规规定或监管部门批准的其他费用；</w:t>
      </w:r>
    </w:p>
    <w:p w:rsidR="00E43555" w:rsidRDefault="001A3A53">
      <w:pPr>
        <w:pStyle w:val="-"/>
        <w:ind w:firstLine="420"/>
      </w:pPr>
      <w:r>
        <w:rPr>
          <w:rFonts w:hint="eastAsia"/>
        </w:rPr>
        <w:t>（</w:t>
      </w:r>
      <w:r>
        <w:rPr>
          <w:rFonts w:hint="eastAsia"/>
        </w:rPr>
        <w:t>3</w:t>
      </w:r>
      <w:r>
        <w:rPr>
          <w:rFonts w:hint="eastAsia"/>
        </w:rPr>
        <w:t>）监</w:t>
      </w:r>
      <w:r>
        <w:rPr>
          <w:rFonts w:hint="eastAsia"/>
        </w:rPr>
        <w:t>督基金管理人对本基金的投资运作，如发现基金管理人有违反《基金合同》及国家法律法规行为，对基金财产、其他当事人的利益造成重大损失的情形，应呈报中国证监会，并采取必要措施保护基金投资人的利益；</w:t>
      </w:r>
    </w:p>
    <w:p w:rsidR="00E43555" w:rsidRDefault="001A3A53">
      <w:pPr>
        <w:pStyle w:val="-"/>
        <w:ind w:firstLine="420"/>
      </w:pPr>
      <w:r>
        <w:rPr>
          <w:rFonts w:hint="eastAsia"/>
        </w:rPr>
        <w:t>（</w:t>
      </w:r>
      <w:r>
        <w:rPr>
          <w:rFonts w:hint="eastAsia"/>
        </w:rPr>
        <w:t>4</w:t>
      </w:r>
      <w:r>
        <w:rPr>
          <w:rFonts w:hint="eastAsia"/>
        </w:rPr>
        <w:t>）根据相关市场规则，为基金开设证券账户、为基金办理证券交易资金清算；</w:t>
      </w:r>
    </w:p>
    <w:p w:rsidR="00E43555" w:rsidRDefault="001A3A53">
      <w:pPr>
        <w:pStyle w:val="-"/>
        <w:ind w:firstLine="420"/>
      </w:pPr>
      <w:r>
        <w:rPr>
          <w:rFonts w:hint="eastAsia"/>
        </w:rPr>
        <w:t>（</w:t>
      </w:r>
      <w:r>
        <w:rPr>
          <w:rFonts w:hint="eastAsia"/>
        </w:rPr>
        <w:t>5</w:t>
      </w:r>
      <w:r>
        <w:rPr>
          <w:rFonts w:hint="eastAsia"/>
        </w:rPr>
        <w:t>）提议召开或召集基金份额持有人大会；</w:t>
      </w:r>
    </w:p>
    <w:p w:rsidR="00E43555" w:rsidRDefault="001A3A53">
      <w:pPr>
        <w:pStyle w:val="-"/>
        <w:ind w:firstLine="420"/>
      </w:pPr>
      <w:r>
        <w:rPr>
          <w:rFonts w:hint="eastAsia"/>
        </w:rPr>
        <w:t>（</w:t>
      </w:r>
      <w:r>
        <w:rPr>
          <w:rFonts w:hint="eastAsia"/>
        </w:rPr>
        <w:t>6</w:t>
      </w:r>
      <w:r>
        <w:rPr>
          <w:rFonts w:hint="eastAsia"/>
        </w:rPr>
        <w:t>）在基金管理人更换时，提名新的基金管理人；</w:t>
      </w:r>
    </w:p>
    <w:p w:rsidR="00E43555" w:rsidRDefault="001A3A53">
      <w:pPr>
        <w:pStyle w:val="-"/>
        <w:ind w:firstLine="420"/>
      </w:pPr>
      <w:r>
        <w:rPr>
          <w:rFonts w:hint="eastAsia"/>
        </w:rPr>
        <w:t>（</w:t>
      </w:r>
      <w:r>
        <w:rPr>
          <w:rFonts w:hint="eastAsia"/>
        </w:rPr>
        <w:t>7</w:t>
      </w:r>
      <w:r>
        <w:rPr>
          <w:rFonts w:hint="eastAsia"/>
        </w:rPr>
        <w:t>）法律法规及中国证监会规定的和《基金合同》约定的其他权利。</w:t>
      </w:r>
    </w:p>
    <w:p w:rsidR="00E43555" w:rsidRDefault="001A3A53">
      <w:pPr>
        <w:pStyle w:val="-"/>
        <w:ind w:firstLine="420"/>
      </w:pPr>
      <w:r>
        <w:rPr>
          <w:rFonts w:hint="eastAsia"/>
        </w:rPr>
        <w:t>2</w:t>
      </w:r>
      <w:r>
        <w:rPr>
          <w:rFonts w:hint="eastAsia"/>
        </w:rPr>
        <w:t>、根据《基金法》、《运作办法》及其他有关规定，基金托管人的义务包括但不限于：</w:t>
      </w:r>
    </w:p>
    <w:p w:rsidR="00E43555" w:rsidRDefault="001A3A53">
      <w:pPr>
        <w:pStyle w:val="-"/>
        <w:ind w:firstLine="420"/>
      </w:pPr>
      <w:r>
        <w:rPr>
          <w:rFonts w:hint="eastAsia"/>
        </w:rPr>
        <w:t>（</w:t>
      </w:r>
      <w:r>
        <w:rPr>
          <w:rFonts w:hint="eastAsia"/>
        </w:rPr>
        <w:t>1</w:t>
      </w:r>
      <w:r>
        <w:rPr>
          <w:rFonts w:hint="eastAsia"/>
        </w:rPr>
        <w:t>）以诚实信用、勤勉尽责的原则持有并安全保管基金财产；</w:t>
      </w:r>
    </w:p>
    <w:p w:rsidR="00E43555" w:rsidRDefault="001A3A53">
      <w:pPr>
        <w:pStyle w:val="-"/>
        <w:ind w:firstLine="420"/>
      </w:pPr>
      <w:r>
        <w:rPr>
          <w:rFonts w:hint="eastAsia"/>
        </w:rPr>
        <w:t>（</w:t>
      </w:r>
      <w:r>
        <w:rPr>
          <w:rFonts w:hint="eastAsia"/>
        </w:rPr>
        <w:t>2</w:t>
      </w:r>
      <w:r>
        <w:rPr>
          <w:rFonts w:hint="eastAsia"/>
        </w:rPr>
        <w:t>）设立专门的基金托管部门，具有符合要求的营业场所，配备足够的、合格的熟悉基金托管业务的专职人员，负责基金财产托管事宜；</w:t>
      </w:r>
    </w:p>
    <w:p w:rsidR="00E43555" w:rsidRDefault="001A3A53">
      <w:pPr>
        <w:pStyle w:val="-"/>
        <w:ind w:firstLine="420"/>
      </w:pPr>
      <w:r>
        <w:rPr>
          <w:rFonts w:hint="eastAsia"/>
        </w:rPr>
        <w:t>（</w:t>
      </w:r>
      <w:r>
        <w:rPr>
          <w:rFonts w:hint="eastAsia"/>
        </w:rPr>
        <w:t>3</w:t>
      </w:r>
      <w:r>
        <w:rPr>
          <w:rFonts w:hint="eastAsia"/>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E43555" w:rsidRDefault="001A3A53">
      <w:pPr>
        <w:pStyle w:val="-"/>
        <w:ind w:firstLine="420"/>
      </w:pPr>
      <w:r>
        <w:rPr>
          <w:rFonts w:hint="eastAsia"/>
        </w:rPr>
        <w:t>（</w:t>
      </w:r>
      <w:r>
        <w:rPr>
          <w:rFonts w:hint="eastAsia"/>
        </w:rPr>
        <w:t>4</w:t>
      </w:r>
      <w:r>
        <w:rPr>
          <w:rFonts w:hint="eastAsia"/>
        </w:rPr>
        <w:t>）除依据《基金法》、《基金合同》及其他有关规定外，不得</w:t>
      </w:r>
      <w:r>
        <w:rPr>
          <w:rFonts w:hint="eastAsia"/>
        </w:rPr>
        <w:t>利用基金财产为自己及任何第三人谋取利益，不得委托第三人托管基金财产；</w:t>
      </w:r>
    </w:p>
    <w:p w:rsidR="00E43555" w:rsidRDefault="001A3A53">
      <w:pPr>
        <w:pStyle w:val="-"/>
        <w:ind w:firstLine="420"/>
      </w:pPr>
      <w:r>
        <w:rPr>
          <w:rFonts w:hint="eastAsia"/>
        </w:rPr>
        <w:t>（</w:t>
      </w:r>
      <w:r>
        <w:rPr>
          <w:rFonts w:hint="eastAsia"/>
        </w:rPr>
        <w:t>5</w:t>
      </w:r>
      <w:r>
        <w:rPr>
          <w:rFonts w:hint="eastAsia"/>
        </w:rPr>
        <w:t>）保管由基金管理人代表基金签订的与基金有关的重大合同及有关凭证；</w:t>
      </w:r>
    </w:p>
    <w:p w:rsidR="00E43555" w:rsidRDefault="001A3A53">
      <w:pPr>
        <w:pStyle w:val="-"/>
        <w:ind w:firstLine="420"/>
      </w:pPr>
      <w:r>
        <w:rPr>
          <w:rFonts w:hint="eastAsia"/>
        </w:rPr>
        <w:t>（</w:t>
      </w:r>
      <w:r>
        <w:rPr>
          <w:rFonts w:hint="eastAsia"/>
        </w:rPr>
        <w:t>6</w:t>
      </w:r>
      <w:r>
        <w:rPr>
          <w:rFonts w:hint="eastAsia"/>
        </w:rPr>
        <w:t>）按规定开设基金财产的资金账户和证券账户，按照《基金合同》的约定，根据基金管理人的投资指令，及时办理清算、交割事宜；</w:t>
      </w:r>
    </w:p>
    <w:p w:rsidR="00E43555" w:rsidRDefault="001A3A53">
      <w:pPr>
        <w:pStyle w:val="-"/>
        <w:ind w:firstLine="420"/>
      </w:pPr>
      <w:r>
        <w:rPr>
          <w:rFonts w:hint="eastAsia"/>
        </w:rPr>
        <w:t>（</w:t>
      </w:r>
      <w:r>
        <w:rPr>
          <w:rFonts w:hint="eastAsia"/>
        </w:rPr>
        <w:t>7</w:t>
      </w:r>
      <w:r>
        <w:rPr>
          <w:rFonts w:hint="eastAsia"/>
        </w:rPr>
        <w:t>）保守基金商业秘密，除《基金法》、《基金合同》及其他有关规定另有规定外，在基金信息公开披露前予以保密，不得向他人泄露；</w:t>
      </w:r>
    </w:p>
    <w:p w:rsidR="00E43555" w:rsidRDefault="001A3A53">
      <w:pPr>
        <w:pStyle w:val="-"/>
        <w:ind w:firstLine="420"/>
      </w:pPr>
      <w:r>
        <w:rPr>
          <w:rFonts w:hint="eastAsia"/>
        </w:rPr>
        <w:lastRenderedPageBreak/>
        <w:t>（</w:t>
      </w:r>
      <w:r>
        <w:rPr>
          <w:rFonts w:hint="eastAsia"/>
        </w:rPr>
        <w:t>8</w:t>
      </w:r>
      <w:r>
        <w:rPr>
          <w:rFonts w:hint="eastAsia"/>
        </w:rPr>
        <w:t>）复核、审查基金管理人计算的基金资产净值、基金份额净值；</w:t>
      </w:r>
    </w:p>
    <w:p w:rsidR="00E43555" w:rsidRDefault="001A3A53">
      <w:pPr>
        <w:pStyle w:val="-"/>
        <w:ind w:firstLine="420"/>
      </w:pPr>
      <w:r>
        <w:rPr>
          <w:rFonts w:hint="eastAsia"/>
        </w:rPr>
        <w:t>（</w:t>
      </w:r>
      <w:r>
        <w:rPr>
          <w:rFonts w:hint="eastAsia"/>
        </w:rPr>
        <w:t>9</w:t>
      </w:r>
      <w:r>
        <w:rPr>
          <w:rFonts w:hint="eastAsia"/>
        </w:rPr>
        <w:t>）办理与基金托管业务活动有关的信息披露事项；</w:t>
      </w:r>
    </w:p>
    <w:p w:rsidR="00E43555" w:rsidRDefault="001A3A53">
      <w:pPr>
        <w:pStyle w:val="-"/>
        <w:ind w:firstLine="420"/>
      </w:pPr>
      <w:r>
        <w:rPr>
          <w:rFonts w:hint="eastAsia"/>
        </w:rPr>
        <w:t>（</w:t>
      </w:r>
      <w:r>
        <w:rPr>
          <w:rFonts w:hint="eastAsia"/>
        </w:rPr>
        <w:t>10</w:t>
      </w:r>
      <w:r>
        <w:rPr>
          <w:rFonts w:hint="eastAsia"/>
        </w:rPr>
        <w:t>）对基金</w:t>
      </w:r>
      <w:r>
        <w:rPr>
          <w:rFonts w:hint="eastAsia"/>
        </w:rPr>
        <w:t>财务会计报告、季度、半年度和年度基金报告出具意见，说明基金管理人在各重要方面的运作是否严格按照《基金合同》的规定进行；如果基金管理人有未执行《基金合同》规定的行为，还应当说明基金托管人是否采取了适当的措施；</w:t>
      </w:r>
    </w:p>
    <w:p w:rsidR="00E43555" w:rsidRDefault="001A3A53">
      <w:pPr>
        <w:pStyle w:val="-"/>
        <w:ind w:firstLine="420"/>
      </w:pPr>
      <w:r>
        <w:rPr>
          <w:rFonts w:hint="eastAsia"/>
        </w:rPr>
        <w:t>（</w:t>
      </w:r>
      <w:r>
        <w:rPr>
          <w:rFonts w:hint="eastAsia"/>
        </w:rPr>
        <w:t>11</w:t>
      </w:r>
      <w:r>
        <w:rPr>
          <w:rFonts w:hint="eastAsia"/>
        </w:rPr>
        <w:t>）保存基金托管业务活动的记录、账册、报表和其他相关资料</w:t>
      </w:r>
      <w:r>
        <w:rPr>
          <w:rFonts w:hint="eastAsia"/>
        </w:rPr>
        <w:t>15</w:t>
      </w:r>
      <w:r>
        <w:rPr>
          <w:rFonts w:hint="eastAsia"/>
        </w:rPr>
        <w:t>年以上；</w:t>
      </w:r>
    </w:p>
    <w:p w:rsidR="00E43555" w:rsidRDefault="001A3A53">
      <w:pPr>
        <w:pStyle w:val="-"/>
        <w:ind w:firstLine="420"/>
      </w:pPr>
      <w:r>
        <w:rPr>
          <w:rFonts w:hint="eastAsia"/>
        </w:rPr>
        <w:t>（</w:t>
      </w:r>
      <w:r>
        <w:rPr>
          <w:rFonts w:hint="eastAsia"/>
        </w:rPr>
        <w:t>12</w:t>
      </w:r>
      <w:r>
        <w:rPr>
          <w:rFonts w:hint="eastAsia"/>
        </w:rPr>
        <w:t>）建立并保存基金份额持有人名册；</w:t>
      </w:r>
    </w:p>
    <w:p w:rsidR="00E43555" w:rsidRDefault="001A3A53">
      <w:pPr>
        <w:pStyle w:val="-"/>
        <w:ind w:firstLine="420"/>
      </w:pPr>
      <w:r>
        <w:rPr>
          <w:rFonts w:hint="eastAsia"/>
        </w:rPr>
        <w:t>（</w:t>
      </w:r>
      <w:r>
        <w:rPr>
          <w:rFonts w:hint="eastAsia"/>
        </w:rPr>
        <w:t>13</w:t>
      </w:r>
      <w:r>
        <w:rPr>
          <w:rFonts w:hint="eastAsia"/>
        </w:rPr>
        <w:t>）按规定制作相关账册并与基金管理人核对；</w:t>
      </w:r>
    </w:p>
    <w:p w:rsidR="00E43555" w:rsidRDefault="001A3A53">
      <w:pPr>
        <w:pStyle w:val="-"/>
        <w:ind w:firstLine="420"/>
      </w:pPr>
      <w:r>
        <w:rPr>
          <w:rFonts w:hint="eastAsia"/>
        </w:rPr>
        <w:t>（</w:t>
      </w:r>
      <w:r>
        <w:rPr>
          <w:rFonts w:hint="eastAsia"/>
        </w:rPr>
        <w:t>14</w:t>
      </w:r>
      <w:r>
        <w:rPr>
          <w:rFonts w:hint="eastAsia"/>
        </w:rPr>
        <w:t>）依据基金管理人的指令或有关规定向基金份额持有人支付基金收益和赎回对价；</w:t>
      </w:r>
    </w:p>
    <w:p w:rsidR="00E43555" w:rsidRDefault="001A3A53">
      <w:pPr>
        <w:pStyle w:val="-"/>
        <w:ind w:firstLine="420"/>
      </w:pPr>
      <w:r>
        <w:rPr>
          <w:rFonts w:hint="eastAsia"/>
        </w:rPr>
        <w:t>（</w:t>
      </w:r>
      <w:r>
        <w:rPr>
          <w:rFonts w:hint="eastAsia"/>
        </w:rPr>
        <w:t>15</w:t>
      </w:r>
      <w:r>
        <w:rPr>
          <w:rFonts w:hint="eastAsia"/>
        </w:rPr>
        <w:t>）依据《基金法》、《基金合同》及其他有关规定，召集基金份</w:t>
      </w:r>
      <w:r>
        <w:rPr>
          <w:rFonts w:hint="eastAsia"/>
        </w:rPr>
        <w:t>额持有人大会或配合基金管理人、基金份额持有人依法召集基金份额持有人大会；</w:t>
      </w:r>
    </w:p>
    <w:p w:rsidR="00E43555" w:rsidRDefault="001A3A53">
      <w:pPr>
        <w:pStyle w:val="-"/>
        <w:ind w:firstLine="420"/>
      </w:pPr>
      <w:r>
        <w:rPr>
          <w:rFonts w:hint="eastAsia"/>
        </w:rPr>
        <w:t>（</w:t>
      </w:r>
      <w:r>
        <w:rPr>
          <w:rFonts w:hint="eastAsia"/>
        </w:rPr>
        <w:t>16</w:t>
      </w:r>
      <w:r>
        <w:rPr>
          <w:rFonts w:hint="eastAsia"/>
        </w:rPr>
        <w:t>）按照法律法规和《基金合同》和《托管协议》的规定监督基金管理人的投资运作；</w:t>
      </w:r>
    </w:p>
    <w:p w:rsidR="00E43555" w:rsidRDefault="001A3A53">
      <w:pPr>
        <w:pStyle w:val="-"/>
        <w:ind w:firstLine="420"/>
      </w:pPr>
      <w:r>
        <w:rPr>
          <w:rFonts w:hint="eastAsia"/>
        </w:rPr>
        <w:t>（</w:t>
      </w:r>
      <w:r>
        <w:rPr>
          <w:rFonts w:hint="eastAsia"/>
        </w:rPr>
        <w:t>17</w:t>
      </w:r>
      <w:r>
        <w:rPr>
          <w:rFonts w:hint="eastAsia"/>
        </w:rPr>
        <w:t>）参加基金财产清算小组，参与基金财产的保管、清理、估价、变现和分配；</w:t>
      </w:r>
    </w:p>
    <w:p w:rsidR="00E43555" w:rsidRDefault="001A3A53">
      <w:pPr>
        <w:pStyle w:val="-"/>
        <w:ind w:firstLine="420"/>
      </w:pPr>
      <w:r>
        <w:rPr>
          <w:rFonts w:hint="eastAsia"/>
        </w:rPr>
        <w:t>（</w:t>
      </w:r>
      <w:r>
        <w:rPr>
          <w:rFonts w:hint="eastAsia"/>
        </w:rPr>
        <w:t>18</w:t>
      </w:r>
      <w:r>
        <w:rPr>
          <w:rFonts w:hint="eastAsia"/>
        </w:rPr>
        <w:t>）面临解散、依法被撤销或者被依法宣告破产时，及时报告中国证监会和银行监管机构，并通知基金管理人；</w:t>
      </w:r>
    </w:p>
    <w:p w:rsidR="00E43555" w:rsidRDefault="001A3A53">
      <w:pPr>
        <w:pStyle w:val="-"/>
        <w:ind w:firstLine="420"/>
      </w:pPr>
      <w:r>
        <w:rPr>
          <w:rFonts w:hint="eastAsia"/>
        </w:rPr>
        <w:t>（</w:t>
      </w:r>
      <w:r>
        <w:rPr>
          <w:rFonts w:hint="eastAsia"/>
        </w:rPr>
        <w:t>19</w:t>
      </w:r>
      <w:r>
        <w:rPr>
          <w:rFonts w:hint="eastAsia"/>
        </w:rPr>
        <w:t>）因违反《基金合同》导致基金财产损失时，应承担赔偿责任，其赔偿责任不因其退任而免除；</w:t>
      </w:r>
    </w:p>
    <w:p w:rsidR="00E43555" w:rsidRDefault="001A3A53">
      <w:pPr>
        <w:pStyle w:val="-"/>
        <w:ind w:firstLine="420"/>
      </w:pPr>
      <w:r>
        <w:rPr>
          <w:rFonts w:hint="eastAsia"/>
        </w:rPr>
        <w:t>（</w:t>
      </w:r>
      <w:r>
        <w:rPr>
          <w:rFonts w:hint="eastAsia"/>
        </w:rPr>
        <w:t>20</w:t>
      </w:r>
      <w:r>
        <w:rPr>
          <w:rFonts w:hint="eastAsia"/>
        </w:rPr>
        <w:t>）按规定监督基金管理人按法律法规和《基金合同》规定履行自己的义务，基金管理人因</w:t>
      </w:r>
      <w:r>
        <w:rPr>
          <w:rFonts w:hint="eastAsia"/>
        </w:rPr>
        <w:t>违反《基金合同》造成基金财产损失时，应为基金份额持有人利益向基金管理人追偿；</w:t>
      </w:r>
    </w:p>
    <w:p w:rsidR="00E43555" w:rsidRDefault="001A3A53">
      <w:pPr>
        <w:pStyle w:val="-"/>
        <w:ind w:firstLine="420"/>
      </w:pPr>
      <w:r>
        <w:rPr>
          <w:rFonts w:hint="eastAsia"/>
        </w:rPr>
        <w:t>（</w:t>
      </w:r>
      <w:r>
        <w:rPr>
          <w:rFonts w:hint="eastAsia"/>
        </w:rPr>
        <w:t>21</w:t>
      </w:r>
      <w:r>
        <w:rPr>
          <w:rFonts w:hint="eastAsia"/>
        </w:rPr>
        <w:t>）执行生效的基金份额持有人大会的决议；</w:t>
      </w:r>
    </w:p>
    <w:p w:rsidR="00E43555" w:rsidRDefault="001A3A53">
      <w:pPr>
        <w:pStyle w:val="-"/>
        <w:ind w:firstLine="420"/>
      </w:pPr>
      <w:r>
        <w:rPr>
          <w:rFonts w:hint="eastAsia"/>
        </w:rPr>
        <w:t>（</w:t>
      </w:r>
      <w:r>
        <w:rPr>
          <w:rFonts w:hint="eastAsia"/>
        </w:rPr>
        <w:t>22</w:t>
      </w:r>
      <w:r>
        <w:rPr>
          <w:rFonts w:hint="eastAsia"/>
        </w:rPr>
        <w:t>）法律法规及中国证监会规定的和《基金合同》约定的其他义务。</w:t>
      </w:r>
    </w:p>
    <w:p w:rsidR="00E43555" w:rsidRDefault="001A3A53">
      <w:pPr>
        <w:pStyle w:val="-"/>
        <w:ind w:firstLine="420"/>
      </w:pPr>
      <w:r>
        <w:rPr>
          <w:rFonts w:hint="eastAsia"/>
        </w:rPr>
        <w:t>二、基金份额持有人大会召集、议事及表决的程序和规则</w:t>
      </w:r>
    </w:p>
    <w:p w:rsidR="00E43555" w:rsidRDefault="001A3A53">
      <w:pPr>
        <w:pStyle w:val="-"/>
        <w:ind w:firstLine="420"/>
      </w:pPr>
      <w:r>
        <w:rPr>
          <w:rFonts w:hint="eastAsia"/>
        </w:rPr>
        <w:t>基金份额持有人大会由本基金的基金份额持有人和本基金联接基金的基金份额持有人组成，上述两类持有人可以委托其合法授权代表参会并表决。本基金的基金份额持有人持有的每一基金份额为一参会份额，每一参会份额拥有平等的投票权。</w:t>
      </w:r>
    </w:p>
    <w:p w:rsidR="00E43555" w:rsidRDefault="001A3A53">
      <w:pPr>
        <w:pStyle w:val="-"/>
        <w:ind w:firstLine="420"/>
      </w:pPr>
      <w:r>
        <w:rPr>
          <w:rFonts w:hint="eastAsia"/>
        </w:rPr>
        <w:t>若以本基金为目标基金且基金管理人和基金托管人与本基金相同的联接基金的基金合同生效，鉴于本基金和联接基金的相关性，联接基金的基金份额持有人可以凭所持有的联接基金的基金份额直接出席本基金的基金份额持有人大会并参与表决。在计算参会份额和票数时，联接基金持有人持有的享有表决权的参会份额数和表决票数为：在本基金基金份额持有人大会的权益登记日，联接基金持有本基金份额的总数乘以该持有人所持有的联接基金份额占联接基金总份额的比例，计算结果按照四舍五入的方法，保留到整数位。联接基金折算为本基金后的每一参会份额和本基金的每一参</w:t>
      </w:r>
      <w:r>
        <w:rPr>
          <w:rFonts w:hint="eastAsia"/>
        </w:rPr>
        <w:t>会份额拥有平等的投票权。</w:t>
      </w:r>
    </w:p>
    <w:p w:rsidR="00E43555" w:rsidRDefault="001A3A53">
      <w:pPr>
        <w:pStyle w:val="-"/>
        <w:ind w:firstLine="420"/>
      </w:pPr>
      <w:r>
        <w:rPr>
          <w:rFonts w:hint="eastAsia"/>
        </w:rPr>
        <w:t>若将来法律法规对基金份额持有人大会另有规定的，以届时有效的法律法规为准。</w:t>
      </w:r>
    </w:p>
    <w:p w:rsidR="00E43555" w:rsidRDefault="001A3A53">
      <w:pPr>
        <w:pStyle w:val="-"/>
        <w:ind w:firstLine="420"/>
      </w:pPr>
      <w:r>
        <w:rPr>
          <w:rFonts w:hint="eastAsia"/>
        </w:rPr>
        <w:t>（一）召开事由</w:t>
      </w:r>
    </w:p>
    <w:p w:rsidR="00E43555" w:rsidRDefault="001A3A53">
      <w:pPr>
        <w:pStyle w:val="-"/>
        <w:ind w:firstLine="420"/>
      </w:pPr>
      <w:r>
        <w:rPr>
          <w:rFonts w:hint="eastAsia"/>
        </w:rPr>
        <w:lastRenderedPageBreak/>
        <w:t>1</w:t>
      </w:r>
      <w:r>
        <w:rPr>
          <w:rFonts w:hint="eastAsia"/>
        </w:rPr>
        <w:t>、当出现或需要决定下列事由之一的，应当召开基金份额持有人大会：</w:t>
      </w:r>
    </w:p>
    <w:p w:rsidR="00E43555" w:rsidRDefault="001A3A53">
      <w:pPr>
        <w:pStyle w:val="-"/>
        <w:ind w:firstLine="420"/>
      </w:pPr>
      <w:r>
        <w:rPr>
          <w:rFonts w:hint="eastAsia"/>
        </w:rPr>
        <w:t>（</w:t>
      </w:r>
      <w:r>
        <w:rPr>
          <w:rFonts w:hint="eastAsia"/>
        </w:rPr>
        <w:t>1</w:t>
      </w:r>
      <w:r>
        <w:rPr>
          <w:rFonts w:hint="eastAsia"/>
        </w:rPr>
        <w:t>）终止《基金合同》；</w:t>
      </w:r>
    </w:p>
    <w:p w:rsidR="00E43555" w:rsidRDefault="001A3A53">
      <w:pPr>
        <w:pStyle w:val="-"/>
        <w:ind w:firstLine="420"/>
      </w:pPr>
      <w:r>
        <w:rPr>
          <w:rFonts w:hint="eastAsia"/>
        </w:rPr>
        <w:t>（</w:t>
      </w:r>
      <w:r>
        <w:rPr>
          <w:rFonts w:hint="eastAsia"/>
        </w:rPr>
        <w:t>2</w:t>
      </w:r>
      <w:r>
        <w:rPr>
          <w:rFonts w:hint="eastAsia"/>
        </w:rPr>
        <w:t>）更换基金管理人；</w:t>
      </w:r>
    </w:p>
    <w:p w:rsidR="00E43555" w:rsidRDefault="001A3A53">
      <w:pPr>
        <w:pStyle w:val="-"/>
        <w:ind w:firstLine="420"/>
      </w:pPr>
      <w:r>
        <w:rPr>
          <w:rFonts w:hint="eastAsia"/>
        </w:rPr>
        <w:t>（</w:t>
      </w:r>
      <w:r>
        <w:rPr>
          <w:rFonts w:hint="eastAsia"/>
        </w:rPr>
        <w:t>3</w:t>
      </w:r>
      <w:r>
        <w:rPr>
          <w:rFonts w:hint="eastAsia"/>
        </w:rPr>
        <w:t>）更换基金托管人；</w:t>
      </w:r>
    </w:p>
    <w:p w:rsidR="00E43555" w:rsidRDefault="001A3A53">
      <w:pPr>
        <w:pStyle w:val="-"/>
        <w:ind w:firstLine="420"/>
      </w:pPr>
      <w:r>
        <w:rPr>
          <w:rFonts w:hint="eastAsia"/>
        </w:rPr>
        <w:t>（</w:t>
      </w:r>
      <w:r>
        <w:rPr>
          <w:rFonts w:hint="eastAsia"/>
        </w:rPr>
        <w:t>4</w:t>
      </w:r>
      <w:r>
        <w:rPr>
          <w:rFonts w:hint="eastAsia"/>
        </w:rPr>
        <w:t>）转换基金运作方式，但法律法规、中国证监会另有规定或基金合同另有约定的除外；</w:t>
      </w:r>
    </w:p>
    <w:p w:rsidR="00E43555" w:rsidRDefault="001A3A53">
      <w:pPr>
        <w:pStyle w:val="-"/>
        <w:ind w:firstLine="420"/>
      </w:pPr>
      <w:r>
        <w:rPr>
          <w:rFonts w:hint="eastAsia"/>
        </w:rPr>
        <w:t>（</w:t>
      </w:r>
      <w:r>
        <w:rPr>
          <w:rFonts w:hint="eastAsia"/>
        </w:rPr>
        <w:t>5</w:t>
      </w:r>
      <w:r>
        <w:rPr>
          <w:rFonts w:hint="eastAsia"/>
        </w:rPr>
        <w:t>）提高基金管理人、基金托管人的报酬标准，但根据法律法规的要求提高该等报酬标准的除外；</w:t>
      </w:r>
    </w:p>
    <w:p w:rsidR="00E43555" w:rsidRDefault="001A3A53">
      <w:pPr>
        <w:pStyle w:val="-"/>
        <w:ind w:firstLine="420"/>
      </w:pPr>
      <w:r>
        <w:rPr>
          <w:rFonts w:hint="eastAsia"/>
        </w:rPr>
        <w:t>（</w:t>
      </w:r>
      <w:r>
        <w:rPr>
          <w:rFonts w:hint="eastAsia"/>
        </w:rPr>
        <w:t>6</w:t>
      </w:r>
      <w:r>
        <w:rPr>
          <w:rFonts w:hint="eastAsia"/>
        </w:rPr>
        <w:t>）变更基金类别；</w:t>
      </w:r>
    </w:p>
    <w:p w:rsidR="00E43555" w:rsidRDefault="001A3A53">
      <w:pPr>
        <w:pStyle w:val="-"/>
        <w:ind w:firstLine="420"/>
      </w:pPr>
      <w:r>
        <w:rPr>
          <w:rFonts w:hint="eastAsia"/>
        </w:rPr>
        <w:t>（</w:t>
      </w:r>
      <w:r>
        <w:rPr>
          <w:rFonts w:hint="eastAsia"/>
        </w:rPr>
        <w:t>7</w:t>
      </w:r>
      <w:r>
        <w:rPr>
          <w:rFonts w:hint="eastAsia"/>
        </w:rPr>
        <w:t>）本基金与其他基金的合并；</w:t>
      </w:r>
    </w:p>
    <w:p w:rsidR="00E43555" w:rsidRDefault="001A3A53">
      <w:pPr>
        <w:pStyle w:val="-"/>
        <w:ind w:firstLine="420"/>
      </w:pPr>
      <w:r>
        <w:rPr>
          <w:rFonts w:hint="eastAsia"/>
        </w:rPr>
        <w:t>（</w:t>
      </w:r>
      <w:r>
        <w:rPr>
          <w:rFonts w:hint="eastAsia"/>
        </w:rPr>
        <w:t>8</w:t>
      </w:r>
      <w:r>
        <w:rPr>
          <w:rFonts w:hint="eastAsia"/>
        </w:rPr>
        <w:t>）变更基金投资目标、范围或策略，法律法规和中国证监会另有规定的除外；</w:t>
      </w:r>
    </w:p>
    <w:p w:rsidR="00E43555" w:rsidRDefault="001A3A53">
      <w:pPr>
        <w:pStyle w:val="-"/>
        <w:ind w:firstLine="420"/>
      </w:pPr>
      <w:r>
        <w:rPr>
          <w:rFonts w:hint="eastAsia"/>
        </w:rPr>
        <w:t>（</w:t>
      </w:r>
      <w:r>
        <w:rPr>
          <w:rFonts w:hint="eastAsia"/>
        </w:rPr>
        <w:t>9</w:t>
      </w:r>
      <w:r>
        <w:rPr>
          <w:rFonts w:hint="eastAsia"/>
        </w:rPr>
        <w:t>）变更基金份额持有人大会程序；</w:t>
      </w:r>
    </w:p>
    <w:p w:rsidR="00E43555" w:rsidRDefault="001A3A53">
      <w:pPr>
        <w:pStyle w:val="-"/>
        <w:ind w:firstLine="420"/>
      </w:pPr>
      <w:r>
        <w:rPr>
          <w:rFonts w:hint="eastAsia"/>
        </w:rPr>
        <w:t>（</w:t>
      </w:r>
      <w:r>
        <w:rPr>
          <w:rFonts w:hint="eastAsia"/>
        </w:rPr>
        <w:t>10</w:t>
      </w:r>
      <w:r>
        <w:rPr>
          <w:rFonts w:hint="eastAsia"/>
        </w:rPr>
        <w:t>）终止基金上市，但因基金不再具备上市条件而被上海证券交易所终止上市的除外；</w:t>
      </w:r>
    </w:p>
    <w:p w:rsidR="00E43555" w:rsidRDefault="001A3A53">
      <w:pPr>
        <w:pStyle w:val="-"/>
        <w:ind w:firstLine="420"/>
      </w:pPr>
      <w:r>
        <w:rPr>
          <w:rFonts w:hint="eastAsia"/>
        </w:rPr>
        <w:t>（</w:t>
      </w:r>
      <w:r>
        <w:rPr>
          <w:rFonts w:hint="eastAsia"/>
        </w:rPr>
        <w:t>11</w:t>
      </w:r>
      <w:r>
        <w:rPr>
          <w:rFonts w:hint="eastAsia"/>
        </w:rPr>
        <w:t>）基金管理人或基金托管人要求召开基金份额持有人大会；</w:t>
      </w:r>
    </w:p>
    <w:p w:rsidR="00E43555" w:rsidRDefault="001A3A53">
      <w:pPr>
        <w:pStyle w:val="-"/>
        <w:ind w:firstLine="420"/>
      </w:pPr>
      <w:r>
        <w:rPr>
          <w:rFonts w:hint="eastAsia"/>
        </w:rPr>
        <w:t>（</w:t>
      </w:r>
      <w:r>
        <w:rPr>
          <w:rFonts w:hint="eastAsia"/>
        </w:rPr>
        <w:t>12</w:t>
      </w:r>
      <w:r>
        <w:rPr>
          <w:rFonts w:hint="eastAsia"/>
        </w:rPr>
        <w:t>）单独或合计持有本基金总份额</w:t>
      </w:r>
      <w:r>
        <w:rPr>
          <w:rFonts w:hint="eastAsia"/>
        </w:rPr>
        <w:t>10%</w:t>
      </w:r>
      <w:r>
        <w:rPr>
          <w:rFonts w:hint="eastAsia"/>
        </w:rPr>
        <w:t>以上（含</w:t>
      </w:r>
      <w:r>
        <w:rPr>
          <w:rFonts w:hint="eastAsia"/>
        </w:rPr>
        <w:t>10%</w:t>
      </w:r>
      <w:r>
        <w:rPr>
          <w:rFonts w:hint="eastAsia"/>
        </w:rPr>
        <w:t>）基金份额的基金份额持有人（以基金管理人收到提议当日的基金份额计算，下同）就同一事项书面要求召开基金份额持有人大会；</w:t>
      </w:r>
    </w:p>
    <w:p w:rsidR="00E43555" w:rsidRDefault="001A3A53">
      <w:pPr>
        <w:pStyle w:val="-"/>
        <w:ind w:firstLine="420"/>
      </w:pPr>
      <w:r>
        <w:rPr>
          <w:rFonts w:hint="eastAsia"/>
        </w:rPr>
        <w:t>（</w:t>
      </w:r>
      <w:r>
        <w:rPr>
          <w:rFonts w:hint="eastAsia"/>
        </w:rPr>
        <w:t>13</w:t>
      </w:r>
      <w:r>
        <w:rPr>
          <w:rFonts w:hint="eastAsia"/>
        </w:rPr>
        <w:t>）对基金合同当事人权利和义务产生重大影响的其他事项；</w:t>
      </w:r>
    </w:p>
    <w:p w:rsidR="00E43555" w:rsidRDefault="001A3A53">
      <w:pPr>
        <w:pStyle w:val="-"/>
        <w:ind w:firstLine="420"/>
      </w:pPr>
      <w:r>
        <w:rPr>
          <w:rFonts w:hint="eastAsia"/>
        </w:rPr>
        <w:t>（</w:t>
      </w:r>
      <w:r>
        <w:rPr>
          <w:rFonts w:hint="eastAsia"/>
        </w:rPr>
        <w:t>14</w:t>
      </w:r>
      <w:r>
        <w:rPr>
          <w:rFonts w:hint="eastAsia"/>
        </w:rPr>
        <w:t>）法律法规、《基金合同</w:t>
      </w:r>
      <w:r>
        <w:rPr>
          <w:rFonts w:hint="eastAsia"/>
        </w:rPr>
        <w:t>》或中国证监会规定的其他应当召开基金份额持有人大会的事项。</w:t>
      </w:r>
    </w:p>
    <w:p w:rsidR="00E43555" w:rsidRDefault="001A3A53">
      <w:pPr>
        <w:pStyle w:val="-"/>
        <w:ind w:firstLine="420"/>
      </w:pPr>
      <w:r>
        <w:rPr>
          <w:rFonts w:hint="eastAsia"/>
        </w:rPr>
        <w:t>2</w:t>
      </w:r>
      <w:r>
        <w:rPr>
          <w:rFonts w:hint="eastAsia"/>
        </w:rPr>
        <w:t>、以下情况可由基金管理人和基金托管人协商后修改，不需召开基金份额持有人大会：</w:t>
      </w:r>
    </w:p>
    <w:p w:rsidR="00E43555" w:rsidRDefault="001A3A53">
      <w:pPr>
        <w:pStyle w:val="-"/>
        <w:ind w:firstLine="420"/>
      </w:pPr>
      <w:r>
        <w:rPr>
          <w:rFonts w:hint="eastAsia"/>
        </w:rPr>
        <w:t>（</w:t>
      </w:r>
      <w:r>
        <w:rPr>
          <w:rFonts w:hint="eastAsia"/>
        </w:rPr>
        <w:t>1</w:t>
      </w:r>
      <w:r>
        <w:rPr>
          <w:rFonts w:hint="eastAsia"/>
        </w:rPr>
        <w:t>）调低基金管理费、基金托管费和其他应由基金承担的费用；</w:t>
      </w:r>
    </w:p>
    <w:p w:rsidR="00E43555" w:rsidRDefault="001A3A53">
      <w:pPr>
        <w:pStyle w:val="-"/>
        <w:ind w:firstLine="420"/>
      </w:pPr>
      <w:r>
        <w:rPr>
          <w:rFonts w:hint="eastAsia"/>
        </w:rPr>
        <w:t>（</w:t>
      </w:r>
      <w:r>
        <w:rPr>
          <w:rFonts w:hint="eastAsia"/>
        </w:rPr>
        <w:t>2</w:t>
      </w:r>
      <w:r>
        <w:rPr>
          <w:rFonts w:hint="eastAsia"/>
        </w:rPr>
        <w:t>）法律法规要求增加的基金费用的收取；</w:t>
      </w:r>
    </w:p>
    <w:p w:rsidR="00E43555" w:rsidRDefault="001A3A53">
      <w:pPr>
        <w:pStyle w:val="-"/>
        <w:ind w:firstLine="420"/>
      </w:pPr>
      <w:r>
        <w:rPr>
          <w:rFonts w:hint="eastAsia"/>
        </w:rPr>
        <w:t>（</w:t>
      </w:r>
      <w:r>
        <w:rPr>
          <w:rFonts w:hint="eastAsia"/>
        </w:rPr>
        <w:t>3</w:t>
      </w:r>
      <w:r>
        <w:rPr>
          <w:rFonts w:hint="eastAsia"/>
        </w:rPr>
        <w:t>）在法律法规和《基金合同》规定的范围内调整本基金的申购费率、调低赎回费率或变更收费方式；</w:t>
      </w:r>
    </w:p>
    <w:p w:rsidR="00E43555" w:rsidRDefault="001A3A53">
      <w:pPr>
        <w:pStyle w:val="-"/>
        <w:ind w:firstLine="420"/>
      </w:pPr>
      <w:r>
        <w:rPr>
          <w:rFonts w:hint="eastAsia"/>
        </w:rPr>
        <w:t>（</w:t>
      </w:r>
      <w:r>
        <w:rPr>
          <w:rFonts w:hint="eastAsia"/>
        </w:rPr>
        <w:t>4</w:t>
      </w:r>
      <w:r>
        <w:rPr>
          <w:rFonts w:hint="eastAsia"/>
        </w:rPr>
        <w:t>）因相应的法律法规发生变动而应当对《基金合同》进行修改；</w:t>
      </w:r>
    </w:p>
    <w:p w:rsidR="00E43555" w:rsidRDefault="001A3A53">
      <w:pPr>
        <w:pStyle w:val="-"/>
        <w:ind w:firstLine="420"/>
      </w:pPr>
      <w:r>
        <w:rPr>
          <w:rFonts w:hint="eastAsia"/>
        </w:rPr>
        <w:t>（</w:t>
      </w:r>
      <w:r>
        <w:rPr>
          <w:rFonts w:hint="eastAsia"/>
        </w:rPr>
        <w:t>5</w:t>
      </w:r>
      <w:r>
        <w:rPr>
          <w:rFonts w:hint="eastAsia"/>
        </w:rPr>
        <w:t>）对《基金合同》的修改对基金份额持有人利益无实质性不利影响或修改不涉及《基金合同》当事人权利义务关系发生重大变</w:t>
      </w:r>
      <w:r>
        <w:rPr>
          <w:rFonts w:hint="eastAsia"/>
        </w:rPr>
        <w:t>化；</w:t>
      </w:r>
    </w:p>
    <w:p w:rsidR="00E43555" w:rsidRDefault="001A3A53">
      <w:pPr>
        <w:pStyle w:val="-"/>
        <w:ind w:firstLine="420"/>
      </w:pPr>
      <w:r>
        <w:rPr>
          <w:rFonts w:hint="eastAsia"/>
        </w:rPr>
        <w:t>（</w:t>
      </w:r>
      <w:r>
        <w:rPr>
          <w:rFonts w:hint="eastAsia"/>
        </w:rPr>
        <w:t>6</w:t>
      </w:r>
      <w:r>
        <w:rPr>
          <w:rFonts w:hint="eastAsia"/>
        </w:rPr>
        <w:t>）按照法律法规和《基金合同》规定不需召开基金份额持有人大会的以外的其他情形。</w:t>
      </w:r>
    </w:p>
    <w:p w:rsidR="00E43555" w:rsidRDefault="001A3A53">
      <w:pPr>
        <w:pStyle w:val="-"/>
        <w:ind w:firstLine="420"/>
      </w:pPr>
      <w:r>
        <w:rPr>
          <w:rFonts w:hint="eastAsia"/>
        </w:rPr>
        <w:t>（二）会议召集人及召集方式</w:t>
      </w:r>
    </w:p>
    <w:p w:rsidR="00E43555" w:rsidRDefault="001A3A53">
      <w:pPr>
        <w:pStyle w:val="-"/>
        <w:ind w:firstLine="420"/>
      </w:pPr>
      <w:r>
        <w:rPr>
          <w:rFonts w:hint="eastAsia"/>
        </w:rPr>
        <w:t>1</w:t>
      </w:r>
      <w:r>
        <w:rPr>
          <w:rFonts w:hint="eastAsia"/>
        </w:rPr>
        <w:t>、除法律法规规定或《基金合同》另有约定外，基金份额持有人大会由基金管理人召集；</w:t>
      </w:r>
    </w:p>
    <w:p w:rsidR="00E43555" w:rsidRDefault="001A3A53">
      <w:pPr>
        <w:pStyle w:val="-"/>
        <w:ind w:firstLine="420"/>
      </w:pPr>
      <w:r>
        <w:rPr>
          <w:rFonts w:hint="eastAsia"/>
        </w:rPr>
        <w:t>2</w:t>
      </w:r>
      <w:r>
        <w:rPr>
          <w:rFonts w:hint="eastAsia"/>
        </w:rPr>
        <w:t>、基金管理人未按规定召集或不能召集时，由基金托管人召集；</w:t>
      </w:r>
    </w:p>
    <w:p w:rsidR="00E43555" w:rsidRDefault="001A3A53">
      <w:pPr>
        <w:pStyle w:val="-"/>
        <w:ind w:firstLine="420"/>
      </w:pPr>
      <w:r>
        <w:rPr>
          <w:rFonts w:hint="eastAsia"/>
        </w:rPr>
        <w:lastRenderedPageBreak/>
        <w:t>3</w:t>
      </w:r>
      <w:r>
        <w:rPr>
          <w:rFonts w:hint="eastAsia"/>
        </w:rPr>
        <w:t>、基金托管人认为有必要召开基金份额持有人大会的，应当向基金管理人提出书面提议。基金管理人应当自收到书面提议之日起</w:t>
      </w:r>
      <w:r>
        <w:rPr>
          <w:rFonts w:hint="eastAsia"/>
        </w:rPr>
        <w:t>10</w:t>
      </w:r>
      <w:r>
        <w:rPr>
          <w:rFonts w:hint="eastAsia"/>
        </w:rPr>
        <w:t>日内决定是否召集，并书面告知基金托管人。基金管理人决定召集的，应当自出具书面决定之日起</w:t>
      </w:r>
      <w:r>
        <w:rPr>
          <w:rFonts w:hint="eastAsia"/>
        </w:rPr>
        <w:t>60</w:t>
      </w:r>
      <w:r>
        <w:rPr>
          <w:rFonts w:hint="eastAsia"/>
        </w:rPr>
        <w:t>日内召开；基金管理人决定不召集，基金托管人仍认</w:t>
      </w:r>
      <w:r>
        <w:rPr>
          <w:rFonts w:hint="eastAsia"/>
        </w:rPr>
        <w:t>为有必要召开的，应当由基金托管人自行召集，并自出具书面决定之日起</w:t>
      </w:r>
      <w:r>
        <w:rPr>
          <w:rFonts w:hint="eastAsia"/>
        </w:rPr>
        <w:t>60</w:t>
      </w:r>
      <w:r>
        <w:rPr>
          <w:rFonts w:hint="eastAsia"/>
        </w:rPr>
        <w:t>日内召开并告知基金管理人，基金管理人应当配合。</w:t>
      </w:r>
    </w:p>
    <w:p w:rsidR="00E43555" w:rsidRDefault="001A3A53">
      <w:pPr>
        <w:pStyle w:val="-"/>
        <w:ind w:firstLine="420"/>
      </w:pPr>
      <w:r>
        <w:rPr>
          <w:rFonts w:hint="eastAsia"/>
        </w:rPr>
        <w:t>4</w:t>
      </w:r>
      <w:r>
        <w:rPr>
          <w:rFonts w:hint="eastAsia"/>
        </w:rPr>
        <w:t>、代表基金份额</w:t>
      </w:r>
      <w:r>
        <w:rPr>
          <w:rFonts w:hint="eastAsia"/>
        </w:rPr>
        <w:t>10%</w:t>
      </w:r>
      <w:r>
        <w:rPr>
          <w:rFonts w:hint="eastAsia"/>
        </w:rPr>
        <w:t>以上（含</w:t>
      </w:r>
      <w:r>
        <w:rPr>
          <w:rFonts w:hint="eastAsia"/>
        </w:rPr>
        <w:t>10%</w:t>
      </w:r>
      <w:r>
        <w:rPr>
          <w:rFonts w:hint="eastAsia"/>
        </w:rPr>
        <w:t>）的基金份额持有人就同一事项书面要求召开基金份额持有人大会，应当向基金管理人提出书面提议。基金管理人应当自收到书面提议之日起</w:t>
      </w:r>
      <w:r>
        <w:rPr>
          <w:rFonts w:hint="eastAsia"/>
        </w:rPr>
        <w:t>10</w:t>
      </w:r>
      <w:r>
        <w:rPr>
          <w:rFonts w:hint="eastAsia"/>
        </w:rPr>
        <w:t>日内决定是否召集，并书面告知提出提议的基金份额持有人代表和基金托管人。基金管理人决定召集的，应当自出具书面决定之日起</w:t>
      </w:r>
      <w:r>
        <w:rPr>
          <w:rFonts w:hint="eastAsia"/>
        </w:rPr>
        <w:t>60</w:t>
      </w:r>
      <w:r>
        <w:rPr>
          <w:rFonts w:hint="eastAsia"/>
        </w:rPr>
        <w:t>日内召开；基金管理人决定不召集，代表基金份额</w:t>
      </w:r>
      <w:r>
        <w:rPr>
          <w:rFonts w:hint="eastAsia"/>
        </w:rPr>
        <w:t>10%</w:t>
      </w:r>
      <w:r>
        <w:rPr>
          <w:rFonts w:hint="eastAsia"/>
        </w:rPr>
        <w:t>以上（含</w:t>
      </w:r>
      <w:r>
        <w:rPr>
          <w:rFonts w:hint="eastAsia"/>
        </w:rPr>
        <w:t>10%</w:t>
      </w:r>
      <w:r>
        <w:rPr>
          <w:rFonts w:hint="eastAsia"/>
        </w:rPr>
        <w:t>）的基金份额持有人仍认为有必要召开的，应当向基金</w:t>
      </w:r>
      <w:r>
        <w:rPr>
          <w:rFonts w:hint="eastAsia"/>
        </w:rPr>
        <w:t>托管人提出书面提议。基金托管人应当自收到书面提议之日起</w:t>
      </w:r>
      <w:r>
        <w:rPr>
          <w:rFonts w:hint="eastAsia"/>
        </w:rPr>
        <w:t>10</w:t>
      </w:r>
      <w:r>
        <w:rPr>
          <w:rFonts w:hint="eastAsia"/>
        </w:rPr>
        <w:t>日内决定是否召集，并书面告知提出提议的基金份额持有人代表和基金管理人；基金托管人决定召集的，应当自出具书面决定之日起</w:t>
      </w:r>
      <w:r>
        <w:rPr>
          <w:rFonts w:hint="eastAsia"/>
        </w:rPr>
        <w:t>60</w:t>
      </w:r>
      <w:r>
        <w:rPr>
          <w:rFonts w:hint="eastAsia"/>
        </w:rPr>
        <w:t>日内召开并告知基金管理人，基金管理人应当配合。</w:t>
      </w:r>
    </w:p>
    <w:p w:rsidR="00E43555" w:rsidRDefault="001A3A53">
      <w:pPr>
        <w:pStyle w:val="-"/>
        <w:ind w:firstLine="420"/>
      </w:pPr>
      <w:r>
        <w:rPr>
          <w:rFonts w:hint="eastAsia"/>
        </w:rPr>
        <w:t>5</w:t>
      </w:r>
      <w:r>
        <w:rPr>
          <w:rFonts w:hint="eastAsia"/>
        </w:rPr>
        <w:t>、代表基金份额</w:t>
      </w:r>
      <w:r>
        <w:rPr>
          <w:rFonts w:hint="eastAsia"/>
        </w:rPr>
        <w:t>10%</w:t>
      </w:r>
      <w:r>
        <w:rPr>
          <w:rFonts w:hint="eastAsia"/>
        </w:rPr>
        <w:t>以上（含</w:t>
      </w:r>
      <w:r>
        <w:rPr>
          <w:rFonts w:hint="eastAsia"/>
        </w:rPr>
        <w:t>10%</w:t>
      </w:r>
      <w:r>
        <w:rPr>
          <w:rFonts w:hint="eastAsia"/>
        </w:rPr>
        <w:t>）的基金份额持有人就同一事项要求召开基金份额持有人大会，而基金管理人、基金托管人都不召集的，单独或合计代表基金份额</w:t>
      </w:r>
      <w:r>
        <w:rPr>
          <w:rFonts w:hint="eastAsia"/>
        </w:rPr>
        <w:t>10%</w:t>
      </w:r>
      <w:r>
        <w:rPr>
          <w:rFonts w:hint="eastAsia"/>
        </w:rPr>
        <w:t>以上（含</w:t>
      </w:r>
      <w:r>
        <w:rPr>
          <w:rFonts w:hint="eastAsia"/>
        </w:rPr>
        <w:t>10%</w:t>
      </w:r>
      <w:r>
        <w:rPr>
          <w:rFonts w:hint="eastAsia"/>
        </w:rPr>
        <w:t>）的基金份额持有人有权自行召集，并至少提前</w:t>
      </w:r>
      <w:r>
        <w:rPr>
          <w:rFonts w:hint="eastAsia"/>
        </w:rPr>
        <w:t>30</w:t>
      </w:r>
      <w:r>
        <w:rPr>
          <w:rFonts w:hint="eastAsia"/>
        </w:rPr>
        <w:t>日报中国证监会备案。基金份额持有人依法自行召集基金份额持有人大会的，基</w:t>
      </w:r>
      <w:r>
        <w:rPr>
          <w:rFonts w:hint="eastAsia"/>
        </w:rPr>
        <w:t>金管理人、基金托管人应当配合，不得阻碍、干扰。</w:t>
      </w:r>
    </w:p>
    <w:p w:rsidR="00E43555" w:rsidRDefault="001A3A53">
      <w:pPr>
        <w:pStyle w:val="-"/>
        <w:ind w:firstLine="420"/>
      </w:pPr>
      <w:r>
        <w:rPr>
          <w:rFonts w:hint="eastAsia"/>
        </w:rPr>
        <w:t>6</w:t>
      </w:r>
      <w:r>
        <w:rPr>
          <w:rFonts w:hint="eastAsia"/>
        </w:rPr>
        <w:t>、基金份额持有人会议的召集人负责选择确定开会时间、地点、方式和权益登记日。</w:t>
      </w:r>
    </w:p>
    <w:p w:rsidR="00E43555" w:rsidRDefault="001A3A53">
      <w:pPr>
        <w:pStyle w:val="-"/>
        <w:ind w:firstLine="420"/>
      </w:pPr>
      <w:r>
        <w:rPr>
          <w:rFonts w:hint="eastAsia"/>
        </w:rPr>
        <w:t>（三）召开基金份额持有人大会的通知时间、通知内容、通知方式</w:t>
      </w:r>
    </w:p>
    <w:p w:rsidR="00E43555" w:rsidRDefault="001A3A53">
      <w:pPr>
        <w:pStyle w:val="-"/>
        <w:ind w:firstLine="420"/>
      </w:pPr>
      <w:r>
        <w:rPr>
          <w:rFonts w:hint="eastAsia"/>
        </w:rPr>
        <w:t>1</w:t>
      </w:r>
      <w:r>
        <w:rPr>
          <w:rFonts w:hint="eastAsia"/>
        </w:rPr>
        <w:t>、召开基金份额持有人大会，召集人应于会议召开前</w:t>
      </w:r>
      <w:r>
        <w:rPr>
          <w:rFonts w:hint="eastAsia"/>
        </w:rPr>
        <w:t>30</w:t>
      </w:r>
      <w:r>
        <w:rPr>
          <w:rFonts w:hint="eastAsia"/>
        </w:rPr>
        <w:t>日，在指定媒体公告。基金份额持有人大会通知应至少载明以下内容：</w:t>
      </w:r>
    </w:p>
    <w:p w:rsidR="00E43555" w:rsidRDefault="001A3A53">
      <w:pPr>
        <w:pStyle w:val="-"/>
        <w:ind w:firstLine="420"/>
      </w:pPr>
      <w:r>
        <w:rPr>
          <w:rFonts w:hint="eastAsia"/>
        </w:rPr>
        <w:t>（</w:t>
      </w:r>
      <w:r>
        <w:rPr>
          <w:rFonts w:hint="eastAsia"/>
        </w:rPr>
        <w:t>1</w:t>
      </w:r>
      <w:r>
        <w:rPr>
          <w:rFonts w:hint="eastAsia"/>
        </w:rPr>
        <w:t>）会议召开的时间、地点和会议形式；</w:t>
      </w:r>
    </w:p>
    <w:p w:rsidR="00E43555" w:rsidRDefault="001A3A53">
      <w:pPr>
        <w:pStyle w:val="-"/>
        <w:ind w:firstLine="420"/>
      </w:pPr>
      <w:r>
        <w:rPr>
          <w:rFonts w:hint="eastAsia"/>
        </w:rPr>
        <w:t>（</w:t>
      </w:r>
      <w:r>
        <w:rPr>
          <w:rFonts w:hint="eastAsia"/>
        </w:rPr>
        <w:t>2</w:t>
      </w:r>
      <w:r>
        <w:rPr>
          <w:rFonts w:hint="eastAsia"/>
        </w:rPr>
        <w:t>）会议拟审议的事项、议事程序和表决方式；</w:t>
      </w:r>
    </w:p>
    <w:p w:rsidR="00E43555" w:rsidRDefault="001A3A53">
      <w:pPr>
        <w:pStyle w:val="-"/>
        <w:ind w:firstLine="420"/>
      </w:pPr>
      <w:r>
        <w:rPr>
          <w:rFonts w:hint="eastAsia"/>
        </w:rPr>
        <w:t>（</w:t>
      </w:r>
      <w:r>
        <w:rPr>
          <w:rFonts w:hint="eastAsia"/>
        </w:rPr>
        <w:t>3</w:t>
      </w:r>
      <w:r>
        <w:rPr>
          <w:rFonts w:hint="eastAsia"/>
        </w:rPr>
        <w:t>）有权出席基金份额持有人大会的基金份额持有人的权益登记日；</w:t>
      </w:r>
    </w:p>
    <w:p w:rsidR="00E43555" w:rsidRDefault="001A3A53">
      <w:pPr>
        <w:pStyle w:val="-"/>
        <w:ind w:firstLine="420"/>
      </w:pPr>
      <w:r>
        <w:rPr>
          <w:rFonts w:hint="eastAsia"/>
        </w:rPr>
        <w:t>（</w:t>
      </w:r>
      <w:r>
        <w:rPr>
          <w:rFonts w:hint="eastAsia"/>
        </w:rPr>
        <w:t>4</w:t>
      </w:r>
      <w:r>
        <w:rPr>
          <w:rFonts w:hint="eastAsia"/>
        </w:rPr>
        <w:t>）授权委托证明的内容要求（包括但不限于代理人身份，代理权限和代理有效期限等）、送达时间和地点；</w:t>
      </w:r>
    </w:p>
    <w:p w:rsidR="00E43555" w:rsidRDefault="001A3A53">
      <w:pPr>
        <w:pStyle w:val="-"/>
        <w:ind w:firstLine="420"/>
      </w:pPr>
      <w:r>
        <w:rPr>
          <w:rFonts w:hint="eastAsia"/>
        </w:rPr>
        <w:t>（</w:t>
      </w:r>
      <w:r>
        <w:rPr>
          <w:rFonts w:hint="eastAsia"/>
        </w:rPr>
        <w:t>5</w:t>
      </w:r>
      <w:r>
        <w:rPr>
          <w:rFonts w:hint="eastAsia"/>
        </w:rPr>
        <w:t>）会务常设联系人姓名及联系电话；</w:t>
      </w:r>
    </w:p>
    <w:p w:rsidR="00E43555" w:rsidRDefault="001A3A53">
      <w:pPr>
        <w:pStyle w:val="-"/>
        <w:ind w:firstLine="420"/>
      </w:pPr>
      <w:r>
        <w:rPr>
          <w:rFonts w:hint="eastAsia"/>
        </w:rPr>
        <w:t>（</w:t>
      </w:r>
      <w:r>
        <w:rPr>
          <w:rFonts w:hint="eastAsia"/>
        </w:rPr>
        <w:t>6</w:t>
      </w:r>
      <w:r>
        <w:rPr>
          <w:rFonts w:hint="eastAsia"/>
        </w:rPr>
        <w:t>）出席会议者必须准备的文件和必须履行的手续；</w:t>
      </w:r>
    </w:p>
    <w:p w:rsidR="00E43555" w:rsidRDefault="001A3A53">
      <w:pPr>
        <w:pStyle w:val="-"/>
        <w:ind w:firstLine="420"/>
      </w:pPr>
      <w:r>
        <w:rPr>
          <w:rFonts w:hint="eastAsia"/>
        </w:rPr>
        <w:t>（</w:t>
      </w:r>
      <w:r>
        <w:rPr>
          <w:rFonts w:hint="eastAsia"/>
        </w:rPr>
        <w:t>7</w:t>
      </w:r>
      <w:r>
        <w:rPr>
          <w:rFonts w:hint="eastAsia"/>
        </w:rPr>
        <w:t>）召集人需要通知的其他事项。</w:t>
      </w:r>
    </w:p>
    <w:p w:rsidR="00E43555" w:rsidRDefault="001A3A53">
      <w:pPr>
        <w:pStyle w:val="-"/>
        <w:ind w:firstLine="420"/>
      </w:pPr>
      <w:r>
        <w:rPr>
          <w:rFonts w:hint="eastAsia"/>
        </w:rPr>
        <w:t>2</w:t>
      </w:r>
      <w:r>
        <w:rPr>
          <w:rFonts w:hint="eastAsia"/>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rsidR="00E43555" w:rsidRDefault="001A3A53">
      <w:pPr>
        <w:pStyle w:val="-"/>
        <w:ind w:firstLine="420"/>
      </w:pPr>
      <w:r>
        <w:rPr>
          <w:rFonts w:hint="eastAsia"/>
        </w:rPr>
        <w:lastRenderedPageBreak/>
        <w:t>3</w:t>
      </w:r>
      <w:r>
        <w:rPr>
          <w:rFonts w:hint="eastAsia"/>
        </w:rPr>
        <w:t>、如召集人为基金管理人，还应另行书面通知基金托管人到指定地点对表决意见的计票进行监督；如召集人为基金</w:t>
      </w:r>
      <w:r>
        <w:rPr>
          <w:rFonts w:hint="eastAsia"/>
        </w:rPr>
        <w:t>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rsidR="00E43555" w:rsidRDefault="001A3A53">
      <w:pPr>
        <w:pStyle w:val="-"/>
        <w:ind w:firstLine="420"/>
      </w:pPr>
      <w:r>
        <w:rPr>
          <w:rFonts w:hint="eastAsia"/>
        </w:rPr>
        <w:t>（四）基金份额持有人出席会议的方式</w:t>
      </w:r>
    </w:p>
    <w:p w:rsidR="00E43555" w:rsidRDefault="001A3A53">
      <w:pPr>
        <w:pStyle w:val="-"/>
        <w:ind w:firstLine="420"/>
      </w:pPr>
      <w:r>
        <w:rPr>
          <w:rFonts w:hint="eastAsia"/>
        </w:rPr>
        <w:t>基金份额持有人大会可通过现场开会、通讯开会或法律法规和监管机关允许的其他方式召开，会议的召开方式由会议召集人确定。</w:t>
      </w:r>
    </w:p>
    <w:p w:rsidR="00E43555" w:rsidRDefault="001A3A53">
      <w:pPr>
        <w:pStyle w:val="-"/>
        <w:ind w:firstLine="420"/>
      </w:pPr>
      <w:r>
        <w:rPr>
          <w:rFonts w:hint="eastAsia"/>
        </w:rPr>
        <w:t>1</w:t>
      </w:r>
      <w:r>
        <w:rPr>
          <w:rFonts w:hint="eastAsia"/>
        </w:rPr>
        <w:t>、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rsidR="00E43555" w:rsidRDefault="001A3A53">
      <w:pPr>
        <w:pStyle w:val="-"/>
        <w:ind w:firstLine="420"/>
      </w:pPr>
      <w:r>
        <w:rPr>
          <w:rFonts w:hint="eastAsia"/>
        </w:rPr>
        <w:t>（</w:t>
      </w:r>
      <w:r>
        <w:rPr>
          <w:rFonts w:hint="eastAsia"/>
        </w:rPr>
        <w:t>1</w:t>
      </w:r>
      <w:r>
        <w:rPr>
          <w:rFonts w:hint="eastAsia"/>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E43555" w:rsidRDefault="001A3A53">
      <w:pPr>
        <w:pStyle w:val="-"/>
        <w:ind w:firstLine="420"/>
      </w:pPr>
      <w:r>
        <w:rPr>
          <w:rFonts w:hint="eastAsia"/>
        </w:rPr>
        <w:t>（</w:t>
      </w:r>
      <w:r>
        <w:rPr>
          <w:rFonts w:hint="eastAsia"/>
        </w:rPr>
        <w:t>2</w:t>
      </w:r>
      <w:r>
        <w:rPr>
          <w:rFonts w:hint="eastAsia"/>
        </w:rPr>
        <w:t>）经核对，汇总到会者出示的在权益</w:t>
      </w:r>
      <w:r>
        <w:rPr>
          <w:rFonts w:hint="eastAsia"/>
        </w:rPr>
        <w:t>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w:t>
      </w:r>
      <w:r>
        <w:rPr>
          <w:rFonts w:hint="eastAsia"/>
        </w:rPr>
        <w:t>3</w:t>
      </w:r>
      <w:r>
        <w:rPr>
          <w:rFonts w:hint="eastAsia"/>
        </w:rPr>
        <w:t>个月以后、</w:t>
      </w:r>
      <w:r>
        <w:rPr>
          <w:rFonts w:hint="eastAsia"/>
        </w:rPr>
        <w:t>6</w:t>
      </w:r>
      <w:r>
        <w:rPr>
          <w:rFonts w:hint="eastAsia"/>
        </w:rPr>
        <w:t>个月以内，就原定审议事项重新召集基金份额持有人大会。重新召集的基金份额持有人大会到会者在权益登记日代表的有效的基金份额应不少于本基金在权益登记日基金总份额的三分之一（含三分之一）。</w:t>
      </w:r>
    </w:p>
    <w:p w:rsidR="00E43555" w:rsidRDefault="001A3A53">
      <w:pPr>
        <w:pStyle w:val="-"/>
        <w:ind w:firstLine="420"/>
      </w:pPr>
      <w:r>
        <w:rPr>
          <w:rFonts w:hint="eastAsia"/>
        </w:rPr>
        <w:t>2</w:t>
      </w:r>
      <w:r>
        <w:rPr>
          <w:rFonts w:hint="eastAsia"/>
        </w:rPr>
        <w:t>、通讯开会。通讯开会系指基金份额持有人将其对表决事项的投票以召集人通知的非现场</w:t>
      </w:r>
      <w:r>
        <w:rPr>
          <w:rFonts w:hint="eastAsia"/>
        </w:rPr>
        <w:t>方式在表决截至日以前送达至召集人指定的地址或系统。通讯开会应以召集人通知的非现场方式进行表决。</w:t>
      </w:r>
    </w:p>
    <w:p w:rsidR="00E43555" w:rsidRDefault="001A3A53">
      <w:pPr>
        <w:pStyle w:val="-"/>
        <w:ind w:firstLine="420"/>
      </w:pPr>
      <w:r>
        <w:rPr>
          <w:rFonts w:hint="eastAsia"/>
        </w:rPr>
        <w:t>在同时符合以下条件时，通讯开会的方式视为有效：</w:t>
      </w:r>
    </w:p>
    <w:p w:rsidR="00E43555" w:rsidRDefault="001A3A53">
      <w:pPr>
        <w:pStyle w:val="-"/>
        <w:ind w:firstLine="420"/>
      </w:pPr>
      <w:r>
        <w:rPr>
          <w:rFonts w:hint="eastAsia"/>
        </w:rPr>
        <w:t>（</w:t>
      </w:r>
      <w:r>
        <w:rPr>
          <w:rFonts w:hint="eastAsia"/>
        </w:rPr>
        <w:t>1</w:t>
      </w:r>
      <w:r>
        <w:rPr>
          <w:rFonts w:hint="eastAsia"/>
        </w:rPr>
        <w:t>）会议召集人按《基金合同》约定公布会议通知后，在</w:t>
      </w:r>
      <w:r>
        <w:rPr>
          <w:rFonts w:hint="eastAsia"/>
        </w:rPr>
        <w:t>2</w:t>
      </w:r>
      <w:r>
        <w:rPr>
          <w:rFonts w:hint="eastAsia"/>
        </w:rPr>
        <w:t>个工作日内连续公布相关提示性公告；</w:t>
      </w:r>
    </w:p>
    <w:p w:rsidR="00E43555" w:rsidRDefault="001A3A53">
      <w:pPr>
        <w:pStyle w:val="-"/>
        <w:ind w:firstLine="420"/>
      </w:pPr>
      <w:r>
        <w:rPr>
          <w:rFonts w:hint="eastAsia"/>
        </w:rPr>
        <w:t>（</w:t>
      </w:r>
      <w:r>
        <w:rPr>
          <w:rFonts w:hint="eastAsia"/>
        </w:rPr>
        <w:t>2</w:t>
      </w:r>
      <w:r>
        <w:rPr>
          <w:rFonts w:hint="eastAsia"/>
        </w:rPr>
        <w:t>）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w:t>
      </w:r>
      <w:r>
        <w:rPr>
          <w:rFonts w:hint="eastAsia"/>
        </w:rPr>
        <w:t>知不参加收取表决意见的，不影响表决效力；</w:t>
      </w:r>
    </w:p>
    <w:p w:rsidR="00E43555" w:rsidRDefault="001A3A53">
      <w:pPr>
        <w:pStyle w:val="-"/>
        <w:ind w:firstLine="420"/>
      </w:pPr>
      <w:r>
        <w:rPr>
          <w:rFonts w:hint="eastAsia"/>
        </w:rPr>
        <w:t>（</w:t>
      </w:r>
      <w:r>
        <w:rPr>
          <w:rFonts w:hint="eastAsia"/>
        </w:rPr>
        <w:t>3</w:t>
      </w:r>
      <w:r>
        <w:rPr>
          <w:rFonts w:hint="eastAsia"/>
        </w:rPr>
        <w:t>）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w:t>
      </w:r>
      <w:r>
        <w:rPr>
          <w:rFonts w:hint="eastAsia"/>
        </w:rPr>
        <w:lastRenderedPageBreak/>
        <w:t>基金总份额的二分之一，召集人可以在原公告的基金份额持有人大会召开时间的</w:t>
      </w:r>
      <w:r>
        <w:rPr>
          <w:rFonts w:hint="eastAsia"/>
        </w:rPr>
        <w:t>3</w:t>
      </w:r>
      <w:r>
        <w:rPr>
          <w:rFonts w:hint="eastAsia"/>
        </w:rPr>
        <w:t>个月以后、</w:t>
      </w:r>
      <w:r>
        <w:rPr>
          <w:rFonts w:hint="eastAsia"/>
        </w:rPr>
        <w:t>6</w:t>
      </w:r>
      <w:r>
        <w:rPr>
          <w:rFonts w:hint="eastAsia"/>
        </w:rPr>
        <w:t>个月以内，就原定审议事项重新召集基金份额持有人大会。重新召集的基金份额持有人大会应当有代表三分之一以上（含三分之一）基金份额的持有人直接出具表决意见或授</w:t>
      </w:r>
      <w:r>
        <w:rPr>
          <w:rFonts w:hint="eastAsia"/>
        </w:rPr>
        <w:t>权他人代表出具表决意见；</w:t>
      </w:r>
    </w:p>
    <w:p w:rsidR="00E43555" w:rsidRDefault="001A3A53">
      <w:pPr>
        <w:pStyle w:val="-"/>
        <w:ind w:firstLine="420"/>
      </w:pPr>
      <w:r>
        <w:rPr>
          <w:rFonts w:hint="eastAsia"/>
        </w:rPr>
        <w:t>（</w:t>
      </w:r>
      <w:r>
        <w:rPr>
          <w:rFonts w:hint="eastAsia"/>
        </w:rPr>
        <w:t>4</w:t>
      </w:r>
      <w:r>
        <w:rPr>
          <w:rFonts w:hint="eastAsia"/>
        </w:rPr>
        <w:t>）上述第（</w:t>
      </w:r>
      <w:r>
        <w:rPr>
          <w:rFonts w:hint="eastAsia"/>
        </w:rPr>
        <w:t>3</w:t>
      </w:r>
      <w:r>
        <w:rPr>
          <w:rFonts w:hint="eastAsia"/>
        </w:rPr>
        <w:t>）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rsidR="00E43555" w:rsidRDefault="001A3A53">
      <w:pPr>
        <w:pStyle w:val="-"/>
        <w:ind w:firstLine="420"/>
      </w:pPr>
      <w:r>
        <w:rPr>
          <w:rFonts w:hint="eastAsia"/>
        </w:rPr>
        <w:t>3</w:t>
      </w:r>
      <w:r>
        <w:rPr>
          <w:rFonts w:hint="eastAsia"/>
        </w:rPr>
        <w:t>、在不与法律法规冲突的前提下，基金份额持有人大会可通过网络、电话或其他方式召开，基金份额持有人可以采用书面、网络、电话、短信或其他方式进行表决，具体方式由会议召集人确定并在会议通知中列明。</w:t>
      </w:r>
    </w:p>
    <w:p w:rsidR="00E43555" w:rsidRDefault="001A3A53">
      <w:pPr>
        <w:pStyle w:val="-"/>
        <w:ind w:firstLine="420"/>
      </w:pPr>
      <w:r>
        <w:rPr>
          <w:rFonts w:hint="eastAsia"/>
        </w:rPr>
        <w:t>4</w:t>
      </w:r>
      <w:r>
        <w:rPr>
          <w:rFonts w:hint="eastAsia"/>
        </w:rPr>
        <w:t>、基金份额持有人</w:t>
      </w:r>
      <w:r>
        <w:rPr>
          <w:rFonts w:hint="eastAsia"/>
        </w:rPr>
        <w:t>授权他人代为出席会议并表决的，授权方式可以采用书面、网络、电话、短信或其他方式，具体方式在会议通知中列明。</w:t>
      </w:r>
    </w:p>
    <w:p w:rsidR="00E43555" w:rsidRDefault="001A3A53">
      <w:pPr>
        <w:pStyle w:val="-"/>
        <w:ind w:firstLine="420"/>
      </w:pPr>
      <w:r>
        <w:rPr>
          <w:rFonts w:hint="eastAsia"/>
        </w:rPr>
        <w:t>（五）议事内容与程序</w:t>
      </w:r>
    </w:p>
    <w:p w:rsidR="00E43555" w:rsidRDefault="001A3A53">
      <w:pPr>
        <w:pStyle w:val="-"/>
        <w:ind w:firstLine="420"/>
      </w:pPr>
      <w:r>
        <w:rPr>
          <w:rFonts w:hint="eastAsia"/>
        </w:rPr>
        <w:t>1</w:t>
      </w:r>
      <w:r>
        <w:rPr>
          <w:rFonts w:hint="eastAsia"/>
        </w:rPr>
        <w:t>、议事内容及提案权</w:t>
      </w:r>
    </w:p>
    <w:p w:rsidR="00E43555" w:rsidRDefault="001A3A53">
      <w:pPr>
        <w:pStyle w:val="-"/>
        <w:ind w:firstLine="420"/>
      </w:pPr>
      <w:r>
        <w:rPr>
          <w:rFonts w:hint="eastAsia"/>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E43555" w:rsidRDefault="001A3A53">
      <w:pPr>
        <w:pStyle w:val="-"/>
        <w:ind w:firstLine="420"/>
      </w:pPr>
      <w:r>
        <w:rPr>
          <w:rFonts w:hint="eastAsia"/>
        </w:rPr>
        <w:t>基金份额持有人大会的召集人发出召集会议的通知后，对原有提案的修改应当在基金份额持有人大会召开前及时公告。</w:t>
      </w:r>
    </w:p>
    <w:p w:rsidR="00E43555" w:rsidRDefault="001A3A53">
      <w:pPr>
        <w:pStyle w:val="-"/>
        <w:ind w:firstLine="420"/>
      </w:pPr>
      <w:r>
        <w:rPr>
          <w:rFonts w:hint="eastAsia"/>
        </w:rPr>
        <w:t>基金份额持有人大会</w:t>
      </w:r>
      <w:r>
        <w:rPr>
          <w:rFonts w:hint="eastAsia"/>
        </w:rPr>
        <w:t>不得对未事先公告的议事内容进行表决。</w:t>
      </w:r>
    </w:p>
    <w:p w:rsidR="00E43555" w:rsidRDefault="001A3A53">
      <w:pPr>
        <w:pStyle w:val="-"/>
        <w:ind w:firstLine="420"/>
      </w:pPr>
      <w:r>
        <w:rPr>
          <w:rFonts w:hint="eastAsia"/>
        </w:rPr>
        <w:t>2</w:t>
      </w:r>
      <w:r>
        <w:rPr>
          <w:rFonts w:hint="eastAsia"/>
        </w:rPr>
        <w:t>、议事程序</w:t>
      </w:r>
    </w:p>
    <w:p w:rsidR="00E43555" w:rsidRDefault="001A3A53">
      <w:pPr>
        <w:pStyle w:val="-"/>
        <w:ind w:firstLine="420"/>
      </w:pPr>
      <w:r>
        <w:rPr>
          <w:rFonts w:hint="eastAsia"/>
        </w:rPr>
        <w:t>（</w:t>
      </w:r>
      <w:r>
        <w:rPr>
          <w:rFonts w:hint="eastAsia"/>
        </w:rPr>
        <w:t>1</w:t>
      </w:r>
      <w:r>
        <w:rPr>
          <w:rFonts w:hint="eastAsia"/>
        </w:rPr>
        <w:t>）现场开会</w:t>
      </w:r>
    </w:p>
    <w:p w:rsidR="00E43555" w:rsidRDefault="001A3A53">
      <w:pPr>
        <w:pStyle w:val="-"/>
        <w:ind w:firstLine="420"/>
      </w:pPr>
      <w:r>
        <w:rPr>
          <w:rFonts w:hint="eastAsia"/>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托管人拒不出席或主持基金份额持有人大会，不影</w:t>
      </w:r>
      <w:r>
        <w:rPr>
          <w:rFonts w:hint="eastAsia"/>
        </w:rPr>
        <w:t>响基金份额持有人大会作出的决议的效力。</w:t>
      </w:r>
    </w:p>
    <w:p w:rsidR="00E43555" w:rsidRDefault="001A3A53">
      <w:pPr>
        <w:pStyle w:val="-"/>
        <w:ind w:firstLine="420"/>
      </w:pPr>
      <w:r>
        <w:rPr>
          <w:rFonts w:hint="eastAsia"/>
        </w:rPr>
        <w:t>会议召集人应当制作出席会议人员的签名册。签名册载明参加会议人员姓名（或单位名称）、身份证明文件号码、持有或代表有表决权的基金份额、委托人姓名（或单位名称）和联系方式等事项。</w:t>
      </w:r>
    </w:p>
    <w:p w:rsidR="00E43555" w:rsidRDefault="001A3A53">
      <w:pPr>
        <w:pStyle w:val="-"/>
        <w:ind w:firstLine="420"/>
      </w:pPr>
      <w:r>
        <w:rPr>
          <w:rFonts w:hint="eastAsia"/>
        </w:rPr>
        <w:t>（</w:t>
      </w:r>
      <w:r>
        <w:rPr>
          <w:rFonts w:hint="eastAsia"/>
        </w:rPr>
        <w:t>2</w:t>
      </w:r>
      <w:r>
        <w:rPr>
          <w:rFonts w:hint="eastAsia"/>
        </w:rPr>
        <w:t>）通讯开会</w:t>
      </w:r>
    </w:p>
    <w:p w:rsidR="00E43555" w:rsidRDefault="001A3A53">
      <w:pPr>
        <w:pStyle w:val="-"/>
        <w:ind w:firstLine="420"/>
      </w:pPr>
      <w:r>
        <w:rPr>
          <w:rFonts w:hint="eastAsia"/>
        </w:rPr>
        <w:lastRenderedPageBreak/>
        <w:t>在通讯开会的情况下，首先由召集人提前</w:t>
      </w:r>
      <w:r>
        <w:rPr>
          <w:rFonts w:hint="eastAsia"/>
        </w:rPr>
        <w:t>30</w:t>
      </w:r>
      <w:r>
        <w:rPr>
          <w:rFonts w:hint="eastAsia"/>
        </w:rPr>
        <w:t>日公布提案，在所通知的表决截止日期后</w:t>
      </w:r>
      <w:r>
        <w:rPr>
          <w:rFonts w:hint="eastAsia"/>
        </w:rPr>
        <w:t>2</w:t>
      </w:r>
      <w:r>
        <w:rPr>
          <w:rFonts w:hint="eastAsia"/>
        </w:rPr>
        <w:t>个工作日内在公证机关监督下由召集人统计全部有效表决，在公证机关监督下形成决议。</w:t>
      </w:r>
    </w:p>
    <w:p w:rsidR="00E43555" w:rsidRDefault="001A3A53">
      <w:pPr>
        <w:pStyle w:val="-"/>
        <w:ind w:firstLine="420"/>
      </w:pPr>
      <w:r>
        <w:rPr>
          <w:rFonts w:hint="eastAsia"/>
        </w:rPr>
        <w:t>（六）表决</w:t>
      </w:r>
    </w:p>
    <w:p w:rsidR="00E43555" w:rsidRDefault="001A3A53">
      <w:pPr>
        <w:pStyle w:val="-"/>
        <w:ind w:firstLine="420"/>
      </w:pPr>
      <w:r>
        <w:rPr>
          <w:rFonts w:hint="eastAsia"/>
        </w:rPr>
        <w:t>基金份额持有人所持每份基金份额有同等表决权。</w:t>
      </w:r>
    </w:p>
    <w:p w:rsidR="00E43555" w:rsidRDefault="001A3A53">
      <w:pPr>
        <w:pStyle w:val="-"/>
        <w:ind w:firstLine="420"/>
      </w:pPr>
      <w:r>
        <w:rPr>
          <w:rFonts w:hint="eastAsia"/>
        </w:rPr>
        <w:t>基金份额持有人大会决议分为一般决议和特别决议：</w:t>
      </w:r>
    </w:p>
    <w:p w:rsidR="00E43555" w:rsidRDefault="001A3A53">
      <w:pPr>
        <w:pStyle w:val="-"/>
        <w:ind w:firstLine="420"/>
      </w:pPr>
      <w:r>
        <w:rPr>
          <w:rFonts w:hint="eastAsia"/>
        </w:rPr>
        <w:t>1</w:t>
      </w:r>
      <w:r>
        <w:rPr>
          <w:rFonts w:hint="eastAsia"/>
        </w:rPr>
        <w:t>、一般决议，一般</w:t>
      </w:r>
      <w:r>
        <w:rPr>
          <w:rFonts w:hint="eastAsia"/>
        </w:rPr>
        <w:t>决议须经参加大会的基金份额持有人或其代理人所持表决权的二分之一以上（含二分之一）通过方为有效；除下列第</w:t>
      </w:r>
      <w:r>
        <w:rPr>
          <w:rFonts w:hint="eastAsia"/>
        </w:rPr>
        <w:t>2</w:t>
      </w:r>
      <w:r>
        <w:rPr>
          <w:rFonts w:hint="eastAsia"/>
        </w:rPr>
        <w:t>项所规定的须以特别决议通过事项以外的其他事项均以一般决议的方式通过。</w:t>
      </w:r>
    </w:p>
    <w:p w:rsidR="00E43555" w:rsidRDefault="001A3A53">
      <w:pPr>
        <w:pStyle w:val="-"/>
        <w:ind w:firstLine="420"/>
      </w:pPr>
      <w:r>
        <w:rPr>
          <w:rFonts w:hint="eastAsia"/>
        </w:rPr>
        <w:t>2</w:t>
      </w:r>
      <w:r>
        <w:rPr>
          <w:rFonts w:hint="eastAsia"/>
        </w:rPr>
        <w:t>、特别决议，特别决议应当经参加大会的基金份额持有人或其代理人所持表决权的三分之二以上（含三分之二）通过方可做出。转换基金运作方式、与其他基金合并、更换基金管理人或者基金托管人、终止《基金合同》以特别决议通过方为有效。</w:t>
      </w:r>
    </w:p>
    <w:p w:rsidR="00E43555" w:rsidRDefault="001A3A53">
      <w:pPr>
        <w:pStyle w:val="-"/>
        <w:ind w:firstLine="420"/>
      </w:pPr>
      <w:r>
        <w:rPr>
          <w:rFonts w:hint="eastAsia"/>
        </w:rPr>
        <w:t>基金份额持有人大会采取记名方式进行投票表决。</w:t>
      </w:r>
    </w:p>
    <w:p w:rsidR="00E43555" w:rsidRDefault="001A3A53">
      <w:pPr>
        <w:pStyle w:val="-"/>
        <w:ind w:firstLine="420"/>
      </w:pPr>
      <w:r>
        <w:rPr>
          <w:rFonts w:hint="eastAsia"/>
        </w:rPr>
        <w:t>采取通讯方式进行表决时，除非在计票时有充分的相反证据证明，否则提交符合会</w:t>
      </w:r>
      <w:r>
        <w:rPr>
          <w:rFonts w:hint="eastAsia"/>
        </w:rPr>
        <w:t>议通知中规定的确认投资人身份文件的表决视为有效出席的投资人，表面符合会议通知规定的表决意见视为有效表决，表决意见模糊不清或相互矛盾的视为弃权表决，但应当计入出具表决意见的基金份额持有人所代表的基金份额总数。</w:t>
      </w:r>
    </w:p>
    <w:p w:rsidR="00E43555" w:rsidRDefault="001A3A53">
      <w:pPr>
        <w:pStyle w:val="-"/>
        <w:ind w:firstLine="420"/>
      </w:pPr>
      <w:r>
        <w:rPr>
          <w:rFonts w:hint="eastAsia"/>
        </w:rPr>
        <w:t>基金份额持有人大会的各项提案或同一项提案内并列的各项议题应当分开审议、逐项表决。</w:t>
      </w:r>
    </w:p>
    <w:p w:rsidR="00E43555" w:rsidRDefault="001A3A53">
      <w:pPr>
        <w:pStyle w:val="-"/>
        <w:ind w:firstLine="420"/>
      </w:pPr>
      <w:r>
        <w:rPr>
          <w:rFonts w:hint="eastAsia"/>
        </w:rPr>
        <w:t>在上述规则的前提下，具体规则以召集人发布的基金份额持有人大会通知为准。</w:t>
      </w:r>
    </w:p>
    <w:p w:rsidR="00E43555" w:rsidRDefault="001A3A53">
      <w:pPr>
        <w:pStyle w:val="-"/>
        <w:ind w:firstLine="420"/>
      </w:pPr>
      <w:r>
        <w:rPr>
          <w:rFonts w:hint="eastAsia"/>
        </w:rPr>
        <w:t>（七）计票</w:t>
      </w:r>
    </w:p>
    <w:p w:rsidR="00E43555" w:rsidRDefault="001A3A53">
      <w:pPr>
        <w:pStyle w:val="-"/>
        <w:ind w:firstLine="420"/>
      </w:pPr>
      <w:r>
        <w:rPr>
          <w:rFonts w:hint="eastAsia"/>
        </w:rPr>
        <w:t>1</w:t>
      </w:r>
      <w:r>
        <w:rPr>
          <w:rFonts w:hint="eastAsia"/>
        </w:rPr>
        <w:t>、现场开会</w:t>
      </w:r>
    </w:p>
    <w:p w:rsidR="00E43555" w:rsidRDefault="001A3A53">
      <w:pPr>
        <w:pStyle w:val="-"/>
        <w:ind w:firstLine="420"/>
      </w:pPr>
      <w:r>
        <w:rPr>
          <w:rFonts w:hint="eastAsia"/>
        </w:rPr>
        <w:t>（</w:t>
      </w:r>
      <w:r>
        <w:rPr>
          <w:rFonts w:hint="eastAsia"/>
        </w:rPr>
        <w:t>1</w:t>
      </w:r>
      <w:r>
        <w:rPr>
          <w:rFonts w:hint="eastAsia"/>
        </w:rPr>
        <w:t>）如大会由基金管理人或基金托管人召集，基金份额持有人大会的主持人应当在会议开始后宣布在出席会议的基金份额持有人和代理人中</w:t>
      </w:r>
      <w:r>
        <w:rPr>
          <w:rFonts w:hint="eastAsia"/>
        </w:rPr>
        <w:t>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E43555" w:rsidRDefault="001A3A53">
      <w:pPr>
        <w:pStyle w:val="-"/>
        <w:ind w:firstLine="420"/>
      </w:pPr>
      <w:r>
        <w:rPr>
          <w:rFonts w:hint="eastAsia"/>
        </w:rPr>
        <w:t>（</w:t>
      </w:r>
      <w:r>
        <w:rPr>
          <w:rFonts w:hint="eastAsia"/>
        </w:rPr>
        <w:t>2</w:t>
      </w:r>
      <w:r>
        <w:rPr>
          <w:rFonts w:hint="eastAsia"/>
        </w:rPr>
        <w:t>）监票人应当在基金份额持有人表决后立即进行清点并由大会主持人当场公布计票结果。</w:t>
      </w:r>
    </w:p>
    <w:p w:rsidR="00E43555" w:rsidRDefault="001A3A53">
      <w:pPr>
        <w:pStyle w:val="-"/>
        <w:ind w:firstLine="420"/>
      </w:pPr>
      <w:r>
        <w:rPr>
          <w:rFonts w:hint="eastAsia"/>
        </w:rPr>
        <w:t>（</w:t>
      </w:r>
      <w:r>
        <w:rPr>
          <w:rFonts w:hint="eastAsia"/>
        </w:rPr>
        <w:t>3</w:t>
      </w:r>
      <w:r>
        <w:rPr>
          <w:rFonts w:hint="eastAsia"/>
        </w:rPr>
        <w:t>）如果会议主持人或基金份额持有人或代理人对于提交的表决结果有怀疑，可以在宣布</w:t>
      </w:r>
      <w:r>
        <w:rPr>
          <w:rFonts w:hint="eastAsia"/>
        </w:rPr>
        <w:t>表决结果后立即对所投票数要求进行重新清点。监票人应当进行重新清点，重新清点以一次为限。重新清点后，大会主持人应当当场公布重新清点结果。</w:t>
      </w:r>
    </w:p>
    <w:p w:rsidR="00E43555" w:rsidRDefault="001A3A53">
      <w:pPr>
        <w:pStyle w:val="-"/>
        <w:ind w:firstLine="420"/>
      </w:pPr>
      <w:r>
        <w:rPr>
          <w:rFonts w:hint="eastAsia"/>
        </w:rPr>
        <w:t>（</w:t>
      </w:r>
      <w:r>
        <w:rPr>
          <w:rFonts w:hint="eastAsia"/>
        </w:rPr>
        <w:t>4</w:t>
      </w:r>
      <w:r>
        <w:rPr>
          <w:rFonts w:hint="eastAsia"/>
        </w:rPr>
        <w:t>）计票过程应由公证机关予以公证</w:t>
      </w:r>
      <w:r>
        <w:rPr>
          <w:rFonts w:hint="eastAsia"/>
        </w:rPr>
        <w:t>,</w:t>
      </w:r>
      <w:r>
        <w:rPr>
          <w:rFonts w:hint="eastAsia"/>
        </w:rPr>
        <w:t>基金管理人或基金托管人拒不出席大会的，不影响计票的效力。</w:t>
      </w:r>
    </w:p>
    <w:p w:rsidR="00E43555" w:rsidRDefault="001A3A53">
      <w:pPr>
        <w:pStyle w:val="-"/>
        <w:ind w:firstLine="420"/>
      </w:pPr>
      <w:r>
        <w:rPr>
          <w:rFonts w:hint="eastAsia"/>
        </w:rPr>
        <w:lastRenderedPageBreak/>
        <w:t>2</w:t>
      </w:r>
      <w:r>
        <w:rPr>
          <w:rFonts w:hint="eastAsia"/>
        </w:rPr>
        <w:t>、通讯开会</w:t>
      </w:r>
    </w:p>
    <w:p w:rsidR="00E43555" w:rsidRDefault="001A3A53">
      <w:pPr>
        <w:pStyle w:val="-"/>
        <w:ind w:firstLine="420"/>
      </w:pPr>
      <w:r>
        <w:rPr>
          <w:rFonts w:hint="eastAsia"/>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rsidR="00E43555" w:rsidRDefault="001A3A53">
      <w:pPr>
        <w:pStyle w:val="-"/>
        <w:ind w:firstLine="420"/>
      </w:pPr>
      <w:r>
        <w:rPr>
          <w:rFonts w:hint="eastAsia"/>
        </w:rPr>
        <w:t>（八）生</w:t>
      </w:r>
      <w:r>
        <w:rPr>
          <w:rFonts w:hint="eastAsia"/>
        </w:rPr>
        <w:t>效与公告</w:t>
      </w:r>
    </w:p>
    <w:p w:rsidR="00E43555" w:rsidRDefault="001A3A53">
      <w:pPr>
        <w:pStyle w:val="-"/>
        <w:ind w:firstLine="420"/>
      </w:pPr>
      <w:r>
        <w:rPr>
          <w:rFonts w:hint="eastAsia"/>
        </w:rPr>
        <w:t>基金份额持有人大会的决议，召集人应当自通过之日起</w:t>
      </w:r>
      <w:r>
        <w:rPr>
          <w:rFonts w:hint="eastAsia"/>
        </w:rPr>
        <w:t>5</w:t>
      </w:r>
      <w:r>
        <w:rPr>
          <w:rFonts w:hint="eastAsia"/>
        </w:rPr>
        <w:t>日内报中国证监会备案。</w:t>
      </w:r>
    </w:p>
    <w:p w:rsidR="00E43555" w:rsidRDefault="001A3A53">
      <w:pPr>
        <w:pStyle w:val="-"/>
        <w:ind w:firstLine="420"/>
      </w:pPr>
      <w:r>
        <w:rPr>
          <w:rFonts w:hint="eastAsia"/>
        </w:rPr>
        <w:t>基金份额持有人大会的决议自表决通过之日起生效。</w:t>
      </w:r>
    </w:p>
    <w:p w:rsidR="00E43555" w:rsidRDefault="001A3A53">
      <w:pPr>
        <w:pStyle w:val="-"/>
        <w:ind w:firstLine="420"/>
      </w:pPr>
      <w:r>
        <w:rPr>
          <w:rFonts w:hint="eastAsia"/>
        </w:rPr>
        <w:t>基金份额持有人大会决议自生效之日起</w:t>
      </w:r>
      <w:r>
        <w:rPr>
          <w:rFonts w:hint="eastAsia"/>
        </w:rPr>
        <w:t>2</w:t>
      </w:r>
      <w:r>
        <w:rPr>
          <w:rFonts w:hint="eastAsia"/>
        </w:rPr>
        <w:t>个工作日内在指定媒体上公告。如果采用通讯方式进行表决，在公告基金份额持有人大会决议时，必须将公证书全文、公证机构、公证员姓名等一同公告。</w:t>
      </w:r>
    </w:p>
    <w:p w:rsidR="00E43555" w:rsidRDefault="001A3A53">
      <w:pPr>
        <w:pStyle w:val="-"/>
        <w:ind w:firstLine="420"/>
      </w:pPr>
      <w:r>
        <w:rPr>
          <w:rFonts w:hint="eastAsia"/>
        </w:rPr>
        <w:t>基金管理人、基金托管人和基金份额持有人应当执行生效的基金份额持有人大会的决议。生效的基金份额持有人大会决议对全体基金份额持有人、基金管理人、基金托管人均有约束力。</w:t>
      </w:r>
    </w:p>
    <w:p w:rsidR="00E43555" w:rsidRDefault="001A3A53">
      <w:pPr>
        <w:pStyle w:val="-"/>
        <w:ind w:firstLine="420"/>
      </w:pPr>
      <w:r>
        <w:rPr>
          <w:rFonts w:hint="eastAsia"/>
        </w:rPr>
        <w:t>（九）本部分关于基金份额持有人大会召开事由</w:t>
      </w:r>
      <w:r>
        <w:rPr>
          <w:rFonts w:hint="eastAsia"/>
        </w:rPr>
        <w:t>、召开条件、议事程序、表决条件等规定，凡是直接引用法律法规的部分，如将来法律法规修改导致相关内容被取消或变更的，基金管理人提前公告后，可直接对本部分内容进行修改和调整，无需召开基金份额持有人大会审议。</w:t>
      </w:r>
    </w:p>
    <w:p w:rsidR="00E43555" w:rsidRDefault="001A3A53">
      <w:pPr>
        <w:pStyle w:val="-"/>
        <w:ind w:firstLine="420"/>
      </w:pPr>
      <w:r>
        <w:rPr>
          <w:rFonts w:hint="eastAsia"/>
        </w:rPr>
        <w:t>三、基金收益分配原则、执行方式</w:t>
      </w:r>
    </w:p>
    <w:p w:rsidR="00E43555" w:rsidRDefault="001A3A53">
      <w:pPr>
        <w:pStyle w:val="-"/>
        <w:ind w:firstLine="420"/>
      </w:pPr>
      <w:r>
        <w:rPr>
          <w:rFonts w:hint="eastAsia"/>
        </w:rPr>
        <w:t>（一）基金利润的构成</w:t>
      </w:r>
    </w:p>
    <w:p w:rsidR="00E43555" w:rsidRDefault="001A3A53">
      <w:pPr>
        <w:pStyle w:val="-"/>
        <w:ind w:firstLine="420"/>
      </w:pPr>
      <w:r>
        <w:rPr>
          <w:rFonts w:hint="eastAsia"/>
        </w:rPr>
        <w:t>基金利润指基金利息收入、投资收益、公允价值变动收益和其他收入扣除相关费用后的余额，基金已实现收益指基金利润减去公允价值变动收益后的余额。</w:t>
      </w:r>
    </w:p>
    <w:p w:rsidR="00E43555" w:rsidRDefault="001A3A53">
      <w:pPr>
        <w:pStyle w:val="-"/>
        <w:ind w:firstLine="420"/>
      </w:pPr>
      <w:r>
        <w:rPr>
          <w:rFonts w:hint="eastAsia"/>
        </w:rPr>
        <w:t>（二）基金可供分配利润</w:t>
      </w:r>
    </w:p>
    <w:p w:rsidR="00E43555" w:rsidRDefault="001A3A53">
      <w:pPr>
        <w:pStyle w:val="-"/>
        <w:ind w:firstLine="420"/>
      </w:pPr>
      <w:r>
        <w:rPr>
          <w:rFonts w:hint="eastAsia"/>
        </w:rPr>
        <w:t>基金可供分配利润指截至收益分配基准日基金未分配利润与未分配利润中已实现收益的孰低数。</w:t>
      </w:r>
    </w:p>
    <w:p w:rsidR="00E43555" w:rsidRDefault="001A3A53">
      <w:pPr>
        <w:pStyle w:val="-"/>
        <w:ind w:firstLine="420"/>
      </w:pPr>
      <w:r>
        <w:rPr>
          <w:rFonts w:hint="eastAsia"/>
        </w:rPr>
        <w:t>（三）基金收益分配原则</w:t>
      </w:r>
    </w:p>
    <w:p w:rsidR="00E43555" w:rsidRDefault="001A3A53">
      <w:pPr>
        <w:pStyle w:val="-"/>
        <w:ind w:firstLine="420"/>
      </w:pPr>
      <w:r>
        <w:rPr>
          <w:rFonts w:hint="eastAsia"/>
        </w:rPr>
        <w:t>1</w:t>
      </w:r>
      <w:r>
        <w:rPr>
          <w:rFonts w:hint="eastAsia"/>
        </w:rPr>
        <w:t>、当基金份额净值增长率超过标的指数同期增长率达到</w:t>
      </w:r>
      <w:r>
        <w:rPr>
          <w:rFonts w:hint="eastAsia"/>
        </w:rPr>
        <w:t>1%</w:t>
      </w:r>
      <w:r>
        <w:rPr>
          <w:rFonts w:hint="eastAsia"/>
        </w:rPr>
        <w:t>以上时，可进行收益分配。基金管理人对基金份额净值增长率和标的指数同期增长率的计算方法参见《招募说明书》；</w:t>
      </w:r>
    </w:p>
    <w:p w:rsidR="00E43555" w:rsidRDefault="001A3A53">
      <w:pPr>
        <w:pStyle w:val="-"/>
        <w:ind w:firstLine="420"/>
      </w:pPr>
      <w:r>
        <w:rPr>
          <w:rFonts w:hint="eastAsia"/>
        </w:rPr>
        <w:t>2</w:t>
      </w:r>
      <w:r>
        <w:rPr>
          <w:rFonts w:hint="eastAsia"/>
        </w:rPr>
        <w:t>、本基金以使收益分配后基金份额净值增长率尽可能贴近标的指数同期增长率为原则进行收益分配。基于本基金的性质和特点，本基金收益分配不须以弥补浮动亏损为前提，收益分配后有可能使除息后的基金份额净值低于面值；</w:t>
      </w:r>
    </w:p>
    <w:p w:rsidR="00E43555" w:rsidRDefault="001A3A53">
      <w:pPr>
        <w:pStyle w:val="-"/>
        <w:ind w:firstLine="420"/>
      </w:pPr>
      <w:r>
        <w:rPr>
          <w:rFonts w:hint="eastAsia"/>
        </w:rPr>
        <w:t>3</w:t>
      </w:r>
      <w:r>
        <w:rPr>
          <w:rFonts w:hint="eastAsia"/>
        </w:rPr>
        <w:t>、在符合有关基金分红条件的前提下，本基金每年收益分配次数最多为</w:t>
      </w:r>
      <w:r>
        <w:rPr>
          <w:rFonts w:hint="eastAsia"/>
        </w:rPr>
        <w:t>12</w:t>
      </w:r>
      <w:r>
        <w:rPr>
          <w:rFonts w:hint="eastAsia"/>
        </w:rPr>
        <w:t>次，基金份额每次基金收益分配比例由基金管理人根据上述原则</w:t>
      </w:r>
      <w:r>
        <w:rPr>
          <w:rFonts w:hint="eastAsia"/>
        </w:rPr>
        <w:t>确定，若《基金合同》生效不满</w:t>
      </w:r>
      <w:r>
        <w:rPr>
          <w:rFonts w:hint="eastAsia"/>
        </w:rPr>
        <w:t>3</w:t>
      </w:r>
      <w:r>
        <w:rPr>
          <w:rFonts w:hint="eastAsia"/>
        </w:rPr>
        <w:t>个月可不进行收益分配；</w:t>
      </w:r>
    </w:p>
    <w:p w:rsidR="00E43555" w:rsidRDefault="001A3A53">
      <w:pPr>
        <w:pStyle w:val="-"/>
        <w:ind w:firstLine="420"/>
      </w:pPr>
      <w:r>
        <w:rPr>
          <w:rFonts w:hint="eastAsia"/>
        </w:rPr>
        <w:lastRenderedPageBreak/>
        <w:t>4</w:t>
      </w:r>
      <w:r>
        <w:rPr>
          <w:rFonts w:hint="eastAsia"/>
        </w:rPr>
        <w:t>、本基金收益分配采取现金分红方式；</w:t>
      </w:r>
    </w:p>
    <w:p w:rsidR="00E43555" w:rsidRDefault="001A3A53">
      <w:pPr>
        <w:pStyle w:val="-"/>
        <w:ind w:firstLine="420"/>
      </w:pPr>
      <w:r>
        <w:rPr>
          <w:rFonts w:hint="eastAsia"/>
        </w:rPr>
        <w:t>5</w:t>
      </w:r>
      <w:r>
        <w:rPr>
          <w:rFonts w:hint="eastAsia"/>
        </w:rPr>
        <w:t>、每一基金份额享有同等分配权；</w:t>
      </w:r>
    </w:p>
    <w:p w:rsidR="00E43555" w:rsidRDefault="001A3A53">
      <w:pPr>
        <w:pStyle w:val="-"/>
        <w:ind w:firstLine="420"/>
      </w:pPr>
      <w:r>
        <w:rPr>
          <w:rFonts w:hint="eastAsia"/>
        </w:rPr>
        <w:t>6</w:t>
      </w:r>
      <w:r>
        <w:rPr>
          <w:rFonts w:hint="eastAsia"/>
        </w:rPr>
        <w:t>、法律法规或监管机关另有规定的，从其规定。</w:t>
      </w:r>
    </w:p>
    <w:p w:rsidR="00E43555" w:rsidRDefault="001A3A53">
      <w:pPr>
        <w:pStyle w:val="-"/>
        <w:ind w:firstLine="420"/>
      </w:pPr>
      <w:r>
        <w:rPr>
          <w:rFonts w:hint="eastAsia"/>
        </w:rPr>
        <w:t>（四）收益分配方案</w:t>
      </w:r>
    </w:p>
    <w:p w:rsidR="00E43555" w:rsidRDefault="001A3A53">
      <w:pPr>
        <w:pStyle w:val="-"/>
        <w:ind w:firstLine="420"/>
      </w:pPr>
      <w:r>
        <w:rPr>
          <w:rFonts w:hint="eastAsia"/>
        </w:rPr>
        <w:t>基金收益分配方案中应载明截止收益分配基准日的可供分配利润、基金收益分配对象、分配时间、分配数额及比例、分配方式等内容。</w:t>
      </w:r>
    </w:p>
    <w:p w:rsidR="00E43555" w:rsidRDefault="001A3A53">
      <w:pPr>
        <w:pStyle w:val="-"/>
        <w:ind w:firstLine="420"/>
      </w:pPr>
      <w:r>
        <w:rPr>
          <w:rFonts w:hint="eastAsia"/>
        </w:rPr>
        <w:t>（五）收益分配方案的确定、公告与实施</w:t>
      </w:r>
    </w:p>
    <w:p w:rsidR="00E43555" w:rsidRDefault="001A3A53">
      <w:pPr>
        <w:pStyle w:val="-"/>
        <w:ind w:firstLine="420"/>
      </w:pPr>
      <w:r>
        <w:rPr>
          <w:rFonts w:hint="eastAsia"/>
        </w:rPr>
        <w:t>本基金收益分配方案由基金管理人拟定，并由基金托管人复核，在</w:t>
      </w:r>
      <w:r>
        <w:rPr>
          <w:rFonts w:hint="eastAsia"/>
        </w:rPr>
        <w:t>2</w:t>
      </w:r>
      <w:r>
        <w:rPr>
          <w:rFonts w:hint="eastAsia"/>
        </w:rPr>
        <w:t>个工作日内在指定媒体公告并报中国证监会备案。</w:t>
      </w:r>
    </w:p>
    <w:p w:rsidR="00E43555" w:rsidRDefault="001A3A53">
      <w:pPr>
        <w:pStyle w:val="-"/>
        <w:ind w:firstLine="420"/>
      </w:pPr>
      <w:r>
        <w:rPr>
          <w:rFonts w:hint="eastAsia"/>
        </w:rPr>
        <w:t>基金红利发放日距离收益分配基准日（即可供分配利润计算截止</w:t>
      </w:r>
      <w:r>
        <w:rPr>
          <w:rFonts w:hint="eastAsia"/>
        </w:rPr>
        <w:t>日）的时间不得超过</w:t>
      </w:r>
      <w:r>
        <w:rPr>
          <w:rFonts w:hint="eastAsia"/>
        </w:rPr>
        <w:t>15</w:t>
      </w:r>
      <w:r>
        <w:rPr>
          <w:rFonts w:hint="eastAsia"/>
        </w:rPr>
        <w:t>个工作日。</w:t>
      </w:r>
    </w:p>
    <w:p w:rsidR="00E43555" w:rsidRDefault="001A3A53">
      <w:pPr>
        <w:pStyle w:val="-"/>
        <w:ind w:firstLine="420"/>
      </w:pPr>
      <w:r>
        <w:rPr>
          <w:rFonts w:hint="eastAsia"/>
        </w:rPr>
        <w:t>（六）基金收益分配中发生的费用</w:t>
      </w:r>
    </w:p>
    <w:p w:rsidR="00E43555" w:rsidRDefault="001A3A53">
      <w:pPr>
        <w:pStyle w:val="-"/>
        <w:ind w:firstLine="420"/>
      </w:pPr>
      <w:r>
        <w:rPr>
          <w:rFonts w:hint="eastAsia"/>
        </w:rPr>
        <w:t>基金收益分配时所发生的银行转账或其他手续费用由投资人自行承担。</w:t>
      </w:r>
    </w:p>
    <w:p w:rsidR="00E43555" w:rsidRDefault="001A3A53">
      <w:pPr>
        <w:pStyle w:val="-"/>
        <w:ind w:firstLine="420"/>
      </w:pPr>
      <w:r>
        <w:rPr>
          <w:rFonts w:hint="eastAsia"/>
        </w:rPr>
        <w:t>四、基金费用与税收</w:t>
      </w:r>
    </w:p>
    <w:p w:rsidR="00E43555" w:rsidRDefault="001A3A53">
      <w:pPr>
        <w:pStyle w:val="-"/>
        <w:ind w:firstLine="420"/>
      </w:pPr>
      <w:r>
        <w:rPr>
          <w:rFonts w:hint="eastAsia"/>
        </w:rPr>
        <w:t>（一）基金费用的种类</w:t>
      </w:r>
    </w:p>
    <w:p w:rsidR="00E43555" w:rsidRDefault="001A3A53">
      <w:pPr>
        <w:pStyle w:val="-"/>
        <w:ind w:firstLine="420"/>
      </w:pPr>
      <w:r>
        <w:rPr>
          <w:rFonts w:hint="eastAsia"/>
        </w:rPr>
        <w:t>1</w:t>
      </w:r>
      <w:r>
        <w:rPr>
          <w:rFonts w:hint="eastAsia"/>
        </w:rPr>
        <w:t>、基金管理人的管理费；</w:t>
      </w:r>
    </w:p>
    <w:p w:rsidR="00E43555" w:rsidRDefault="001A3A53">
      <w:pPr>
        <w:pStyle w:val="-"/>
        <w:ind w:firstLine="420"/>
      </w:pPr>
      <w:r>
        <w:rPr>
          <w:rFonts w:hint="eastAsia"/>
        </w:rPr>
        <w:t>2</w:t>
      </w:r>
      <w:r>
        <w:rPr>
          <w:rFonts w:hint="eastAsia"/>
        </w:rPr>
        <w:t>、基金托管人的托管费；</w:t>
      </w:r>
    </w:p>
    <w:p w:rsidR="00E43555" w:rsidRDefault="001A3A53">
      <w:pPr>
        <w:pStyle w:val="-"/>
        <w:ind w:firstLine="420"/>
      </w:pPr>
      <w:r>
        <w:rPr>
          <w:rFonts w:hint="eastAsia"/>
        </w:rPr>
        <w:t>3</w:t>
      </w:r>
      <w:r>
        <w:rPr>
          <w:rFonts w:hint="eastAsia"/>
        </w:rPr>
        <w:t>、基金管理人与标的指数供应商签订的相应指数许可协议约定的指数使用费；</w:t>
      </w:r>
    </w:p>
    <w:p w:rsidR="00E43555" w:rsidRDefault="001A3A53">
      <w:pPr>
        <w:pStyle w:val="-"/>
        <w:ind w:firstLine="420"/>
      </w:pPr>
      <w:r>
        <w:rPr>
          <w:rFonts w:hint="eastAsia"/>
        </w:rPr>
        <w:t>4</w:t>
      </w:r>
      <w:r>
        <w:rPr>
          <w:rFonts w:hint="eastAsia"/>
        </w:rPr>
        <w:t>、《基金合同》生效后与基金相关的信息披露费用；</w:t>
      </w:r>
    </w:p>
    <w:p w:rsidR="00E43555" w:rsidRDefault="001A3A53">
      <w:pPr>
        <w:pStyle w:val="-"/>
        <w:ind w:firstLine="420"/>
      </w:pPr>
      <w:r>
        <w:rPr>
          <w:rFonts w:hint="eastAsia"/>
        </w:rPr>
        <w:t>5</w:t>
      </w:r>
      <w:r>
        <w:rPr>
          <w:rFonts w:hint="eastAsia"/>
        </w:rPr>
        <w:t>、《基金合同》生效后与基金相关的会计师费、律师费、诉讼费和仲裁费；</w:t>
      </w:r>
    </w:p>
    <w:p w:rsidR="00E43555" w:rsidRDefault="001A3A53">
      <w:pPr>
        <w:pStyle w:val="-"/>
        <w:ind w:firstLine="420"/>
      </w:pPr>
      <w:r>
        <w:rPr>
          <w:rFonts w:hint="eastAsia"/>
        </w:rPr>
        <w:t>6</w:t>
      </w:r>
      <w:r>
        <w:rPr>
          <w:rFonts w:hint="eastAsia"/>
        </w:rPr>
        <w:t>、基金份额持有人大会费用；</w:t>
      </w:r>
    </w:p>
    <w:p w:rsidR="00E43555" w:rsidRDefault="001A3A53">
      <w:pPr>
        <w:pStyle w:val="-"/>
        <w:ind w:firstLine="420"/>
      </w:pPr>
      <w:r>
        <w:rPr>
          <w:rFonts w:hint="eastAsia"/>
        </w:rPr>
        <w:t>7</w:t>
      </w:r>
      <w:r>
        <w:rPr>
          <w:rFonts w:hint="eastAsia"/>
        </w:rPr>
        <w:t>、基金的证券交易费用；</w:t>
      </w:r>
    </w:p>
    <w:p w:rsidR="00E43555" w:rsidRDefault="001A3A53">
      <w:pPr>
        <w:pStyle w:val="-"/>
        <w:ind w:firstLine="420"/>
      </w:pPr>
      <w:r>
        <w:rPr>
          <w:rFonts w:hint="eastAsia"/>
        </w:rPr>
        <w:t>8</w:t>
      </w:r>
      <w:r>
        <w:rPr>
          <w:rFonts w:hint="eastAsia"/>
        </w:rPr>
        <w:t>、基金的银行汇划费用；</w:t>
      </w:r>
    </w:p>
    <w:p w:rsidR="00E43555" w:rsidRDefault="001A3A53">
      <w:pPr>
        <w:pStyle w:val="-"/>
        <w:ind w:firstLine="420"/>
      </w:pPr>
      <w:r>
        <w:rPr>
          <w:rFonts w:hint="eastAsia"/>
        </w:rPr>
        <w:t>9</w:t>
      </w:r>
      <w:r>
        <w:rPr>
          <w:rFonts w:hint="eastAsia"/>
        </w:rPr>
        <w:t>、、基金上市</w:t>
      </w:r>
      <w:r>
        <w:rPr>
          <w:rFonts w:hint="eastAsia"/>
        </w:rPr>
        <w:t>费及年费；</w:t>
      </w:r>
    </w:p>
    <w:p w:rsidR="00E43555" w:rsidRDefault="001A3A53">
      <w:pPr>
        <w:pStyle w:val="-"/>
        <w:ind w:firstLine="420"/>
      </w:pPr>
      <w:r>
        <w:t>1</w:t>
      </w:r>
      <w:r>
        <w:rPr>
          <w:rFonts w:hint="eastAsia"/>
        </w:rPr>
        <w:t>0</w:t>
      </w:r>
      <w:r>
        <w:rPr>
          <w:rFonts w:hint="eastAsia"/>
        </w:rPr>
        <w:t>、按照国家有关规定和《基金合同》约定，可以在基金财产中列支的其他费用。</w:t>
      </w:r>
    </w:p>
    <w:p w:rsidR="00E43555" w:rsidRDefault="001A3A53">
      <w:pPr>
        <w:pStyle w:val="-"/>
        <w:ind w:firstLine="420"/>
      </w:pPr>
      <w:r>
        <w:rPr>
          <w:rFonts w:hint="eastAsia"/>
        </w:rPr>
        <w:t>（二）基金费用计提方法、计提标准和支付方式</w:t>
      </w:r>
    </w:p>
    <w:p w:rsidR="00E43555" w:rsidRDefault="001A3A53">
      <w:pPr>
        <w:pStyle w:val="-"/>
        <w:ind w:firstLine="420"/>
      </w:pPr>
      <w:r>
        <w:rPr>
          <w:rFonts w:hint="eastAsia"/>
        </w:rPr>
        <w:t>1</w:t>
      </w:r>
      <w:r>
        <w:rPr>
          <w:rFonts w:hint="eastAsia"/>
        </w:rPr>
        <w:t>、基金管理人的管理费</w:t>
      </w:r>
    </w:p>
    <w:p w:rsidR="00E43555" w:rsidRDefault="001A3A53">
      <w:pPr>
        <w:pStyle w:val="-"/>
        <w:ind w:firstLine="420"/>
      </w:pPr>
      <w:r>
        <w:rPr>
          <w:rFonts w:hint="eastAsia"/>
        </w:rPr>
        <w:t>本基金的管理费按前一日基金资产净值的</w:t>
      </w:r>
      <w:r>
        <w:rPr>
          <w:rFonts w:hint="eastAsia"/>
        </w:rPr>
        <w:t>0.5%</w:t>
      </w:r>
      <w:r>
        <w:rPr>
          <w:rFonts w:hint="eastAsia"/>
        </w:rPr>
        <w:t>年费率计提。管理费的计算方法如下：</w:t>
      </w:r>
    </w:p>
    <w:p w:rsidR="00E43555" w:rsidRDefault="001A3A53">
      <w:pPr>
        <w:pStyle w:val="-"/>
        <w:ind w:firstLine="420"/>
      </w:pPr>
      <w:r>
        <w:rPr>
          <w:rFonts w:hint="eastAsia"/>
        </w:rPr>
        <w:t>H</w:t>
      </w:r>
      <w:r>
        <w:rPr>
          <w:rFonts w:hint="eastAsia"/>
        </w:rPr>
        <w:t>＝</w:t>
      </w:r>
      <w:r>
        <w:rPr>
          <w:rFonts w:hint="eastAsia"/>
        </w:rPr>
        <w:t>E</w:t>
      </w:r>
      <w:r>
        <w:rPr>
          <w:rFonts w:hint="eastAsia"/>
        </w:rPr>
        <w:t>×</w:t>
      </w:r>
      <w:r>
        <w:rPr>
          <w:rFonts w:hint="eastAsia"/>
        </w:rPr>
        <w:t>0.5%</w:t>
      </w:r>
      <w:r>
        <w:rPr>
          <w:rFonts w:hint="eastAsia"/>
        </w:rPr>
        <w:t>÷当年天数</w:t>
      </w:r>
    </w:p>
    <w:p w:rsidR="00E43555" w:rsidRDefault="001A3A53">
      <w:pPr>
        <w:pStyle w:val="-"/>
        <w:ind w:firstLine="420"/>
      </w:pPr>
      <w:r>
        <w:rPr>
          <w:rFonts w:hint="eastAsia"/>
        </w:rPr>
        <w:t>H</w:t>
      </w:r>
      <w:r>
        <w:rPr>
          <w:rFonts w:hint="eastAsia"/>
        </w:rPr>
        <w:t>为每日应计提的基金管理费</w:t>
      </w:r>
    </w:p>
    <w:p w:rsidR="00E43555" w:rsidRDefault="001A3A53">
      <w:pPr>
        <w:pStyle w:val="-"/>
        <w:ind w:firstLine="420"/>
      </w:pPr>
      <w:r>
        <w:rPr>
          <w:rFonts w:hint="eastAsia"/>
        </w:rPr>
        <w:t>E</w:t>
      </w:r>
      <w:r>
        <w:rPr>
          <w:rFonts w:hint="eastAsia"/>
        </w:rPr>
        <w:t>为前一日的基金资产净值</w:t>
      </w:r>
    </w:p>
    <w:p w:rsidR="00E43555" w:rsidRDefault="001A3A53">
      <w:pPr>
        <w:pStyle w:val="-"/>
        <w:ind w:firstLine="420"/>
      </w:pPr>
      <w:r>
        <w:rPr>
          <w:rFonts w:hint="eastAsia"/>
        </w:rPr>
        <w:t>基金管理费每日计算，逐日累计至每月月末，按月支付，由基金管理人向基金托管人发送基金管理费划款指令，基金托管人复核后于次月前</w:t>
      </w:r>
      <w:r>
        <w:rPr>
          <w:rFonts w:hint="eastAsia"/>
        </w:rPr>
        <w:t>5</w:t>
      </w:r>
      <w:r>
        <w:rPr>
          <w:rFonts w:hint="eastAsia"/>
        </w:rPr>
        <w:t>个工作日内从基金财产中一次性支付给基金管理人。若遇法定节假日、公休假等</w:t>
      </w:r>
      <w:r>
        <w:rPr>
          <w:rFonts w:hint="eastAsia"/>
        </w:rPr>
        <w:t>,</w:t>
      </w:r>
      <w:r>
        <w:rPr>
          <w:rFonts w:hint="eastAsia"/>
        </w:rPr>
        <w:t>支付日期顺延。</w:t>
      </w:r>
    </w:p>
    <w:p w:rsidR="00E43555" w:rsidRDefault="001A3A53">
      <w:pPr>
        <w:pStyle w:val="-"/>
        <w:ind w:firstLine="420"/>
      </w:pPr>
      <w:r>
        <w:rPr>
          <w:rFonts w:hint="eastAsia"/>
        </w:rPr>
        <w:lastRenderedPageBreak/>
        <w:t>2</w:t>
      </w:r>
      <w:r>
        <w:rPr>
          <w:rFonts w:hint="eastAsia"/>
        </w:rPr>
        <w:t>、基金托管人的托管费</w:t>
      </w:r>
    </w:p>
    <w:p w:rsidR="00E43555" w:rsidRDefault="001A3A53">
      <w:pPr>
        <w:pStyle w:val="-"/>
        <w:ind w:firstLine="420"/>
      </w:pPr>
      <w:r>
        <w:rPr>
          <w:rFonts w:hint="eastAsia"/>
        </w:rPr>
        <w:t>本基金的托管费按前一日基金资产净值的</w:t>
      </w:r>
      <w:r>
        <w:rPr>
          <w:rFonts w:hint="eastAsia"/>
        </w:rPr>
        <w:t>0.1%</w:t>
      </w:r>
      <w:r>
        <w:rPr>
          <w:rFonts w:hint="eastAsia"/>
        </w:rPr>
        <w:t>的年费率计提。托管费的计算方法如下：</w:t>
      </w:r>
    </w:p>
    <w:p w:rsidR="00E43555" w:rsidRDefault="001A3A53">
      <w:pPr>
        <w:pStyle w:val="-"/>
        <w:ind w:firstLine="420"/>
      </w:pPr>
      <w:r>
        <w:rPr>
          <w:rFonts w:hint="eastAsia"/>
        </w:rPr>
        <w:t>H</w:t>
      </w:r>
      <w:r>
        <w:rPr>
          <w:rFonts w:hint="eastAsia"/>
        </w:rPr>
        <w:t>＝</w:t>
      </w:r>
      <w:r>
        <w:rPr>
          <w:rFonts w:hint="eastAsia"/>
        </w:rPr>
        <w:t>E</w:t>
      </w:r>
      <w:r>
        <w:rPr>
          <w:rFonts w:hint="eastAsia"/>
        </w:rPr>
        <w:t>×</w:t>
      </w:r>
      <w:r>
        <w:rPr>
          <w:rFonts w:hint="eastAsia"/>
        </w:rPr>
        <w:t>0.1%</w:t>
      </w:r>
      <w:r>
        <w:rPr>
          <w:rFonts w:hint="eastAsia"/>
        </w:rPr>
        <w:t>÷当年天数</w:t>
      </w:r>
    </w:p>
    <w:p w:rsidR="00E43555" w:rsidRDefault="001A3A53">
      <w:pPr>
        <w:pStyle w:val="-"/>
        <w:ind w:firstLine="420"/>
      </w:pPr>
      <w:r>
        <w:rPr>
          <w:rFonts w:hint="eastAsia"/>
        </w:rPr>
        <w:t>H</w:t>
      </w:r>
      <w:r>
        <w:rPr>
          <w:rFonts w:hint="eastAsia"/>
        </w:rPr>
        <w:t>为每日应计提的基金托管费</w:t>
      </w:r>
    </w:p>
    <w:p w:rsidR="00E43555" w:rsidRDefault="001A3A53">
      <w:pPr>
        <w:pStyle w:val="-"/>
        <w:ind w:firstLine="420"/>
      </w:pPr>
      <w:r>
        <w:rPr>
          <w:rFonts w:hint="eastAsia"/>
        </w:rPr>
        <w:t>E</w:t>
      </w:r>
      <w:r>
        <w:rPr>
          <w:rFonts w:hint="eastAsia"/>
        </w:rPr>
        <w:t>为前一日的基金资产净值</w:t>
      </w:r>
    </w:p>
    <w:p w:rsidR="00E43555" w:rsidRDefault="001A3A53">
      <w:pPr>
        <w:pStyle w:val="-"/>
        <w:ind w:firstLine="420"/>
      </w:pPr>
      <w:r>
        <w:rPr>
          <w:rFonts w:hint="eastAsia"/>
        </w:rPr>
        <w:t>基金托管费每日计算，逐日累计至每月月末，按月支付，由基金管理人向基金托管人发送基金托管费划款指令，基金托管人复核</w:t>
      </w:r>
      <w:r>
        <w:rPr>
          <w:rFonts w:hint="eastAsia"/>
        </w:rPr>
        <w:t>后于次月前</w:t>
      </w:r>
      <w:r>
        <w:rPr>
          <w:rFonts w:hint="eastAsia"/>
        </w:rPr>
        <w:t>5</w:t>
      </w:r>
      <w:r>
        <w:rPr>
          <w:rFonts w:hint="eastAsia"/>
        </w:rPr>
        <w:t>个工作日内从基金财产中一次性支取。若遇法定节假日、公休日等</w:t>
      </w:r>
      <w:r>
        <w:rPr>
          <w:rFonts w:hint="eastAsia"/>
        </w:rPr>
        <w:t>,</w:t>
      </w:r>
      <w:r>
        <w:rPr>
          <w:rFonts w:hint="eastAsia"/>
        </w:rPr>
        <w:t>支付日期顺延。</w:t>
      </w:r>
    </w:p>
    <w:p w:rsidR="00E43555" w:rsidRDefault="001A3A53">
      <w:pPr>
        <w:pStyle w:val="-"/>
        <w:ind w:firstLine="420"/>
      </w:pPr>
      <w:r>
        <w:rPr>
          <w:rFonts w:hint="eastAsia"/>
        </w:rPr>
        <w:t>3</w:t>
      </w:r>
      <w:r>
        <w:rPr>
          <w:rFonts w:hint="eastAsia"/>
        </w:rPr>
        <w:t>、基金合同生效后的指数许可使用费</w:t>
      </w:r>
    </w:p>
    <w:p w:rsidR="00E43555" w:rsidRDefault="001A3A53">
      <w:pPr>
        <w:pStyle w:val="-"/>
        <w:ind w:firstLine="420"/>
      </w:pPr>
      <w:r>
        <w:rPr>
          <w:rFonts w:hint="eastAsia"/>
        </w:rPr>
        <w:t>本基金按照基金管理人与标的指数许可方所签订的指数使用许可协议中所规定的指数许可使用费计提方法支付指数许可使用费。其中，基金合同生效前的许可使用固定费不列入基金费用。</w:t>
      </w:r>
    </w:p>
    <w:p w:rsidR="00E43555" w:rsidRDefault="001A3A53">
      <w:pPr>
        <w:pStyle w:val="-"/>
        <w:ind w:firstLine="420"/>
      </w:pPr>
      <w:r>
        <w:rPr>
          <w:rFonts w:hint="eastAsia"/>
        </w:rPr>
        <w:t>指数许可使用费的费率、收取下限、具体计算方法及支付方式请参见招募说明书。</w:t>
      </w:r>
    </w:p>
    <w:p w:rsidR="00E43555" w:rsidRDefault="001A3A53">
      <w:pPr>
        <w:pStyle w:val="-"/>
        <w:ind w:firstLine="420"/>
      </w:pPr>
      <w:r>
        <w:rPr>
          <w:rFonts w:hint="eastAsia"/>
        </w:rPr>
        <w:t>如果指数使用许可协议约定的指数许可使用费的计算方法、费率和支付方式等发生调整，本基金将采用调整后的方法或费率计算指数使用费。基金管理人应在招募说明书</w:t>
      </w:r>
      <w:r>
        <w:rPr>
          <w:rFonts w:hint="eastAsia"/>
        </w:rPr>
        <w:t>及其更新中披露基金最新适用的方法。</w:t>
      </w:r>
    </w:p>
    <w:p w:rsidR="00E43555" w:rsidRDefault="001A3A53">
      <w:pPr>
        <w:pStyle w:val="-"/>
        <w:ind w:firstLine="420"/>
      </w:pPr>
      <w:r>
        <w:rPr>
          <w:rFonts w:hint="eastAsia"/>
        </w:rPr>
        <w:t>上述“一、基金费用的种类中第</w:t>
      </w:r>
      <w:r>
        <w:rPr>
          <w:rFonts w:hint="eastAsia"/>
        </w:rPr>
        <w:t>4</w:t>
      </w:r>
      <w:r>
        <w:rPr>
          <w:rFonts w:hint="eastAsia"/>
        </w:rPr>
        <w:t>－</w:t>
      </w:r>
      <w:r>
        <w:rPr>
          <w:rFonts w:hint="eastAsia"/>
        </w:rPr>
        <w:t>10</w:t>
      </w:r>
      <w:r>
        <w:rPr>
          <w:rFonts w:hint="eastAsia"/>
        </w:rPr>
        <w:t>项费用”，根据有关法规及相应协议规定，按费用实际支出金额列入当期费用，由基金托管人从基金财产中支付。</w:t>
      </w:r>
    </w:p>
    <w:p w:rsidR="00E43555" w:rsidRDefault="001A3A53">
      <w:pPr>
        <w:pStyle w:val="-"/>
        <w:ind w:firstLine="420"/>
      </w:pPr>
      <w:r>
        <w:rPr>
          <w:rFonts w:hint="eastAsia"/>
        </w:rPr>
        <w:t>（三）不列入基金费用的项目</w:t>
      </w:r>
    </w:p>
    <w:p w:rsidR="00E43555" w:rsidRDefault="001A3A53">
      <w:pPr>
        <w:pStyle w:val="-"/>
        <w:ind w:firstLine="420"/>
      </w:pPr>
      <w:r>
        <w:rPr>
          <w:rFonts w:hint="eastAsia"/>
        </w:rPr>
        <w:t>下列费用不列入基金费用：</w:t>
      </w:r>
    </w:p>
    <w:p w:rsidR="00E43555" w:rsidRDefault="001A3A53">
      <w:pPr>
        <w:pStyle w:val="-"/>
        <w:ind w:firstLine="420"/>
      </w:pPr>
      <w:r>
        <w:rPr>
          <w:rFonts w:hint="eastAsia"/>
        </w:rPr>
        <w:t>1</w:t>
      </w:r>
      <w:r>
        <w:rPr>
          <w:rFonts w:hint="eastAsia"/>
        </w:rPr>
        <w:t>、基金管理人和基金托管人因未履行或未完全履行义务导致的费用支出或基金财产的损失；</w:t>
      </w:r>
    </w:p>
    <w:p w:rsidR="00E43555" w:rsidRDefault="001A3A53">
      <w:pPr>
        <w:pStyle w:val="-"/>
        <w:ind w:firstLine="420"/>
      </w:pPr>
      <w:r>
        <w:rPr>
          <w:rFonts w:hint="eastAsia"/>
        </w:rPr>
        <w:t>2</w:t>
      </w:r>
      <w:r>
        <w:rPr>
          <w:rFonts w:hint="eastAsia"/>
        </w:rPr>
        <w:t>、基金管理人和基金托管人处理与基金运作无关的事项发生的费用；</w:t>
      </w:r>
    </w:p>
    <w:p w:rsidR="00E43555" w:rsidRDefault="001A3A53">
      <w:pPr>
        <w:pStyle w:val="-"/>
        <w:ind w:firstLine="420"/>
      </w:pPr>
      <w:r>
        <w:rPr>
          <w:rFonts w:hint="eastAsia"/>
        </w:rPr>
        <w:t>3</w:t>
      </w:r>
      <w:r>
        <w:rPr>
          <w:rFonts w:hint="eastAsia"/>
        </w:rPr>
        <w:t>、《基金合同》生效前的相关费用；</w:t>
      </w:r>
    </w:p>
    <w:p w:rsidR="00E43555" w:rsidRDefault="001A3A53">
      <w:pPr>
        <w:pStyle w:val="-"/>
        <w:ind w:firstLine="420"/>
      </w:pPr>
      <w:r>
        <w:rPr>
          <w:rFonts w:hint="eastAsia"/>
        </w:rPr>
        <w:t>4</w:t>
      </w:r>
      <w:r>
        <w:rPr>
          <w:rFonts w:hint="eastAsia"/>
        </w:rPr>
        <w:t>、其他根据相关法律法规及中国证监会的有关规定不得列入基金费用的项目。</w:t>
      </w:r>
    </w:p>
    <w:p w:rsidR="00E43555" w:rsidRDefault="001A3A53">
      <w:pPr>
        <w:pStyle w:val="-"/>
        <w:ind w:firstLine="420"/>
      </w:pPr>
      <w:r>
        <w:rPr>
          <w:rFonts w:hint="eastAsia"/>
        </w:rPr>
        <w:t>（四）费用调整</w:t>
      </w:r>
    </w:p>
    <w:p w:rsidR="00E43555" w:rsidRDefault="001A3A53">
      <w:pPr>
        <w:pStyle w:val="-"/>
        <w:ind w:firstLine="420"/>
      </w:pPr>
      <w:r>
        <w:rPr>
          <w:rFonts w:hint="eastAsia"/>
        </w:rPr>
        <w:t>基金管理人和基金托管人可根据基金规模等因素协商一致，酌情调低基金管理费率、托管费率，无需召开基金份额持有人大会。提高上述费率需经基金份额持有人大会决议通过。基金管理人必须于新的费率实施日前在指定媒体上公告。</w:t>
      </w:r>
    </w:p>
    <w:p w:rsidR="00E43555" w:rsidRDefault="001A3A53">
      <w:pPr>
        <w:pStyle w:val="-"/>
        <w:ind w:firstLine="420"/>
      </w:pPr>
      <w:r>
        <w:rPr>
          <w:rFonts w:hint="eastAsia"/>
        </w:rPr>
        <w:t>（五）基金税收</w:t>
      </w:r>
    </w:p>
    <w:p w:rsidR="00E43555" w:rsidRDefault="001A3A53">
      <w:pPr>
        <w:pStyle w:val="-"/>
        <w:ind w:firstLine="420"/>
      </w:pPr>
      <w:r>
        <w:rPr>
          <w:rFonts w:hint="eastAsia"/>
        </w:rPr>
        <w:t>本基金运作过程中涉及的各纳税主体，其纳税义务按国家税收法律、法规执行。</w:t>
      </w:r>
    </w:p>
    <w:p w:rsidR="00E43555" w:rsidRDefault="001A3A53">
      <w:pPr>
        <w:pStyle w:val="-"/>
        <w:ind w:firstLine="420"/>
      </w:pPr>
      <w:r>
        <w:rPr>
          <w:rFonts w:hint="eastAsia"/>
        </w:rPr>
        <w:t>五、基金财产的投资范围和投资限制</w:t>
      </w:r>
    </w:p>
    <w:p w:rsidR="00E43555" w:rsidRDefault="001A3A53">
      <w:pPr>
        <w:pStyle w:val="-"/>
        <w:ind w:firstLine="420"/>
      </w:pPr>
      <w:r>
        <w:rPr>
          <w:rFonts w:hint="eastAsia"/>
        </w:rPr>
        <w:t>（一）投资范围</w:t>
      </w:r>
    </w:p>
    <w:p w:rsidR="00E43555" w:rsidRDefault="001A3A53">
      <w:pPr>
        <w:pStyle w:val="-"/>
        <w:ind w:firstLine="420"/>
      </w:pPr>
      <w:r>
        <w:rPr>
          <w:rFonts w:hint="eastAsia"/>
        </w:rPr>
        <w:lastRenderedPageBreak/>
        <w:t>本基金主要投资于标的指数成份股、备选成份股。为更好地实现投资目标，本基金可少量投资于非成份股（包含中小板、创业板及其他经中国证监会核准发行的股票）、衍生工具（权证、股指期货等）、债券资产（国债、金融债、企业债、公司债、次级债、可转换债券、分离交易可转债、央行票据、中期票据、短期融资券等）、资产支持证券、债券回购、银行存款等固定收益类资产、现金资产、货币市场工具以及中国证监会允许基金投资的其他金融工具（但须符合中国证监会的相关规定）。在建仓完成后，本基金投资于标的指数成份股、备选成份股的资产比例不低于基金资产</w:t>
      </w:r>
      <w:r>
        <w:rPr>
          <w:rFonts w:hint="eastAsia"/>
        </w:rPr>
        <w:t>净值的</w:t>
      </w:r>
      <w:r>
        <w:rPr>
          <w:rFonts w:hint="eastAsia"/>
        </w:rPr>
        <w:t>95%</w:t>
      </w:r>
      <w:r>
        <w:rPr>
          <w:rFonts w:hint="eastAsia"/>
        </w:rPr>
        <w:t>，且不低于非现金基金资产的</w:t>
      </w:r>
      <w:r>
        <w:rPr>
          <w:rFonts w:hint="eastAsia"/>
        </w:rPr>
        <w:t>80%</w:t>
      </w:r>
      <w:r>
        <w:rPr>
          <w:rFonts w:hint="eastAsia"/>
        </w:rPr>
        <w:t>。</w:t>
      </w:r>
    </w:p>
    <w:p w:rsidR="00E43555" w:rsidRDefault="001A3A53">
      <w:pPr>
        <w:pStyle w:val="-"/>
        <w:ind w:firstLine="420"/>
      </w:pPr>
      <w:r>
        <w:rPr>
          <w:rFonts w:hint="eastAsia"/>
        </w:rPr>
        <w:t>如法律法规或监管机构以后允许基金投资其他品种，基金管理人在履行适当程序后，可以将其纳入投资范围。</w:t>
      </w:r>
    </w:p>
    <w:p w:rsidR="00E43555" w:rsidRDefault="001A3A53">
      <w:pPr>
        <w:pStyle w:val="-"/>
        <w:ind w:firstLine="420"/>
      </w:pPr>
      <w:r>
        <w:rPr>
          <w:rFonts w:hint="eastAsia"/>
        </w:rPr>
        <w:t>（二）投资限制</w:t>
      </w:r>
    </w:p>
    <w:p w:rsidR="00E43555" w:rsidRDefault="001A3A53">
      <w:pPr>
        <w:pStyle w:val="-"/>
        <w:ind w:firstLine="420"/>
      </w:pPr>
      <w:r>
        <w:rPr>
          <w:rFonts w:hint="eastAsia"/>
        </w:rPr>
        <w:t>1</w:t>
      </w:r>
      <w:r>
        <w:rPr>
          <w:rFonts w:hint="eastAsia"/>
        </w:rPr>
        <w:t>、组合限制</w:t>
      </w:r>
    </w:p>
    <w:p w:rsidR="00E43555" w:rsidRDefault="001A3A53">
      <w:pPr>
        <w:pStyle w:val="-"/>
        <w:ind w:firstLine="420"/>
      </w:pPr>
      <w:r>
        <w:rPr>
          <w:rFonts w:hint="eastAsia"/>
        </w:rPr>
        <w:t>基金的投资组合应遵循以下限制：</w:t>
      </w:r>
    </w:p>
    <w:p w:rsidR="00E43555" w:rsidRDefault="001A3A53">
      <w:pPr>
        <w:pStyle w:val="-"/>
        <w:ind w:firstLine="420"/>
      </w:pPr>
      <w:r>
        <w:rPr>
          <w:rFonts w:hint="eastAsia"/>
        </w:rPr>
        <w:t>（</w:t>
      </w:r>
      <w:r>
        <w:rPr>
          <w:rFonts w:hint="eastAsia"/>
        </w:rPr>
        <w:t>1</w:t>
      </w:r>
      <w:r>
        <w:rPr>
          <w:rFonts w:hint="eastAsia"/>
        </w:rPr>
        <w:t>）本基金投资于标的指数成份股、备选成份股的资产比例不低于基金资产净值的</w:t>
      </w:r>
      <w:r>
        <w:rPr>
          <w:rFonts w:hint="eastAsia"/>
        </w:rPr>
        <w:t>95%</w:t>
      </w:r>
      <w:r>
        <w:rPr>
          <w:rFonts w:hint="eastAsia"/>
        </w:rPr>
        <w:t>，且不低于非现金基金资产的</w:t>
      </w:r>
      <w:r>
        <w:rPr>
          <w:rFonts w:hint="eastAsia"/>
        </w:rPr>
        <w:t>80%</w:t>
      </w:r>
      <w:r>
        <w:rPr>
          <w:rFonts w:hint="eastAsia"/>
        </w:rPr>
        <w:t>；</w:t>
      </w:r>
    </w:p>
    <w:p w:rsidR="00E43555" w:rsidRDefault="001A3A53">
      <w:pPr>
        <w:pStyle w:val="-"/>
        <w:ind w:firstLine="420"/>
      </w:pPr>
      <w:r>
        <w:rPr>
          <w:rFonts w:hint="eastAsia"/>
        </w:rPr>
        <w:t>（</w:t>
      </w:r>
      <w:r>
        <w:rPr>
          <w:rFonts w:hint="eastAsia"/>
        </w:rPr>
        <w:t>2</w:t>
      </w:r>
      <w:r>
        <w:rPr>
          <w:rFonts w:hint="eastAsia"/>
        </w:rPr>
        <w:t>）在任何交易日日终，持有的买入股指期货合约价值，不得超过基金资产净值的</w:t>
      </w:r>
      <w:r>
        <w:rPr>
          <w:rFonts w:hint="eastAsia"/>
        </w:rPr>
        <w:t>10%</w:t>
      </w:r>
      <w:r>
        <w:rPr>
          <w:rFonts w:hint="eastAsia"/>
        </w:rPr>
        <w:t>；在任何交易日日终，持有的买入期货合约价值与有价证券市值之和</w:t>
      </w:r>
      <w:r>
        <w:rPr>
          <w:rFonts w:hint="eastAsia"/>
        </w:rPr>
        <w:t>,</w:t>
      </w:r>
      <w:r>
        <w:rPr>
          <w:rFonts w:hint="eastAsia"/>
        </w:rPr>
        <w:t>不得超过基金资产净值的</w:t>
      </w:r>
      <w:r>
        <w:rPr>
          <w:rFonts w:hint="eastAsia"/>
        </w:rPr>
        <w:t>100%</w:t>
      </w:r>
      <w:r>
        <w:rPr>
          <w:rFonts w:hint="eastAsia"/>
        </w:rPr>
        <w:t>，其中，有价证券</w:t>
      </w:r>
      <w:r>
        <w:rPr>
          <w:rFonts w:hint="eastAsia"/>
        </w:rPr>
        <w:t>指股票、债券（不含到期日在一年以内的政府债券）、权证、资产支持证券、买入返售金融资产（不含质押式回购）等；在任何交易日日终，持有的卖出期货合约价值不得超过基金持有的股票总市值的</w:t>
      </w:r>
      <w:r>
        <w:rPr>
          <w:rFonts w:hint="eastAsia"/>
        </w:rPr>
        <w:t>20%</w:t>
      </w:r>
      <w:r>
        <w:rPr>
          <w:rFonts w:hint="eastAsia"/>
        </w:rPr>
        <w:t>；在任何交易日内交易（不包括平仓）的股指期货合约的成交金额不得超过上一交易日基金资产净值的</w:t>
      </w:r>
      <w:r>
        <w:rPr>
          <w:rFonts w:hint="eastAsia"/>
        </w:rPr>
        <w:t>20%</w:t>
      </w:r>
      <w:r>
        <w:rPr>
          <w:rFonts w:hint="eastAsia"/>
        </w:rPr>
        <w:t>；每个交易日日终在扣除股指期货合约需缴纳的交易保证金后，应当保持不低于交易保证金一倍的现金；本基金所持有的股票市值和买入、卖出股指期货合约价值合计（轧差计算）不得超过基金资产净值的</w:t>
      </w:r>
      <w:r>
        <w:rPr>
          <w:rFonts w:hint="eastAsia"/>
        </w:rPr>
        <w:t>100%</w:t>
      </w:r>
      <w:r>
        <w:rPr>
          <w:rFonts w:hint="eastAsia"/>
        </w:rPr>
        <w:t>；</w:t>
      </w:r>
    </w:p>
    <w:p w:rsidR="00E43555" w:rsidRDefault="001A3A53">
      <w:pPr>
        <w:pStyle w:val="-"/>
        <w:ind w:firstLine="420"/>
      </w:pPr>
      <w:r>
        <w:rPr>
          <w:rFonts w:hint="eastAsia"/>
        </w:rPr>
        <w:t>（</w:t>
      </w:r>
      <w:r>
        <w:rPr>
          <w:rFonts w:hint="eastAsia"/>
        </w:rPr>
        <w:t>3</w:t>
      </w:r>
      <w:r>
        <w:rPr>
          <w:rFonts w:hint="eastAsia"/>
        </w:rPr>
        <w:t>）本基金持有的全部权证，其市值不得超过</w:t>
      </w:r>
      <w:r>
        <w:rPr>
          <w:rFonts w:hint="eastAsia"/>
        </w:rPr>
        <w:t>基金资产净值的</w:t>
      </w:r>
      <w:r>
        <w:rPr>
          <w:rFonts w:hint="eastAsia"/>
        </w:rPr>
        <w:t>3%</w:t>
      </w:r>
      <w:r>
        <w:rPr>
          <w:rFonts w:hint="eastAsia"/>
        </w:rPr>
        <w:t>；</w:t>
      </w:r>
    </w:p>
    <w:p w:rsidR="00E43555" w:rsidRDefault="001A3A53">
      <w:pPr>
        <w:pStyle w:val="-"/>
        <w:ind w:firstLine="420"/>
      </w:pPr>
      <w:r>
        <w:rPr>
          <w:rFonts w:hint="eastAsia"/>
        </w:rPr>
        <w:t>（</w:t>
      </w:r>
      <w:r>
        <w:rPr>
          <w:rFonts w:hint="eastAsia"/>
        </w:rPr>
        <w:t>4</w:t>
      </w:r>
      <w:r>
        <w:rPr>
          <w:rFonts w:hint="eastAsia"/>
        </w:rPr>
        <w:t>）本基金管理人管理的全部基金持有的同一权证，不得超过该权证的</w:t>
      </w:r>
      <w:r>
        <w:rPr>
          <w:rFonts w:hint="eastAsia"/>
        </w:rPr>
        <w:t>10%</w:t>
      </w:r>
      <w:r>
        <w:rPr>
          <w:rFonts w:hint="eastAsia"/>
        </w:rPr>
        <w:t>；</w:t>
      </w:r>
    </w:p>
    <w:p w:rsidR="00E43555" w:rsidRDefault="001A3A53">
      <w:pPr>
        <w:pStyle w:val="-"/>
        <w:ind w:firstLine="420"/>
      </w:pPr>
      <w:r>
        <w:rPr>
          <w:rFonts w:hint="eastAsia"/>
        </w:rPr>
        <w:t>（</w:t>
      </w:r>
      <w:r>
        <w:rPr>
          <w:rFonts w:hint="eastAsia"/>
        </w:rPr>
        <w:t>5</w:t>
      </w:r>
      <w:r>
        <w:rPr>
          <w:rFonts w:hint="eastAsia"/>
        </w:rPr>
        <w:t>）本基金在任何交易日买入权证的总金额，不得超过上一交易日基金资产净值的</w:t>
      </w:r>
      <w:r>
        <w:rPr>
          <w:rFonts w:hint="eastAsia"/>
        </w:rPr>
        <w:t>0.5%</w:t>
      </w:r>
      <w:r>
        <w:rPr>
          <w:rFonts w:hint="eastAsia"/>
        </w:rPr>
        <w:t>；</w:t>
      </w:r>
    </w:p>
    <w:p w:rsidR="00E43555" w:rsidRDefault="001A3A53">
      <w:pPr>
        <w:pStyle w:val="-"/>
        <w:ind w:firstLine="420"/>
      </w:pPr>
      <w:r>
        <w:rPr>
          <w:rFonts w:hint="eastAsia"/>
        </w:rPr>
        <w:t>（</w:t>
      </w:r>
      <w:r>
        <w:rPr>
          <w:rFonts w:hint="eastAsia"/>
        </w:rPr>
        <w:t>6</w:t>
      </w:r>
      <w:r>
        <w:rPr>
          <w:rFonts w:hint="eastAsia"/>
        </w:rPr>
        <w:t>）本基金主动投资于流动性受限资产的市值合计不得超过基金资产净值的</w:t>
      </w:r>
      <w:r>
        <w:rPr>
          <w:rFonts w:hint="eastAsia"/>
        </w:rPr>
        <w:t>15%</w:t>
      </w:r>
      <w:r>
        <w:rPr>
          <w:rFonts w:hint="eastAsia"/>
        </w:rPr>
        <w:t>；因证券市场波动、上市公司股票停牌、基金规模变动等基金管理人之外的因素致使基金不符合该比例限制的，基金管理人不得主动新增流动性受限资产的投资；</w:t>
      </w:r>
    </w:p>
    <w:p w:rsidR="00E43555" w:rsidRDefault="001A3A53">
      <w:pPr>
        <w:pStyle w:val="-"/>
        <w:ind w:firstLine="420"/>
      </w:pPr>
      <w:r>
        <w:rPr>
          <w:rFonts w:hint="eastAsia"/>
        </w:rPr>
        <w:t>（</w:t>
      </w:r>
      <w:r>
        <w:rPr>
          <w:rFonts w:hint="eastAsia"/>
        </w:rPr>
        <w:t>7</w:t>
      </w:r>
      <w:r>
        <w:rPr>
          <w:rFonts w:hint="eastAsia"/>
        </w:rPr>
        <w:t>）本基金与私募类证券资管产品及中国证监会认定的其他主体为交易对手开展逆回购交易的，可接受质押品的资质要求应当</w:t>
      </w:r>
      <w:r>
        <w:rPr>
          <w:rFonts w:hint="eastAsia"/>
        </w:rPr>
        <w:t>与基金合同约定的投资范围保持一致；</w:t>
      </w:r>
    </w:p>
    <w:p w:rsidR="00E43555" w:rsidRDefault="001A3A53">
      <w:pPr>
        <w:pStyle w:val="-"/>
        <w:ind w:firstLine="420"/>
      </w:pPr>
      <w:r>
        <w:rPr>
          <w:rFonts w:hint="eastAsia"/>
        </w:rPr>
        <w:t>（</w:t>
      </w:r>
      <w:r>
        <w:rPr>
          <w:rFonts w:hint="eastAsia"/>
        </w:rPr>
        <w:t>8</w:t>
      </w:r>
      <w:r>
        <w:rPr>
          <w:rFonts w:hint="eastAsia"/>
        </w:rPr>
        <w:t>）本基金投资于同一原始权益人的各类资产支持证券的比例，不得超过基金资产净值的</w:t>
      </w:r>
      <w:r>
        <w:rPr>
          <w:rFonts w:hint="eastAsia"/>
        </w:rPr>
        <w:t>10%</w:t>
      </w:r>
      <w:r>
        <w:rPr>
          <w:rFonts w:hint="eastAsia"/>
        </w:rPr>
        <w:t>；</w:t>
      </w:r>
    </w:p>
    <w:p w:rsidR="00E43555" w:rsidRDefault="001A3A53">
      <w:pPr>
        <w:pStyle w:val="-"/>
        <w:ind w:firstLine="420"/>
      </w:pPr>
      <w:r>
        <w:rPr>
          <w:rFonts w:hint="eastAsia"/>
        </w:rPr>
        <w:lastRenderedPageBreak/>
        <w:t>（</w:t>
      </w:r>
      <w:r>
        <w:rPr>
          <w:rFonts w:hint="eastAsia"/>
        </w:rPr>
        <w:t>9</w:t>
      </w:r>
      <w:r>
        <w:rPr>
          <w:rFonts w:hint="eastAsia"/>
        </w:rPr>
        <w:t>）本基金持有的全部资产支持证券，其市值不得超过基金资产净值的</w:t>
      </w:r>
      <w:r>
        <w:rPr>
          <w:rFonts w:hint="eastAsia"/>
        </w:rPr>
        <w:t>20%</w:t>
      </w:r>
      <w:r>
        <w:rPr>
          <w:rFonts w:hint="eastAsia"/>
        </w:rPr>
        <w:t>；</w:t>
      </w:r>
    </w:p>
    <w:p w:rsidR="00E43555" w:rsidRDefault="001A3A53">
      <w:pPr>
        <w:pStyle w:val="-"/>
        <w:ind w:firstLine="420"/>
      </w:pPr>
      <w:r>
        <w:rPr>
          <w:rFonts w:hint="eastAsia"/>
        </w:rPr>
        <w:t>（</w:t>
      </w:r>
      <w:r>
        <w:rPr>
          <w:rFonts w:hint="eastAsia"/>
        </w:rPr>
        <w:t>10</w:t>
      </w:r>
      <w:r>
        <w:rPr>
          <w:rFonts w:hint="eastAsia"/>
        </w:rPr>
        <w:t>）本基金持有的同一</w:t>
      </w:r>
      <w:r>
        <w:rPr>
          <w:rFonts w:hint="eastAsia"/>
        </w:rPr>
        <w:t>(</w:t>
      </w:r>
      <w:r>
        <w:rPr>
          <w:rFonts w:hint="eastAsia"/>
        </w:rPr>
        <w:t>指同一信用级别</w:t>
      </w:r>
      <w:r>
        <w:rPr>
          <w:rFonts w:hint="eastAsia"/>
        </w:rPr>
        <w:t>)</w:t>
      </w:r>
      <w:r>
        <w:rPr>
          <w:rFonts w:hint="eastAsia"/>
        </w:rPr>
        <w:t>资产支持证券的比例，不得超过该资产支持证券规模的</w:t>
      </w:r>
      <w:r>
        <w:rPr>
          <w:rFonts w:hint="eastAsia"/>
        </w:rPr>
        <w:t>10%</w:t>
      </w:r>
      <w:r>
        <w:rPr>
          <w:rFonts w:hint="eastAsia"/>
        </w:rPr>
        <w:t>；</w:t>
      </w:r>
    </w:p>
    <w:p w:rsidR="00E43555" w:rsidRDefault="001A3A53">
      <w:pPr>
        <w:pStyle w:val="-"/>
        <w:ind w:firstLine="420"/>
      </w:pPr>
      <w:r>
        <w:rPr>
          <w:rFonts w:hint="eastAsia"/>
        </w:rPr>
        <w:t>（</w:t>
      </w:r>
      <w:r>
        <w:rPr>
          <w:rFonts w:hint="eastAsia"/>
        </w:rPr>
        <w:t>11</w:t>
      </w:r>
      <w:r>
        <w:rPr>
          <w:rFonts w:hint="eastAsia"/>
        </w:rPr>
        <w:t>）本基金管理人管理的全部基金投资于同一原始权益人的各类资产支持证券，不得超过其各类资产支持证券合计规模的</w:t>
      </w:r>
      <w:r>
        <w:rPr>
          <w:rFonts w:hint="eastAsia"/>
        </w:rPr>
        <w:t>10%</w:t>
      </w:r>
      <w:r>
        <w:rPr>
          <w:rFonts w:hint="eastAsia"/>
        </w:rPr>
        <w:t>；</w:t>
      </w:r>
    </w:p>
    <w:p w:rsidR="00E43555" w:rsidRDefault="001A3A53">
      <w:pPr>
        <w:pStyle w:val="-"/>
        <w:ind w:firstLine="420"/>
      </w:pPr>
      <w:r>
        <w:rPr>
          <w:rFonts w:hint="eastAsia"/>
        </w:rPr>
        <w:t>（</w:t>
      </w:r>
      <w:r>
        <w:rPr>
          <w:rFonts w:hint="eastAsia"/>
        </w:rPr>
        <w:t>12</w:t>
      </w:r>
      <w:r>
        <w:rPr>
          <w:rFonts w:hint="eastAsia"/>
        </w:rPr>
        <w:t>）本基金应投资于信用级别评级为</w:t>
      </w:r>
      <w:r>
        <w:rPr>
          <w:rFonts w:hint="eastAsia"/>
        </w:rPr>
        <w:t>BBB</w:t>
      </w:r>
      <w:r>
        <w:rPr>
          <w:rFonts w:hint="eastAsia"/>
        </w:rPr>
        <w:t>以上</w:t>
      </w:r>
      <w:r>
        <w:rPr>
          <w:rFonts w:hint="eastAsia"/>
        </w:rPr>
        <w:t>(</w:t>
      </w:r>
      <w:r>
        <w:rPr>
          <w:rFonts w:hint="eastAsia"/>
        </w:rPr>
        <w:t>含</w:t>
      </w:r>
      <w:r>
        <w:rPr>
          <w:rFonts w:hint="eastAsia"/>
        </w:rPr>
        <w:t>BBB)</w:t>
      </w:r>
      <w:r>
        <w:rPr>
          <w:rFonts w:hint="eastAsia"/>
        </w:rPr>
        <w:t>的资产支持证券。基金持有资产支持证</w:t>
      </w:r>
      <w:r>
        <w:rPr>
          <w:rFonts w:hint="eastAsia"/>
        </w:rPr>
        <w:t>券期间，如果其信用等级下降、不再符合投资标准，应在评级报告发布之日起</w:t>
      </w:r>
      <w:r>
        <w:rPr>
          <w:rFonts w:hint="eastAsia"/>
        </w:rPr>
        <w:t>3</w:t>
      </w:r>
      <w:r>
        <w:rPr>
          <w:rFonts w:hint="eastAsia"/>
        </w:rPr>
        <w:t>个月内予以全部卖出；</w:t>
      </w:r>
    </w:p>
    <w:p w:rsidR="00E43555" w:rsidRDefault="001A3A53">
      <w:pPr>
        <w:pStyle w:val="-"/>
        <w:ind w:firstLine="420"/>
      </w:pPr>
      <w:r>
        <w:rPr>
          <w:rFonts w:hint="eastAsia"/>
        </w:rPr>
        <w:t>（</w:t>
      </w:r>
      <w:r>
        <w:rPr>
          <w:rFonts w:hint="eastAsia"/>
        </w:rPr>
        <w:t>13</w:t>
      </w:r>
      <w:r>
        <w:rPr>
          <w:rFonts w:hint="eastAsia"/>
        </w:rPr>
        <w:t>）基金财产参与股票发行申购，本基金所申报的金额不超过本基金的总资产，本基金所申报的股票数量不超过拟发行股票公司本次发行股票的总量；</w:t>
      </w:r>
    </w:p>
    <w:p w:rsidR="00E43555" w:rsidRDefault="001A3A53">
      <w:pPr>
        <w:pStyle w:val="-"/>
        <w:ind w:firstLine="420"/>
      </w:pPr>
      <w:r>
        <w:rPr>
          <w:rFonts w:hint="eastAsia"/>
        </w:rPr>
        <w:t>（</w:t>
      </w:r>
      <w:r>
        <w:rPr>
          <w:rFonts w:hint="eastAsia"/>
        </w:rPr>
        <w:t>14</w:t>
      </w:r>
      <w:r>
        <w:rPr>
          <w:rFonts w:hint="eastAsia"/>
        </w:rPr>
        <w:t>）本基金进入全国银行间同业市场进行债券回购的资金余额不得超过基金资产净值的</w:t>
      </w:r>
      <w:r>
        <w:rPr>
          <w:rFonts w:hint="eastAsia"/>
        </w:rPr>
        <w:t>40%</w:t>
      </w:r>
      <w:r>
        <w:rPr>
          <w:rFonts w:hint="eastAsia"/>
        </w:rPr>
        <w:t>；</w:t>
      </w:r>
    </w:p>
    <w:p w:rsidR="00E43555" w:rsidRDefault="001A3A53">
      <w:pPr>
        <w:pStyle w:val="-"/>
        <w:ind w:firstLine="420"/>
      </w:pPr>
      <w:r>
        <w:rPr>
          <w:rFonts w:hint="eastAsia"/>
        </w:rPr>
        <w:t>（</w:t>
      </w:r>
      <w:r>
        <w:rPr>
          <w:rFonts w:hint="eastAsia"/>
        </w:rPr>
        <w:t>15</w:t>
      </w:r>
      <w:r>
        <w:rPr>
          <w:rFonts w:hint="eastAsia"/>
        </w:rPr>
        <w:t>）基金总资产不得超过基金净资产的</w:t>
      </w:r>
      <w:r>
        <w:rPr>
          <w:rFonts w:hint="eastAsia"/>
        </w:rPr>
        <w:t>140%</w:t>
      </w:r>
      <w:r>
        <w:rPr>
          <w:rFonts w:hint="eastAsia"/>
        </w:rPr>
        <w:t>；</w:t>
      </w:r>
    </w:p>
    <w:p w:rsidR="00E43555" w:rsidRDefault="001A3A53">
      <w:pPr>
        <w:pStyle w:val="-"/>
        <w:ind w:firstLine="420"/>
      </w:pPr>
      <w:r>
        <w:rPr>
          <w:rFonts w:hint="eastAsia"/>
        </w:rPr>
        <w:t>（</w:t>
      </w:r>
      <w:r>
        <w:rPr>
          <w:rFonts w:hint="eastAsia"/>
        </w:rPr>
        <w:t>16</w:t>
      </w:r>
      <w:r>
        <w:rPr>
          <w:rFonts w:hint="eastAsia"/>
        </w:rPr>
        <w:t>）法律法规及中国证监会规定的和《基金合同》约定的其他投资限制。</w:t>
      </w:r>
    </w:p>
    <w:p w:rsidR="00E43555" w:rsidRDefault="001A3A53">
      <w:pPr>
        <w:pStyle w:val="-"/>
        <w:ind w:firstLine="420"/>
      </w:pPr>
      <w:r>
        <w:rPr>
          <w:rFonts w:hint="eastAsia"/>
        </w:rPr>
        <w:t>除上述第（</w:t>
      </w:r>
      <w:r>
        <w:rPr>
          <w:rFonts w:hint="eastAsia"/>
        </w:rPr>
        <w:t>12</w:t>
      </w:r>
      <w:r>
        <w:rPr>
          <w:rFonts w:hint="eastAsia"/>
        </w:rPr>
        <w:t>）项另有约定以及第（</w:t>
      </w:r>
      <w:r>
        <w:rPr>
          <w:rFonts w:hint="eastAsia"/>
        </w:rPr>
        <w:t>6</w:t>
      </w:r>
      <w:r>
        <w:rPr>
          <w:rFonts w:hint="eastAsia"/>
        </w:rPr>
        <w:t>）、（</w:t>
      </w:r>
      <w:r>
        <w:rPr>
          <w:rFonts w:hint="eastAsia"/>
        </w:rPr>
        <w:t>7</w:t>
      </w:r>
      <w:r>
        <w:rPr>
          <w:rFonts w:hint="eastAsia"/>
        </w:rPr>
        <w:t>）项外，因证券市场波动、上市</w:t>
      </w:r>
      <w:r>
        <w:rPr>
          <w:rFonts w:hint="eastAsia"/>
        </w:rPr>
        <w:t>公司合并、基金规模变动、股权分置改革中支付对价等基金管理人之外的因素致使基金投资比例不符合上述规定投资比例的，基金管理人应当在</w:t>
      </w:r>
      <w:r>
        <w:rPr>
          <w:rFonts w:hint="eastAsia"/>
        </w:rPr>
        <w:t>10</w:t>
      </w:r>
      <w:r>
        <w:rPr>
          <w:rFonts w:hint="eastAsia"/>
        </w:rPr>
        <w:t>个交易日内进行调整，但中国证监会规定的特殊情形除外。</w:t>
      </w:r>
    </w:p>
    <w:p w:rsidR="00E43555" w:rsidRDefault="001A3A53">
      <w:pPr>
        <w:pStyle w:val="-"/>
        <w:ind w:firstLine="420"/>
      </w:pPr>
      <w:r>
        <w:rPr>
          <w:rFonts w:hint="eastAsia"/>
        </w:rPr>
        <w:t>基金管理人应当自基金合同生效之日起</w:t>
      </w:r>
      <w:r>
        <w:rPr>
          <w:rFonts w:hint="eastAsia"/>
        </w:rPr>
        <w:t>3</w:t>
      </w:r>
      <w:r>
        <w:rPr>
          <w:rFonts w:hint="eastAsia"/>
        </w:rPr>
        <w:t>个月内使基金的投资组合比例符合基金合同的有关约定。基金托管人对基金的投资的监督与检查自本基金合同生效之日起开始。</w:t>
      </w:r>
    </w:p>
    <w:p w:rsidR="00E43555" w:rsidRDefault="001A3A53">
      <w:pPr>
        <w:pStyle w:val="-"/>
        <w:ind w:firstLine="420"/>
      </w:pPr>
      <w:r>
        <w:rPr>
          <w:rFonts w:hint="eastAsia"/>
        </w:rPr>
        <w:t>如果法律法规对上述投资组合比例限制进行变更的，以变更后的规定为准。法律法规或监管部门取消上述限制，如适用于本基金，则本基金投资不再受相关限制。</w:t>
      </w:r>
    </w:p>
    <w:p w:rsidR="00E43555" w:rsidRDefault="001A3A53">
      <w:pPr>
        <w:pStyle w:val="-"/>
        <w:ind w:firstLine="420"/>
      </w:pPr>
      <w:r>
        <w:rPr>
          <w:rFonts w:hint="eastAsia"/>
        </w:rPr>
        <w:t>2</w:t>
      </w:r>
      <w:r>
        <w:rPr>
          <w:rFonts w:hint="eastAsia"/>
        </w:rPr>
        <w:t>、禁止行为</w:t>
      </w:r>
    </w:p>
    <w:p w:rsidR="00E43555" w:rsidRDefault="001A3A53">
      <w:pPr>
        <w:pStyle w:val="-"/>
        <w:ind w:firstLine="420"/>
      </w:pPr>
      <w:r>
        <w:rPr>
          <w:rFonts w:hint="eastAsia"/>
        </w:rPr>
        <w:t>为维护基金份额持有人</w:t>
      </w:r>
      <w:r>
        <w:rPr>
          <w:rFonts w:hint="eastAsia"/>
        </w:rPr>
        <w:t>的合法权益，基金财产不得用于下列投资或者活动：</w:t>
      </w:r>
    </w:p>
    <w:p w:rsidR="00E43555" w:rsidRDefault="001A3A53">
      <w:pPr>
        <w:pStyle w:val="-"/>
        <w:ind w:firstLine="420"/>
      </w:pPr>
      <w:r>
        <w:rPr>
          <w:rFonts w:hint="eastAsia"/>
        </w:rPr>
        <w:t>（</w:t>
      </w:r>
      <w:r>
        <w:rPr>
          <w:rFonts w:hint="eastAsia"/>
        </w:rPr>
        <w:t>1</w:t>
      </w:r>
      <w:r>
        <w:rPr>
          <w:rFonts w:hint="eastAsia"/>
        </w:rPr>
        <w:t>）承销证券；</w:t>
      </w:r>
    </w:p>
    <w:p w:rsidR="00E43555" w:rsidRDefault="001A3A53">
      <w:pPr>
        <w:pStyle w:val="-"/>
        <w:ind w:firstLine="420"/>
      </w:pPr>
      <w:r>
        <w:rPr>
          <w:rFonts w:hint="eastAsia"/>
        </w:rPr>
        <w:t>（</w:t>
      </w:r>
      <w:r>
        <w:rPr>
          <w:rFonts w:hint="eastAsia"/>
        </w:rPr>
        <w:t>2</w:t>
      </w:r>
      <w:r>
        <w:rPr>
          <w:rFonts w:hint="eastAsia"/>
        </w:rPr>
        <w:t>）违反规定向他人贷款或者提供担保；</w:t>
      </w:r>
    </w:p>
    <w:p w:rsidR="00E43555" w:rsidRDefault="001A3A53">
      <w:pPr>
        <w:pStyle w:val="-"/>
        <w:ind w:firstLine="420"/>
      </w:pPr>
      <w:r>
        <w:rPr>
          <w:rFonts w:hint="eastAsia"/>
        </w:rPr>
        <w:t>（</w:t>
      </w:r>
      <w:r>
        <w:rPr>
          <w:rFonts w:hint="eastAsia"/>
        </w:rPr>
        <w:t>3</w:t>
      </w:r>
      <w:r>
        <w:rPr>
          <w:rFonts w:hint="eastAsia"/>
        </w:rPr>
        <w:t>）从事承担无限责任的投资；</w:t>
      </w:r>
    </w:p>
    <w:p w:rsidR="00E43555" w:rsidRDefault="001A3A53">
      <w:pPr>
        <w:pStyle w:val="-"/>
        <w:ind w:firstLine="420"/>
      </w:pPr>
      <w:r>
        <w:rPr>
          <w:rFonts w:hint="eastAsia"/>
        </w:rPr>
        <w:t>（</w:t>
      </w:r>
      <w:r>
        <w:rPr>
          <w:rFonts w:hint="eastAsia"/>
        </w:rPr>
        <w:t>4</w:t>
      </w:r>
      <w:r>
        <w:rPr>
          <w:rFonts w:hint="eastAsia"/>
        </w:rPr>
        <w:t>）买卖其他基金份额，但是中国证监会另有规定的除外；</w:t>
      </w:r>
    </w:p>
    <w:p w:rsidR="00E43555" w:rsidRDefault="001A3A53">
      <w:pPr>
        <w:pStyle w:val="-"/>
        <w:ind w:firstLine="420"/>
      </w:pPr>
      <w:r>
        <w:rPr>
          <w:rFonts w:hint="eastAsia"/>
        </w:rPr>
        <w:t>（</w:t>
      </w:r>
      <w:r>
        <w:rPr>
          <w:rFonts w:hint="eastAsia"/>
        </w:rPr>
        <w:t>5</w:t>
      </w:r>
      <w:r>
        <w:rPr>
          <w:rFonts w:hint="eastAsia"/>
        </w:rPr>
        <w:t>）向其基金管理人、基金托管人出资；</w:t>
      </w:r>
    </w:p>
    <w:p w:rsidR="00E43555" w:rsidRDefault="001A3A53">
      <w:pPr>
        <w:pStyle w:val="-"/>
        <w:ind w:firstLine="420"/>
      </w:pPr>
      <w:r>
        <w:rPr>
          <w:rFonts w:hint="eastAsia"/>
        </w:rPr>
        <w:t>（</w:t>
      </w:r>
      <w:r>
        <w:rPr>
          <w:rFonts w:hint="eastAsia"/>
        </w:rPr>
        <w:t>6</w:t>
      </w:r>
      <w:r>
        <w:rPr>
          <w:rFonts w:hint="eastAsia"/>
        </w:rPr>
        <w:t>）从事内幕交易、操纵证券交易价格及其他不正当的证券交易活动；</w:t>
      </w:r>
    </w:p>
    <w:p w:rsidR="00E43555" w:rsidRDefault="001A3A53">
      <w:pPr>
        <w:pStyle w:val="-"/>
        <w:ind w:firstLine="420"/>
      </w:pPr>
      <w:r>
        <w:rPr>
          <w:rFonts w:hint="eastAsia"/>
        </w:rPr>
        <w:t>（</w:t>
      </w:r>
      <w:r>
        <w:rPr>
          <w:rFonts w:hint="eastAsia"/>
        </w:rPr>
        <w:t>7</w:t>
      </w:r>
      <w:r>
        <w:rPr>
          <w:rFonts w:hint="eastAsia"/>
        </w:rPr>
        <w:t>）依照法律法规有关规定，由中国证监会规定禁止的其他活动。</w:t>
      </w:r>
    </w:p>
    <w:p w:rsidR="00E43555" w:rsidRDefault="001A3A53">
      <w:pPr>
        <w:pStyle w:val="-"/>
        <w:ind w:firstLine="420"/>
      </w:pPr>
      <w:r>
        <w:rPr>
          <w:rFonts w:hint="eastAsia"/>
        </w:rPr>
        <w:t>如法律法规或监管部门取消上述限制，如适用于本基金，则本基金投资不再受相关限制。</w:t>
      </w:r>
    </w:p>
    <w:p w:rsidR="00E43555" w:rsidRDefault="001A3A53">
      <w:pPr>
        <w:pStyle w:val="-"/>
        <w:ind w:firstLine="420"/>
      </w:pPr>
      <w:r>
        <w:rPr>
          <w:rFonts w:hint="eastAsia"/>
        </w:rPr>
        <w:t>六、基金资产估值</w:t>
      </w:r>
    </w:p>
    <w:p w:rsidR="00E43555" w:rsidRDefault="001A3A53">
      <w:pPr>
        <w:pStyle w:val="-"/>
        <w:ind w:firstLine="420"/>
      </w:pPr>
      <w:r>
        <w:rPr>
          <w:rFonts w:hint="eastAsia"/>
        </w:rPr>
        <w:t>（一）估值日</w:t>
      </w:r>
    </w:p>
    <w:p w:rsidR="00E43555" w:rsidRDefault="001A3A53">
      <w:pPr>
        <w:pStyle w:val="-"/>
        <w:ind w:firstLine="420"/>
      </w:pPr>
      <w:r>
        <w:rPr>
          <w:rFonts w:hint="eastAsia"/>
        </w:rPr>
        <w:lastRenderedPageBreak/>
        <w:t>本基金的估值日为本基金相关的证券交易场所的交易日以及国家法律法规规定需要对外披露基金净值的非交易日。</w:t>
      </w:r>
    </w:p>
    <w:p w:rsidR="00E43555" w:rsidRDefault="001A3A53">
      <w:pPr>
        <w:pStyle w:val="-"/>
        <w:ind w:firstLine="420"/>
      </w:pPr>
      <w:r>
        <w:rPr>
          <w:rFonts w:hint="eastAsia"/>
        </w:rPr>
        <w:t>（二）估值对象</w:t>
      </w:r>
    </w:p>
    <w:p w:rsidR="00E43555" w:rsidRDefault="001A3A53">
      <w:pPr>
        <w:pStyle w:val="-"/>
        <w:ind w:firstLine="420"/>
      </w:pPr>
      <w:r>
        <w:rPr>
          <w:rFonts w:hint="eastAsia"/>
        </w:rPr>
        <w:t>基金所拥有的股票、权证、债券和银行存款本息、应收款项、其它投资等资产及负债。</w:t>
      </w:r>
    </w:p>
    <w:p w:rsidR="00E43555" w:rsidRDefault="001A3A53">
      <w:pPr>
        <w:pStyle w:val="-"/>
        <w:ind w:firstLine="420"/>
      </w:pPr>
      <w:r>
        <w:rPr>
          <w:rFonts w:hint="eastAsia"/>
        </w:rPr>
        <w:t>（三）估值方法</w:t>
      </w:r>
    </w:p>
    <w:p w:rsidR="00E43555" w:rsidRDefault="001A3A53">
      <w:pPr>
        <w:pStyle w:val="-"/>
        <w:ind w:firstLine="420"/>
      </w:pPr>
      <w:r>
        <w:rPr>
          <w:rFonts w:hint="eastAsia"/>
        </w:rPr>
        <w:t>1</w:t>
      </w:r>
      <w:r>
        <w:rPr>
          <w:rFonts w:hint="eastAsia"/>
        </w:rPr>
        <w:t>、证券交易所上市的有价证券的估值</w:t>
      </w:r>
    </w:p>
    <w:p w:rsidR="00E43555" w:rsidRDefault="001A3A53">
      <w:pPr>
        <w:pStyle w:val="-"/>
        <w:ind w:firstLine="420"/>
      </w:pPr>
      <w:r>
        <w:rPr>
          <w:rFonts w:hint="eastAsia"/>
        </w:rPr>
        <w:t>（</w:t>
      </w:r>
      <w:r>
        <w:rPr>
          <w:rFonts w:hint="eastAsia"/>
        </w:rPr>
        <w:t>1</w:t>
      </w:r>
      <w:r>
        <w:rPr>
          <w:rFonts w:hint="eastAsia"/>
        </w:rPr>
        <w:t>）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基金管理人与基金托管人协商一致后，可对估值方法进行调整；</w:t>
      </w:r>
    </w:p>
    <w:p w:rsidR="00E43555" w:rsidRDefault="001A3A53">
      <w:pPr>
        <w:pStyle w:val="-"/>
        <w:ind w:firstLine="420"/>
      </w:pPr>
      <w:r>
        <w:rPr>
          <w:rFonts w:hint="eastAsia"/>
        </w:rPr>
        <w:t>（</w:t>
      </w:r>
      <w:r>
        <w:rPr>
          <w:rFonts w:hint="eastAsia"/>
        </w:rPr>
        <w:t>2</w:t>
      </w:r>
      <w:r>
        <w:rPr>
          <w:rFonts w:hint="eastAsia"/>
        </w:rPr>
        <w:t>）交易所上市实行净价交易的债券按估值日收盘价估值，估值日没有交易的，且最近交易日后经济环境未发生重大变化，按最近交易日的收盘价估值。如最近交易日后经济环境发生了重大变化的，可参考类似投资品种的现行市价及重大变化因素，调整最</w:t>
      </w:r>
      <w:r>
        <w:rPr>
          <w:rFonts w:hint="eastAsia"/>
        </w:rPr>
        <w:t>近交易市价，确定公允价格；</w:t>
      </w:r>
    </w:p>
    <w:p w:rsidR="00E43555" w:rsidRDefault="001A3A53">
      <w:pPr>
        <w:pStyle w:val="-"/>
        <w:ind w:firstLine="420"/>
      </w:pPr>
      <w:r>
        <w:rPr>
          <w:rFonts w:hint="eastAsia"/>
        </w:rPr>
        <w:t>（</w:t>
      </w:r>
      <w:r>
        <w:rPr>
          <w:rFonts w:hint="eastAsia"/>
        </w:rPr>
        <w:t>3</w:t>
      </w:r>
      <w:r>
        <w:rPr>
          <w:rFonts w:hint="eastAsia"/>
        </w:rPr>
        <w:t>）交易所上市未实行净价交易的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rsidR="00E43555" w:rsidRDefault="001A3A53">
      <w:pPr>
        <w:pStyle w:val="-"/>
        <w:ind w:firstLine="420"/>
      </w:pPr>
      <w:r>
        <w:rPr>
          <w:rFonts w:hint="eastAsia"/>
        </w:rPr>
        <w:t>（</w:t>
      </w:r>
      <w:r>
        <w:rPr>
          <w:rFonts w:hint="eastAsia"/>
        </w:rPr>
        <w:t>4</w:t>
      </w:r>
      <w:r>
        <w:rPr>
          <w:rFonts w:hint="eastAsia"/>
        </w:rPr>
        <w:t>）交易所上市不存在活跃市场的有价证券，采用估值技术确定公允价值。交易所上市的资产支持证券，采用估值技术确定公允价值，在估值技术</w:t>
      </w:r>
      <w:r>
        <w:rPr>
          <w:rFonts w:hint="eastAsia"/>
        </w:rPr>
        <w:t>难以可靠计量公允价值的情况下，按成本估值。</w:t>
      </w:r>
    </w:p>
    <w:p w:rsidR="00E43555" w:rsidRDefault="001A3A53">
      <w:pPr>
        <w:pStyle w:val="-"/>
        <w:ind w:firstLine="420"/>
      </w:pPr>
      <w:r>
        <w:rPr>
          <w:rFonts w:hint="eastAsia"/>
        </w:rPr>
        <w:t>2</w:t>
      </w:r>
      <w:r>
        <w:rPr>
          <w:rFonts w:hint="eastAsia"/>
        </w:rPr>
        <w:t>、处于未上市期间的有价证券应区分如下情况处理：</w:t>
      </w:r>
    </w:p>
    <w:p w:rsidR="00E43555" w:rsidRDefault="001A3A53">
      <w:pPr>
        <w:pStyle w:val="-"/>
        <w:ind w:firstLine="420"/>
      </w:pPr>
      <w:r>
        <w:rPr>
          <w:rFonts w:hint="eastAsia"/>
        </w:rPr>
        <w:t>（</w:t>
      </w:r>
      <w:r>
        <w:rPr>
          <w:rFonts w:hint="eastAsia"/>
        </w:rPr>
        <w:t>1</w:t>
      </w:r>
      <w:r>
        <w:rPr>
          <w:rFonts w:hint="eastAsia"/>
        </w:rPr>
        <w:t>）送股、转增股、配股和公开增发的新股，按估值日在证券交易所挂牌的同一股票的估值方法估值；该日无交易的，以最近一日的市价（收盘价）估值；</w:t>
      </w:r>
    </w:p>
    <w:p w:rsidR="00E43555" w:rsidRDefault="001A3A53">
      <w:pPr>
        <w:pStyle w:val="-"/>
        <w:ind w:firstLine="420"/>
      </w:pPr>
      <w:r>
        <w:rPr>
          <w:rFonts w:hint="eastAsia"/>
        </w:rPr>
        <w:t>（</w:t>
      </w:r>
      <w:r>
        <w:rPr>
          <w:rFonts w:hint="eastAsia"/>
        </w:rPr>
        <w:t>2</w:t>
      </w:r>
      <w:r>
        <w:rPr>
          <w:rFonts w:hint="eastAsia"/>
        </w:rPr>
        <w:t>）首次公开发行未上市的股票、债券和权证，采用估值技术确定公允价值，在估值技术难以可靠计量公允价值的情况下，按成本估值。</w:t>
      </w:r>
    </w:p>
    <w:p w:rsidR="00E43555" w:rsidRDefault="001A3A53">
      <w:pPr>
        <w:pStyle w:val="-"/>
        <w:ind w:firstLine="420"/>
      </w:pPr>
      <w:r>
        <w:rPr>
          <w:rFonts w:hint="eastAsia"/>
        </w:rPr>
        <w:t>（</w:t>
      </w:r>
      <w:r>
        <w:rPr>
          <w:rFonts w:hint="eastAsia"/>
        </w:rPr>
        <w:t>3</w:t>
      </w:r>
      <w:r>
        <w:rPr>
          <w:rFonts w:hint="eastAsia"/>
        </w:rPr>
        <w:t>）首次公开发行有明确锁定期的股票，同一股票在交易所上市后，按交易所上市的同一股票的估值方法估值；非公开发行有明确锁定期的股票，按监管机构或行业协会有关</w:t>
      </w:r>
      <w:r>
        <w:rPr>
          <w:rFonts w:hint="eastAsia"/>
        </w:rPr>
        <w:t>规定确定公允价值。</w:t>
      </w:r>
    </w:p>
    <w:p w:rsidR="00E43555" w:rsidRDefault="001A3A53">
      <w:pPr>
        <w:pStyle w:val="-"/>
        <w:ind w:firstLine="420"/>
      </w:pPr>
      <w:r>
        <w:rPr>
          <w:rFonts w:hint="eastAsia"/>
        </w:rPr>
        <w:t>3</w:t>
      </w:r>
      <w:r>
        <w:rPr>
          <w:rFonts w:hint="eastAsia"/>
        </w:rPr>
        <w:t>、全国银行间债券市场交易的债券、资产支持证券等固定收益品种，采用估值技术确定公允价值。</w:t>
      </w:r>
    </w:p>
    <w:p w:rsidR="00E43555" w:rsidRDefault="001A3A53">
      <w:pPr>
        <w:pStyle w:val="-"/>
        <w:ind w:firstLine="420"/>
      </w:pPr>
      <w:r>
        <w:rPr>
          <w:rFonts w:hint="eastAsia"/>
        </w:rPr>
        <w:t>4</w:t>
      </w:r>
      <w:r>
        <w:rPr>
          <w:rFonts w:hint="eastAsia"/>
        </w:rPr>
        <w:t>、同一债券同时在两个或两个以上市场交易的，按债券所处的市场分别估值。</w:t>
      </w:r>
    </w:p>
    <w:p w:rsidR="00E43555" w:rsidRDefault="001A3A53">
      <w:pPr>
        <w:pStyle w:val="-"/>
        <w:ind w:firstLine="420"/>
      </w:pPr>
      <w:r>
        <w:rPr>
          <w:rFonts w:hint="eastAsia"/>
        </w:rPr>
        <w:lastRenderedPageBreak/>
        <w:t>5</w:t>
      </w:r>
      <w:r>
        <w:rPr>
          <w:rFonts w:hint="eastAsia"/>
        </w:rPr>
        <w:t>、本基金投资股指期货合约，一般以估值当日结算价进行估值，估值当日无结算价的，且最近交易日后经济环境未发生重大变化的，采用最近交易日结算价估值。如法律法规今后另有规定的，从其规定。</w:t>
      </w:r>
    </w:p>
    <w:p w:rsidR="00E43555" w:rsidRDefault="001A3A53">
      <w:pPr>
        <w:pStyle w:val="-"/>
        <w:ind w:firstLine="420"/>
      </w:pPr>
      <w:r>
        <w:rPr>
          <w:rFonts w:hint="eastAsia"/>
        </w:rPr>
        <w:t>6</w:t>
      </w:r>
      <w:r>
        <w:rPr>
          <w:rFonts w:hint="eastAsia"/>
        </w:rPr>
        <w:t>、如有确凿证据表明按上述方法进行估值不能客观反映其公允价值的，基金管理人可根据具体情况与基金托管人商定后，按最能反映公允价值的价格估值。</w:t>
      </w:r>
    </w:p>
    <w:p w:rsidR="00E43555" w:rsidRDefault="001A3A53">
      <w:pPr>
        <w:pStyle w:val="-"/>
        <w:ind w:firstLine="420"/>
      </w:pPr>
      <w:r>
        <w:rPr>
          <w:rFonts w:hint="eastAsia"/>
        </w:rPr>
        <w:t>7</w:t>
      </w:r>
      <w:r>
        <w:rPr>
          <w:rFonts w:hint="eastAsia"/>
        </w:rPr>
        <w:t>、相关</w:t>
      </w:r>
      <w:r>
        <w:rPr>
          <w:rFonts w:hint="eastAsia"/>
        </w:rPr>
        <w:t>法律法规以及监管部门有强制规定的，从其规定。如有新增事项，按国家最新规定估值。</w:t>
      </w:r>
    </w:p>
    <w:p w:rsidR="00E43555" w:rsidRDefault="001A3A53">
      <w:pPr>
        <w:pStyle w:val="-"/>
        <w:ind w:firstLine="420"/>
      </w:pPr>
      <w:r>
        <w:rPr>
          <w:rFonts w:hint="eastAsia"/>
        </w:rPr>
        <w:t>如基金管理人或基金托管人发现基金估值违反基金合同订明的估值方法、程序及相关法律法规的规定或者未能充分维护基金份额持有人利益时，应立即通知对方，共同查明原因，双方协商解决。</w:t>
      </w:r>
    </w:p>
    <w:p w:rsidR="00E43555" w:rsidRDefault="001A3A53">
      <w:pPr>
        <w:pStyle w:val="-"/>
        <w:ind w:firstLine="420"/>
      </w:pPr>
      <w:r>
        <w:rPr>
          <w:rFonts w:hint="eastAsia"/>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E43555" w:rsidRDefault="001A3A53">
      <w:pPr>
        <w:pStyle w:val="-"/>
        <w:ind w:firstLine="420"/>
      </w:pPr>
      <w:r>
        <w:rPr>
          <w:rFonts w:hint="eastAsia"/>
        </w:rPr>
        <w:t>（四）估值程序</w:t>
      </w:r>
    </w:p>
    <w:p w:rsidR="00E43555" w:rsidRDefault="001A3A53">
      <w:pPr>
        <w:pStyle w:val="-"/>
        <w:ind w:firstLine="420"/>
      </w:pPr>
      <w:r>
        <w:rPr>
          <w:rFonts w:hint="eastAsia"/>
        </w:rPr>
        <w:t>1</w:t>
      </w:r>
      <w:r>
        <w:rPr>
          <w:rFonts w:hint="eastAsia"/>
        </w:rPr>
        <w:t>、基金份额净值是按照每个工作日闭市后，基金资产净值除以当日基金份额的余额数量计算，精确到</w:t>
      </w:r>
      <w:r>
        <w:rPr>
          <w:rFonts w:hint="eastAsia"/>
        </w:rPr>
        <w:t>0.0001</w:t>
      </w:r>
      <w:r>
        <w:rPr>
          <w:rFonts w:hint="eastAsia"/>
        </w:rPr>
        <w:t>元，小数点后第</w:t>
      </w:r>
      <w:r>
        <w:rPr>
          <w:rFonts w:hint="eastAsia"/>
        </w:rPr>
        <w:t>5</w:t>
      </w:r>
      <w:r>
        <w:rPr>
          <w:rFonts w:hint="eastAsia"/>
        </w:rPr>
        <w:t>位四舍五入。国家另有规定的，从其规定。</w:t>
      </w:r>
    </w:p>
    <w:p w:rsidR="00E43555" w:rsidRDefault="001A3A53">
      <w:pPr>
        <w:pStyle w:val="-"/>
        <w:ind w:firstLine="420"/>
      </w:pPr>
      <w:r>
        <w:rPr>
          <w:rFonts w:hint="eastAsia"/>
        </w:rPr>
        <w:t>每个工作日计算基金资产净值及基金份额净值，并按规定公告。</w:t>
      </w:r>
    </w:p>
    <w:p w:rsidR="00E43555" w:rsidRDefault="001A3A53">
      <w:pPr>
        <w:pStyle w:val="-"/>
        <w:ind w:firstLine="420"/>
      </w:pPr>
      <w:r>
        <w:rPr>
          <w:rFonts w:hint="eastAsia"/>
        </w:rPr>
        <w:t>2</w:t>
      </w:r>
      <w:r>
        <w:rPr>
          <w:rFonts w:hint="eastAsia"/>
        </w:rPr>
        <w:t>、基金管理人应每个工作日对基金资产估值。但基金管理人根据法律法规或本基金合同的规定暂停估值时除外。基金管理人每个工作日对基金资产估值后，将基金份额净值结果发送基金托管人，经基金托管人复核无误后，由基金管理人对外公布。</w:t>
      </w:r>
    </w:p>
    <w:p w:rsidR="00E43555" w:rsidRDefault="001A3A53">
      <w:pPr>
        <w:pStyle w:val="-"/>
        <w:ind w:firstLine="420"/>
      </w:pPr>
      <w:r>
        <w:rPr>
          <w:rFonts w:hint="eastAsia"/>
        </w:rPr>
        <w:t>（五）估值错误的处理</w:t>
      </w:r>
    </w:p>
    <w:p w:rsidR="00E43555" w:rsidRDefault="001A3A53">
      <w:pPr>
        <w:pStyle w:val="-"/>
        <w:ind w:firstLine="420"/>
      </w:pPr>
      <w:r>
        <w:rPr>
          <w:rFonts w:hint="eastAsia"/>
        </w:rPr>
        <w:t>基金管理人和基金托管人将采取必要、适当</w:t>
      </w:r>
      <w:r>
        <w:rPr>
          <w:rFonts w:hint="eastAsia"/>
        </w:rPr>
        <w:t>、合理的措施确保基金资产估值的准确性、及时性。当基金份额净值小数点后</w:t>
      </w:r>
      <w:r>
        <w:rPr>
          <w:rFonts w:hint="eastAsia"/>
        </w:rPr>
        <w:t>4</w:t>
      </w:r>
      <w:r>
        <w:rPr>
          <w:rFonts w:hint="eastAsia"/>
        </w:rPr>
        <w:t>位以内</w:t>
      </w:r>
      <w:r>
        <w:rPr>
          <w:rFonts w:hint="eastAsia"/>
        </w:rPr>
        <w:t>(</w:t>
      </w:r>
      <w:r>
        <w:rPr>
          <w:rFonts w:hint="eastAsia"/>
        </w:rPr>
        <w:t>含第</w:t>
      </w:r>
      <w:r>
        <w:rPr>
          <w:rFonts w:hint="eastAsia"/>
        </w:rPr>
        <w:t>4</w:t>
      </w:r>
      <w:r>
        <w:rPr>
          <w:rFonts w:hint="eastAsia"/>
        </w:rPr>
        <w:t>位</w:t>
      </w:r>
      <w:r>
        <w:rPr>
          <w:rFonts w:hint="eastAsia"/>
        </w:rPr>
        <w:t>)</w:t>
      </w:r>
      <w:r>
        <w:rPr>
          <w:rFonts w:hint="eastAsia"/>
        </w:rPr>
        <w:t>发生估值错误时，视为基金份额净值错误。</w:t>
      </w:r>
    </w:p>
    <w:p w:rsidR="00E43555" w:rsidRDefault="001A3A53">
      <w:pPr>
        <w:pStyle w:val="-"/>
        <w:ind w:firstLine="420"/>
      </w:pPr>
      <w:r>
        <w:rPr>
          <w:rFonts w:hint="eastAsia"/>
        </w:rPr>
        <w:t>本基金合同的当事人应按照以下约定处理：</w:t>
      </w:r>
    </w:p>
    <w:p w:rsidR="00E43555" w:rsidRDefault="001A3A53">
      <w:pPr>
        <w:pStyle w:val="-"/>
        <w:ind w:firstLine="420"/>
      </w:pPr>
      <w:r>
        <w:rPr>
          <w:rFonts w:hint="eastAsia"/>
        </w:rPr>
        <w:t>1</w:t>
      </w:r>
      <w:r>
        <w:rPr>
          <w:rFonts w:hint="eastAsia"/>
        </w:rPr>
        <w:t>、估值错误类型</w:t>
      </w:r>
    </w:p>
    <w:p w:rsidR="00E43555" w:rsidRDefault="001A3A53">
      <w:pPr>
        <w:pStyle w:val="-"/>
        <w:ind w:firstLine="420"/>
      </w:pPr>
      <w:r>
        <w:rPr>
          <w:rFonts w:hint="eastAsia"/>
        </w:rPr>
        <w:t>本基金运作过程中，如果由于基金管理人或基金托管人、或登记机构、或销售机构、或投资人自身的过错造成估值错误，导致其他当事人遭受损失的，过错的责任人应当对由于该估值错误遭受损失当事人</w:t>
      </w:r>
      <w:r>
        <w:rPr>
          <w:rFonts w:hint="eastAsia"/>
        </w:rPr>
        <w:t>(</w:t>
      </w:r>
      <w:r>
        <w:rPr>
          <w:rFonts w:hint="eastAsia"/>
        </w:rPr>
        <w:t>“受损方”</w:t>
      </w:r>
      <w:r>
        <w:rPr>
          <w:rFonts w:hint="eastAsia"/>
        </w:rPr>
        <w:t>)</w:t>
      </w:r>
      <w:r>
        <w:rPr>
          <w:rFonts w:hint="eastAsia"/>
        </w:rPr>
        <w:t>的直接损失按下述“估值错误处理原则”给予赔偿，承担赔偿责任。</w:t>
      </w:r>
    </w:p>
    <w:p w:rsidR="00E43555" w:rsidRDefault="001A3A53">
      <w:pPr>
        <w:pStyle w:val="-"/>
        <w:ind w:firstLine="420"/>
      </w:pPr>
      <w:r>
        <w:rPr>
          <w:rFonts w:hint="eastAsia"/>
        </w:rPr>
        <w:t>上述估值错误的主要类型包括但不限于：资料申报差错、数据传输差错、数据计算</w:t>
      </w:r>
      <w:r>
        <w:rPr>
          <w:rFonts w:hint="eastAsia"/>
        </w:rPr>
        <w:t>差错、系统故障差错、下达指令差错等。对于因技术原因引起的差错，若系同行业现有技术水平不能预见、不能避免、不能克服，则属不可抗力，按照下述规定执行。</w:t>
      </w:r>
    </w:p>
    <w:p w:rsidR="00E43555" w:rsidRDefault="001A3A53">
      <w:pPr>
        <w:pStyle w:val="-"/>
        <w:ind w:firstLine="420"/>
      </w:pPr>
      <w:r>
        <w:rPr>
          <w:rFonts w:hint="eastAsia"/>
        </w:rPr>
        <w:lastRenderedPageBreak/>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rsidR="00E43555" w:rsidRDefault="001A3A53">
      <w:pPr>
        <w:pStyle w:val="-"/>
        <w:ind w:firstLine="420"/>
      </w:pPr>
      <w:r>
        <w:rPr>
          <w:rFonts w:hint="eastAsia"/>
        </w:rPr>
        <w:t>2</w:t>
      </w:r>
      <w:r>
        <w:rPr>
          <w:rFonts w:hint="eastAsia"/>
        </w:rPr>
        <w:t>、估值错误处理原则</w:t>
      </w:r>
    </w:p>
    <w:p w:rsidR="00E43555" w:rsidRDefault="001A3A53">
      <w:pPr>
        <w:pStyle w:val="-"/>
        <w:ind w:firstLine="420"/>
      </w:pPr>
      <w:r>
        <w:rPr>
          <w:rFonts w:hint="eastAsia"/>
        </w:rPr>
        <w:t>（</w:t>
      </w:r>
      <w:r>
        <w:rPr>
          <w:rFonts w:hint="eastAsia"/>
        </w:rPr>
        <w:t>1</w:t>
      </w:r>
      <w:r>
        <w:rPr>
          <w:rFonts w:hint="eastAsia"/>
        </w:rPr>
        <w:t>）估值错误已发生，但尚未给当事人造成损失时，估值错误责任方应及时协调各方，及时进行更正，因更正估值错误发生的费用由估值错误责任方承担；由于估值错误责任方</w:t>
      </w:r>
      <w:r>
        <w:rPr>
          <w:rFonts w:hint="eastAsia"/>
        </w:rPr>
        <w:t>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E43555" w:rsidRDefault="001A3A53">
      <w:pPr>
        <w:pStyle w:val="-"/>
        <w:ind w:firstLine="420"/>
      </w:pPr>
      <w:r>
        <w:rPr>
          <w:rFonts w:hint="eastAsia"/>
        </w:rPr>
        <w:t>（</w:t>
      </w:r>
      <w:r>
        <w:rPr>
          <w:rFonts w:hint="eastAsia"/>
        </w:rPr>
        <w:t>2</w:t>
      </w:r>
      <w:r>
        <w:rPr>
          <w:rFonts w:hint="eastAsia"/>
        </w:rPr>
        <w:t>）估值错误的责任方对有关当事人的直接损失负责，不对间接损失负责，并且仅对估值错误的有关直接当事人负责，不对第三方负责。</w:t>
      </w:r>
    </w:p>
    <w:p w:rsidR="00E43555" w:rsidRDefault="001A3A53">
      <w:pPr>
        <w:pStyle w:val="-"/>
        <w:ind w:firstLine="420"/>
      </w:pPr>
      <w:r>
        <w:rPr>
          <w:rFonts w:hint="eastAsia"/>
        </w:rPr>
        <w:t>（</w:t>
      </w:r>
      <w:r>
        <w:rPr>
          <w:rFonts w:hint="eastAsia"/>
        </w:rPr>
        <w:t>3</w:t>
      </w:r>
      <w:r>
        <w:rPr>
          <w:rFonts w:hint="eastAsia"/>
        </w:rPr>
        <w:t>）因估值错误而获得不当得利的当事人负有及时返还不当得利的义务。但估值错误责任方仍应对估值错误负责。如果由于获得不</w:t>
      </w:r>
      <w:r>
        <w:rPr>
          <w:rFonts w:hint="eastAsia"/>
        </w:rPr>
        <w:t>当得利的当事人不返还或不全部返还不当得利造成其他当事人的利益损失</w:t>
      </w:r>
      <w:r>
        <w:rPr>
          <w:rFonts w:hint="eastAsia"/>
        </w:rPr>
        <w:t>(</w:t>
      </w:r>
      <w:r>
        <w:rPr>
          <w:rFonts w:hint="eastAsia"/>
        </w:rPr>
        <w:t>“受损方”</w:t>
      </w:r>
      <w:r>
        <w:rPr>
          <w:rFonts w:hint="eastAsia"/>
        </w:rPr>
        <w:t>)</w:t>
      </w:r>
      <w:r>
        <w:rPr>
          <w:rFonts w:hint="eastAsia"/>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E43555" w:rsidRDefault="001A3A53">
      <w:pPr>
        <w:pStyle w:val="-"/>
        <w:ind w:firstLine="420"/>
      </w:pPr>
      <w:r>
        <w:rPr>
          <w:rFonts w:hint="eastAsia"/>
        </w:rPr>
        <w:t>（</w:t>
      </w:r>
      <w:r>
        <w:rPr>
          <w:rFonts w:hint="eastAsia"/>
        </w:rPr>
        <w:t>4</w:t>
      </w:r>
      <w:r>
        <w:rPr>
          <w:rFonts w:hint="eastAsia"/>
        </w:rPr>
        <w:t>）估值错误调整采用尽量恢复至假设未发生估值错误的正确情形的方式。</w:t>
      </w:r>
    </w:p>
    <w:p w:rsidR="00E43555" w:rsidRDefault="001A3A53">
      <w:pPr>
        <w:pStyle w:val="-"/>
        <w:ind w:firstLine="420"/>
      </w:pPr>
      <w:r>
        <w:rPr>
          <w:rFonts w:hint="eastAsia"/>
        </w:rPr>
        <w:t>3</w:t>
      </w:r>
      <w:r>
        <w:rPr>
          <w:rFonts w:hint="eastAsia"/>
        </w:rPr>
        <w:t>、估值错误处理程序</w:t>
      </w:r>
    </w:p>
    <w:p w:rsidR="00E43555" w:rsidRDefault="001A3A53">
      <w:pPr>
        <w:pStyle w:val="-"/>
        <w:ind w:firstLine="420"/>
      </w:pPr>
      <w:r>
        <w:rPr>
          <w:rFonts w:hint="eastAsia"/>
        </w:rPr>
        <w:t>估值错误被发现后，有关的当事人应当及时进行处理，处理的程</w:t>
      </w:r>
      <w:r>
        <w:rPr>
          <w:rFonts w:hint="eastAsia"/>
        </w:rPr>
        <w:t>序如下：</w:t>
      </w:r>
    </w:p>
    <w:p w:rsidR="00E43555" w:rsidRDefault="001A3A53">
      <w:pPr>
        <w:pStyle w:val="-"/>
        <w:ind w:firstLine="420"/>
      </w:pPr>
      <w:r>
        <w:rPr>
          <w:rFonts w:hint="eastAsia"/>
        </w:rPr>
        <w:t>（</w:t>
      </w:r>
      <w:r>
        <w:rPr>
          <w:rFonts w:hint="eastAsia"/>
        </w:rPr>
        <w:t>1</w:t>
      </w:r>
      <w:r>
        <w:rPr>
          <w:rFonts w:hint="eastAsia"/>
        </w:rPr>
        <w:t>）查明估值错误发生的原因，列明所有的当事人，并根据估值错误发生的原因确定估值错误的责任方；</w:t>
      </w:r>
    </w:p>
    <w:p w:rsidR="00E43555" w:rsidRDefault="001A3A53">
      <w:pPr>
        <w:pStyle w:val="-"/>
        <w:ind w:firstLine="420"/>
      </w:pPr>
      <w:r>
        <w:rPr>
          <w:rFonts w:hint="eastAsia"/>
        </w:rPr>
        <w:t>（</w:t>
      </w:r>
      <w:r>
        <w:rPr>
          <w:rFonts w:hint="eastAsia"/>
        </w:rPr>
        <w:t>2</w:t>
      </w:r>
      <w:r>
        <w:rPr>
          <w:rFonts w:hint="eastAsia"/>
        </w:rPr>
        <w:t>）根据估值错误处理原则或当事人协商的方法对因估值错误造成的损失进行评估；</w:t>
      </w:r>
    </w:p>
    <w:p w:rsidR="00E43555" w:rsidRDefault="001A3A53">
      <w:pPr>
        <w:pStyle w:val="-"/>
        <w:ind w:firstLine="420"/>
      </w:pPr>
      <w:r>
        <w:rPr>
          <w:rFonts w:hint="eastAsia"/>
        </w:rPr>
        <w:t>（</w:t>
      </w:r>
      <w:r>
        <w:rPr>
          <w:rFonts w:hint="eastAsia"/>
        </w:rPr>
        <w:t>3</w:t>
      </w:r>
      <w:r>
        <w:rPr>
          <w:rFonts w:hint="eastAsia"/>
        </w:rPr>
        <w:t>）根据估值错误处理原则或当事人协商的方法由估值错误的责任方进行更正和赔偿损失；</w:t>
      </w:r>
    </w:p>
    <w:p w:rsidR="00E43555" w:rsidRDefault="001A3A53">
      <w:pPr>
        <w:pStyle w:val="-"/>
        <w:ind w:firstLine="420"/>
      </w:pPr>
      <w:r>
        <w:rPr>
          <w:rFonts w:hint="eastAsia"/>
        </w:rPr>
        <w:t>（</w:t>
      </w:r>
      <w:r>
        <w:rPr>
          <w:rFonts w:hint="eastAsia"/>
        </w:rPr>
        <w:t>4</w:t>
      </w:r>
      <w:r>
        <w:rPr>
          <w:rFonts w:hint="eastAsia"/>
        </w:rPr>
        <w:t>）根据估值错误处理的方法，需要修改基金登记机构交易数据的，由基金登记机构进行更正，并就估值错误的更正向有关当事人进行确认。</w:t>
      </w:r>
    </w:p>
    <w:p w:rsidR="00E43555" w:rsidRDefault="001A3A53">
      <w:pPr>
        <w:pStyle w:val="-"/>
        <w:ind w:firstLine="420"/>
      </w:pPr>
      <w:r>
        <w:rPr>
          <w:rFonts w:hint="eastAsia"/>
        </w:rPr>
        <w:t>4</w:t>
      </w:r>
      <w:r>
        <w:rPr>
          <w:rFonts w:hint="eastAsia"/>
        </w:rPr>
        <w:t>、基金份额净值估值错误处理的方法如下：</w:t>
      </w:r>
    </w:p>
    <w:p w:rsidR="00E43555" w:rsidRDefault="001A3A53">
      <w:pPr>
        <w:pStyle w:val="-"/>
        <w:ind w:firstLine="420"/>
      </w:pPr>
      <w:r>
        <w:rPr>
          <w:rFonts w:hint="eastAsia"/>
        </w:rPr>
        <w:t>（</w:t>
      </w:r>
      <w:r>
        <w:rPr>
          <w:rFonts w:hint="eastAsia"/>
        </w:rPr>
        <w:t>1</w:t>
      </w:r>
      <w:r>
        <w:rPr>
          <w:rFonts w:hint="eastAsia"/>
        </w:rPr>
        <w:t>）基金份额净值计算出现错误时，基金管理人应当立即予以纠正，通报基金托管</w:t>
      </w:r>
      <w:r>
        <w:rPr>
          <w:rFonts w:hint="eastAsia"/>
        </w:rPr>
        <w:t>人，并采取合理的措施防止损失进一步扩大。</w:t>
      </w:r>
    </w:p>
    <w:p w:rsidR="00E43555" w:rsidRDefault="001A3A53">
      <w:pPr>
        <w:pStyle w:val="-"/>
        <w:ind w:firstLine="420"/>
      </w:pPr>
      <w:r>
        <w:rPr>
          <w:rFonts w:hint="eastAsia"/>
        </w:rPr>
        <w:t>（</w:t>
      </w:r>
      <w:r>
        <w:rPr>
          <w:rFonts w:hint="eastAsia"/>
        </w:rPr>
        <w:t>2</w:t>
      </w:r>
      <w:r>
        <w:rPr>
          <w:rFonts w:hint="eastAsia"/>
        </w:rPr>
        <w:t>）错误偏差达到基金份额净值的</w:t>
      </w:r>
      <w:r>
        <w:rPr>
          <w:rFonts w:hint="eastAsia"/>
        </w:rPr>
        <w:t>0.25%</w:t>
      </w:r>
      <w:r>
        <w:rPr>
          <w:rFonts w:hint="eastAsia"/>
        </w:rPr>
        <w:t>时，基金管理人应当通报基金托管人并报中国证监会备案；错误偏差达到基金份额净值的</w:t>
      </w:r>
      <w:r>
        <w:rPr>
          <w:rFonts w:hint="eastAsia"/>
        </w:rPr>
        <w:t>0.5%</w:t>
      </w:r>
      <w:r>
        <w:rPr>
          <w:rFonts w:hint="eastAsia"/>
        </w:rPr>
        <w:t>时，基金管理人应当公告。</w:t>
      </w:r>
    </w:p>
    <w:p w:rsidR="00E43555" w:rsidRDefault="001A3A53">
      <w:pPr>
        <w:pStyle w:val="-"/>
        <w:ind w:firstLine="420"/>
      </w:pPr>
      <w:r>
        <w:rPr>
          <w:rFonts w:hint="eastAsia"/>
        </w:rPr>
        <w:t>（</w:t>
      </w:r>
      <w:r>
        <w:rPr>
          <w:rFonts w:hint="eastAsia"/>
        </w:rPr>
        <w:t>3</w:t>
      </w:r>
      <w:r>
        <w:rPr>
          <w:rFonts w:hint="eastAsia"/>
        </w:rPr>
        <w:t>）前述内容如法律法规或监管机关另有规定的，从其规定处理。</w:t>
      </w:r>
    </w:p>
    <w:p w:rsidR="00E43555" w:rsidRDefault="001A3A53">
      <w:pPr>
        <w:pStyle w:val="-"/>
        <w:ind w:firstLine="420"/>
      </w:pPr>
      <w:r>
        <w:rPr>
          <w:rFonts w:hint="eastAsia"/>
        </w:rPr>
        <w:lastRenderedPageBreak/>
        <w:t>七、基金合同变更、终止与基金财产的清算</w:t>
      </w:r>
    </w:p>
    <w:p w:rsidR="00E43555" w:rsidRDefault="001A3A53">
      <w:pPr>
        <w:pStyle w:val="-"/>
        <w:ind w:firstLine="420"/>
      </w:pPr>
      <w:r>
        <w:rPr>
          <w:rFonts w:hint="eastAsia"/>
        </w:rPr>
        <w:t>（一）《基金合同》的变更</w:t>
      </w:r>
    </w:p>
    <w:p w:rsidR="00E43555" w:rsidRDefault="001A3A53">
      <w:pPr>
        <w:pStyle w:val="-"/>
        <w:ind w:firstLine="420"/>
      </w:pPr>
      <w:r>
        <w:rPr>
          <w:rFonts w:hint="eastAsia"/>
        </w:rPr>
        <w:t>1</w:t>
      </w:r>
      <w:r>
        <w:rPr>
          <w:rFonts w:hint="eastAsia"/>
        </w:rPr>
        <w:t>、变更基金合同涉及法律法规规定或本基金合同约定应经基金份额持有人大会决议通过的事项的，应召开基金份额持有人大会决议通过。对于法律法规规定和基金合同约定可不经基金份额持有人大会决议通过的事</w:t>
      </w:r>
      <w:r>
        <w:rPr>
          <w:rFonts w:hint="eastAsia"/>
        </w:rPr>
        <w:t>项，由基金管理人和基金托管人同意后变更并公告，并报中国证监会备案。</w:t>
      </w:r>
    </w:p>
    <w:p w:rsidR="00E43555" w:rsidRDefault="001A3A53">
      <w:pPr>
        <w:pStyle w:val="-"/>
        <w:ind w:firstLine="420"/>
      </w:pPr>
      <w:r>
        <w:rPr>
          <w:rFonts w:hint="eastAsia"/>
        </w:rPr>
        <w:t>2</w:t>
      </w:r>
      <w:r>
        <w:rPr>
          <w:rFonts w:hint="eastAsia"/>
        </w:rPr>
        <w:t>、关于《基金合同》变更的基金份额持有人大会决议自生效后方可执行，自决议生效后</w:t>
      </w:r>
      <w:r>
        <w:rPr>
          <w:rFonts w:hint="eastAsia"/>
        </w:rPr>
        <w:t>2</w:t>
      </w:r>
      <w:r>
        <w:rPr>
          <w:rFonts w:hint="eastAsia"/>
        </w:rPr>
        <w:t>个工作日内在指定媒体公告。</w:t>
      </w:r>
    </w:p>
    <w:p w:rsidR="00E43555" w:rsidRDefault="001A3A53">
      <w:pPr>
        <w:pStyle w:val="-"/>
        <w:ind w:firstLine="420"/>
      </w:pPr>
      <w:r>
        <w:rPr>
          <w:rFonts w:hint="eastAsia"/>
        </w:rPr>
        <w:t>（二）《基金合同》的终止事由</w:t>
      </w:r>
    </w:p>
    <w:p w:rsidR="00E43555" w:rsidRDefault="001A3A53">
      <w:pPr>
        <w:pStyle w:val="-"/>
        <w:ind w:firstLine="420"/>
      </w:pPr>
      <w:r>
        <w:rPr>
          <w:rFonts w:hint="eastAsia"/>
        </w:rPr>
        <w:t>有下列情形之一的，《基金合同》应当终止：</w:t>
      </w:r>
    </w:p>
    <w:p w:rsidR="00E43555" w:rsidRDefault="001A3A53">
      <w:pPr>
        <w:pStyle w:val="-"/>
        <w:ind w:firstLine="420"/>
      </w:pPr>
      <w:r>
        <w:rPr>
          <w:rFonts w:hint="eastAsia"/>
        </w:rPr>
        <w:t>1</w:t>
      </w:r>
      <w:r>
        <w:rPr>
          <w:rFonts w:hint="eastAsia"/>
        </w:rPr>
        <w:t>、基金份额持有人大会决定终止的；</w:t>
      </w:r>
    </w:p>
    <w:p w:rsidR="00E43555" w:rsidRDefault="001A3A53">
      <w:pPr>
        <w:pStyle w:val="-"/>
        <w:ind w:firstLine="420"/>
      </w:pPr>
      <w:r>
        <w:rPr>
          <w:rFonts w:hint="eastAsia"/>
        </w:rPr>
        <w:t>2</w:t>
      </w:r>
      <w:r>
        <w:rPr>
          <w:rFonts w:hint="eastAsia"/>
        </w:rPr>
        <w:t>、基金管理人、基金托管人职责终止，在</w:t>
      </w:r>
      <w:r>
        <w:rPr>
          <w:rFonts w:hint="eastAsia"/>
        </w:rPr>
        <w:t>6</w:t>
      </w:r>
      <w:r>
        <w:rPr>
          <w:rFonts w:hint="eastAsia"/>
        </w:rPr>
        <w:t>个月内没有新基金管理人、新基金托管人承接的；</w:t>
      </w:r>
    </w:p>
    <w:p w:rsidR="00E43555" w:rsidRDefault="001A3A53">
      <w:pPr>
        <w:pStyle w:val="-"/>
        <w:ind w:firstLine="420"/>
      </w:pPr>
      <w:r>
        <w:rPr>
          <w:rFonts w:hint="eastAsia"/>
        </w:rPr>
        <w:t>3</w:t>
      </w:r>
      <w:r>
        <w:rPr>
          <w:rFonts w:hint="eastAsia"/>
        </w:rPr>
        <w:t>、《基金合同》约定的其他情形；</w:t>
      </w:r>
    </w:p>
    <w:p w:rsidR="00E43555" w:rsidRDefault="001A3A53">
      <w:pPr>
        <w:pStyle w:val="-"/>
        <w:ind w:firstLine="420"/>
      </w:pPr>
      <w:r>
        <w:rPr>
          <w:rFonts w:hint="eastAsia"/>
        </w:rPr>
        <w:t>4</w:t>
      </w:r>
      <w:r>
        <w:rPr>
          <w:rFonts w:hint="eastAsia"/>
        </w:rPr>
        <w:t>、相关法律法规和中国证监会规定的其他情况。</w:t>
      </w:r>
    </w:p>
    <w:p w:rsidR="00E43555" w:rsidRDefault="001A3A53">
      <w:pPr>
        <w:pStyle w:val="-"/>
        <w:ind w:firstLine="420"/>
      </w:pPr>
      <w:r>
        <w:rPr>
          <w:rFonts w:hint="eastAsia"/>
        </w:rPr>
        <w:t>（三）基金财产的清算</w:t>
      </w:r>
    </w:p>
    <w:p w:rsidR="00E43555" w:rsidRDefault="001A3A53">
      <w:pPr>
        <w:pStyle w:val="-"/>
        <w:ind w:firstLine="420"/>
      </w:pPr>
      <w:r>
        <w:rPr>
          <w:rFonts w:hint="eastAsia"/>
        </w:rPr>
        <w:t>1</w:t>
      </w:r>
      <w:r>
        <w:rPr>
          <w:rFonts w:hint="eastAsia"/>
        </w:rPr>
        <w:t>、基金财产清算小组：自出现《基金合同》终止事由之日起</w:t>
      </w:r>
      <w:r>
        <w:rPr>
          <w:rFonts w:hint="eastAsia"/>
        </w:rPr>
        <w:t>30</w:t>
      </w:r>
      <w:r>
        <w:rPr>
          <w:rFonts w:hint="eastAsia"/>
        </w:rPr>
        <w:t>个工作日内成立清算小组，基金管理人组织基金财产清算小组并在中国证监会的监督下进行基金清算。</w:t>
      </w:r>
    </w:p>
    <w:p w:rsidR="00E43555" w:rsidRDefault="001A3A53">
      <w:pPr>
        <w:pStyle w:val="-"/>
        <w:ind w:firstLine="420"/>
      </w:pPr>
      <w:r>
        <w:rPr>
          <w:rFonts w:hint="eastAsia"/>
        </w:rPr>
        <w:t>2</w:t>
      </w:r>
      <w:r>
        <w:rPr>
          <w:rFonts w:hint="eastAsia"/>
        </w:rPr>
        <w:t>、基金财产清算小组组成：基金财产清算小组成员由基金管理人、基金托管人、具有从事证券相关业务资格的注册会计师、律师以及中国证监会指定的人员组成。基金财产清算小组可以聘用必要的工作人员。</w:t>
      </w:r>
    </w:p>
    <w:p w:rsidR="00E43555" w:rsidRDefault="001A3A53">
      <w:pPr>
        <w:pStyle w:val="-"/>
        <w:ind w:firstLine="420"/>
      </w:pPr>
      <w:r>
        <w:rPr>
          <w:rFonts w:hint="eastAsia"/>
        </w:rPr>
        <w:t>3</w:t>
      </w:r>
      <w:r>
        <w:rPr>
          <w:rFonts w:hint="eastAsia"/>
        </w:rPr>
        <w:t>、基金财产清算小组职责：基金财产清算小组负责基金财产的保管、清理、估价、变现和分配。基金财产清算小组可以依法进行必要的民事活动。</w:t>
      </w:r>
    </w:p>
    <w:p w:rsidR="00E43555" w:rsidRDefault="001A3A53">
      <w:pPr>
        <w:pStyle w:val="-"/>
        <w:ind w:firstLine="420"/>
      </w:pPr>
      <w:r>
        <w:rPr>
          <w:rFonts w:hint="eastAsia"/>
        </w:rPr>
        <w:t>4</w:t>
      </w:r>
      <w:r>
        <w:rPr>
          <w:rFonts w:hint="eastAsia"/>
        </w:rPr>
        <w:t>、基金财产清算程序：</w:t>
      </w:r>
    </w:p>
    <w:p w:rsidR="00E43555" w:rsidRDefault="001A3A53">
      <w:pPr>
        <w:pStyle w:val="-"/>
        <w:ind w:firstLine="420"/>
      </w:pPr>
      <w:r>
        <w:rPr>
          <w:rFonts w:hint="eastAsia"/>
        </w:rPr>
        <w:t>（</w:t>
      </w:r>
      <w:r>
        <w:rPr>
          <w:rFonts w:hint="eastAsia"/>
        </w:rPr>
        <w:t>1</w:t>
      </w:r>
      <w:r>
        <w:rPr>
          <w:rFonts w:hint="eastAsia"/>
        </w:rPr>
        <w:t>）《基金合同》终</w:t>
      </w:r>
      <w:r>
        <w:rPr>
          <w:rFonts w:hint="eastAsia"/>
        </w:rPr>
        <w:t>止情形出现时，由基金财产清算小组统一接管基金；</w:t>
      </w:r>
    </w:p>
    <w:p w:rsidR="00E43555" w:rsidRDefault="001A3A53">
      <w:pPr>
        <w:pStyle w:val="-"/>
        <w:ind w:firstLine="420"/>
      </w:pPr>
      <w:r>
        <w:rPr>
          <w:rFonts w:hint="eastAsia"/>
        </w:rPr>
        <w:t>（</w:t>
      </w:r>
      <w:r>
        <w:rPr>
          <w:rFonts w:hint="eastAsia"/>
        </w:rPr>
        <w:t>2</w:t>
      </w:r>
      <w:r>
        <w:rPr>
          <w:rFonts w:hint="eastAsia"/>
        </w:rPr>
        <w:t>）对基金财产和债权债务进行清理和确认；</w:t>
      </w:r>
    </w:p>
    <w:p w:rsidR="00E43555" w:rsidRDefault="001A3A53">
      <w:pPr>
        <w:pStyle w:val="-"/>
        <w:ind w:firstLine="420"/>
      </w:pPr>
      <w:r>
        <w:rPr>
          <w:rFonts w:hint="eastAsia"/>
        </w:rPr>
        <w:t>（</w:t>
      </w:r>
      <w:r>
        <w:rPr>
          <w:rFonts w:hint="eastAsia"/>
        </w:rPr>
        <w:t>3</w:t>
      </w:r>
      <w:r>
        <w:rPr>
          <w:rFonts w:hint="eastAsia"/>
        </w:rPr>
        <w:t>）对基金财产进行估值和变现；</w:t>
      </w:r>
    </w:p>
    <w:p w:rsidR="00E43555" w:rsidRDefault="001A3A53">
      <w:pPr>
        <w:pStyle w:val="-"/>
        <w:ind w:firstLine="420"/>
      </w:pPr>
      <w:r>
        <w:rPr>
          <w:rFonts w:hint="eastAsia"/>
        </w:rPr>
        <w:t>（</w:t>
      </w:r>
      <w:r>
        <w:rPr>
          <w:rFonts w:hint="eastAsia"/>
        </w:rPr>
        <w:t>4</w:t>
      </w:r>
      <w:r>
        <w:rPr>
          <w:rFonts w:hint="eastAsia"/>
        </w:rPr>
        <w:t>）制作清算报告；</w:t>
      </w:r>
    </w:p>
    <w:p w:rsidR="00E43555" w:rsidRDefault="001A3A53">
      <w:pPr>
        <w:pStyle w:val="-"/>
        <w:ind w:firstLine="420"/>
      </w:pPr>
      <w:r>
        <w:rPr>
          <w:rFonts w:hint="eastAsia"/>
        </w:rPr>
        <w:t>（</w:t>
      </w:r>
      <w:r>
        <w:rPr>
          <w:rFonts w:hint="eastAsia"/>
        </w:rPr>
        <w:t>5</w:t>
      </w:r>
      <w:r>
        <w:rPr>
          <w:rFonts w:hint="eastAsia"/>
        </w:rPr>
        <w:t>）聘请会计师事务所对清算报告进行外部审计，聘请律师事务所对清算报告出具法律意见书；</w:t>
      </w:r>
    </w:p>
    <w:p w:rsidR="00E43555" w:rsidRDefault="001A3A53">
      <w:pPr>
        <w:pStyle w:val="-"/>
        <w:ind w:firstLine="420"/>
      </w:pPr>
      <w:r>
        <w:rPr>
          <w:rFonts w:hint="eastAsia"/>
        </w:rPr>
        <w:t>（</w:t>
      </w:r>
      <w:r>
        <w:rPr>
          <w:rFonts w:hint="eastAsia"/>
        </w:rPr>
        <w:t>6</w:t>
      </w:r>
      <w:r>
        <w:rPr>
          <w:rFonts w:hint="eastAsia"/>
        </w:rPr>
        <w:t>）将清算报告报中国证监会备案并公告。</w:t>
      </w:r>
    </w:p>
    <w:p w:rsidR="00E43555" w:rsidRDefault="001A3A53">
      <w:pPr>
        <w:pStyle w:val="-"/>
        <w:ind w:firstLine="420"/>
      </w:pPr>
      <w:r>
        <w:rPr>
          <w:rFonts w:hint="eastAsia"/>
        </w:rPr>
        <w:t>（</w:t>
      </w:r>
      <w:r>
        <w:rPr>
          <w:rFonts w:hint="eastAsia"/>
        </w:rPr>
        <w:t>7</w:t>
      </w:r>
      <w:r>
        <w:rPr>
          <w:rFonts w:hint="eastAsia"/>
        </w:rPr>
        <w:t>）对基金剩余财产进行分配；</w:t>
      </w:r>
    </w:p>
    <w:p w:rsidR="00E43555" w:rsidRDefault="001A3A53">
      <w:pPr>
        <w:pStyle w:val="-"/>
        <w:ind w:firstLine="420"/>
      </w:pPr>
      <w:r>
        <w:rPr>
          <w:rFonts w:hint="eastAsia"/>
        </w:rPr>
        <w:t>5</w:t>
      </w:r>
      <w:r>
        <w:rPr>
          <w:rFonts w:hint="eastAsia"/>
        </w:rPr>
        <w:t>、基金财产清算的期限为</w:t>
      </w:r>
      <w:r>
        <w:rPr>
          <w:rFonts w:hint="eastAsia"/>
        </w:rPr>
        <w:t>6</w:t>
      </w:r>
      <w:r>
        <w:rPr>
          <w:rFonts w:hint="eastAsia"/>
        </w:rPr>
        <w:t>个月。</w:t>
      </w:r>
    </w:p>
    <w:p w:rsidR="00E43555" w:rsidRDefault="001A3A53">
      <w:pPr>
        <w:pStyle w:val="-"/>
        <w:ind w:firstLine="420"/>
      </w:pPr>
      <w:r>
        <w:rPr>
          <w:rFonts w:hint="eastAsia"/>
        </w:rPr>
        <w:t>（四）清算费用</w:t>
      </w:r>
    </w:p>
    <w:p w:rsidR="00E43555" w:rsidRDefault="001A3A53">
      <w:pPr>
        <w:pStyle w:val="-"/>
        <w:ind w:firstLine="420"/>
      </w:pPr>
      <w:r>
        <w:rPr>
          <w:rFonts w:hint="eastAsia"/>
        </w:rPr>
        <w:lastRenderedPageBreak/>
        <w:t>清算费用是指基金财产清算小组在进行基金清算过程中发生的所有合理费用，清算费用由基金财产清算小组优先从基金财产中支付。</w:t>
      </w:r>
    </w:p>
    <w:p w:rsidR="00E43555" w:rsidRDefault="001A3A53">
      <w:pPr>
        <w:pStyle w:val="-"/>
        <w:ind w:firstLine="420"/>
      </w:pPr>
      <w:r>
        <w:rPr>
          <w:rFonts w:hint="eastAsia"/>
        </w:rPr>
        <w:t>（五）基金财产清算剩余资产的分配</w:t>
      </w:r>
    </w:p>
    <w:p w:rsidR="00E43555" w:rsidRDefault="001A3A53">
      <w:pPr>
        <w:pStyle w:val="-"/>
        <w:ind w:firstLine="420"/>
      </w:pPr>
      <w:r>
        <w:rPr>
          <w:rFonts w:hint="eastAsia"/>
        </w:rPr>
        <w:t>依据基金财产清算的分配方案，将基金财产清算后的全部剩余资产扣除基金财产清算费用、交纳所欠税款并清偿基金债务后，按基金份额持有人持有的基金份额比例进行分配。</w:t>
      </w:r>
    </w:p>
    <w:p w:rsidR="00E43555" w:rsidRDefault="001A3A53">
      <w:pPr>
        <w:pStyle w:val="-"/>
        <w:ind w:firstLine="420"/>
      </w:pPr>
      <w:r>
        <w:rPr>
          <w:rFonts w:hint="eastAsia"/>
        </w:rPr>
        <w:t>（六）基金财产清算的公告</w:t>
      </w:r>
    </w:p>
    <w:p w:rsidR="00E43555" w:rsidRDefault="001A3A53">
      <w:pPr>
        <w:pStyle w:val="-"/>
        <w:ind w:firstLine="420"/>
      </w:pPr>
      <w:r>
        <w:rPr>
          <w:rFonts w:hint="eastAsia"/>
        </w:rPr>
        <w:t>清算过程中的有关重大事项须及时公告；基金财产清算报告经会计师事务所审计并由律师事务所出具法律意见书后报中国证监会备案并公告。基金财产清算公告于基金财产清算报告报中国证监会备案后</w:t>
      </w:r>
      <w:r>
        <w:rPr>
          <w:rFonts w:hint="eastAsia"/>
        </w:rPr>
        <w:t>5</w:t>
      </w:r>
      <w:r>
        <w:rPr>
          <w:rFonts w:hint="eastAsia"/>
        </w:rPr>
        <w:t>个工作日内由基金财产清算小组进行公告。</w:t>
      </w:r>
    </w:p>
    <w:p w:rsidR="00E43555" w:rsidRDefault="001A3A53">
      <w:pPr>
        <w:pStyle w:val="-"/>
        <w:ind w:firstLine="420"/>
      </w:pPr>
      <w:r>
        <w:rPr>
          <w:rFonts w:hint="eastAsia"/>
        </w:rPr>
        <w:t>（七）基金财产清算账册及文件的保存</w:t>
      </w:r>
    </w:p>
    <w:p w:rsidR="00E43555" w:rsidRDefault="001A3A53">
      <w:pPr>
        <w:pStyle w:val="-"/>
        <w:ind w:firstLine="420"/>
      </w:pPr>
      <w:r>
        <w:rPr>
          <w:rFonts w:hint="eastAsia"/>
        </w:rPr>
        <w:t>基金财产清算账册及有关文件由基金托管人保存</w:t>
      </w:r>
      <w:r>
        <w:rPr>
          <w:rFonts w:hint="eastAsia"/>
        </w:rPr>
        <w:t>15</w:t>
      </w:r>
      <w:r>
        <w:rPr>
          <w:rFonts w:hint="eastAsia"/>
        </w:rPr>
        <w:t>年以上。</w:t>
      </w:r>
    </w:p>
    <w:p w:rsidR="00E43555" w:rsidRDefault="001A3A53">
      <w:pPr>
        <w:pStyle w:val="-"/>
        <w:ind w:firstLine="420"/>
      </w:pPr>
      <w:r>
        <w:rPr>
          <w:rFonts w:hint="eastAsia"/>
        </w:rPr>
        <w:t>八、争议解决方式</w:t>
      </w:r>
    </w:p>
    <w:p w:rsidR="00E43555" w:rsidRDefault="001A3A53">
      <w:pPr>
        <w:pStyle w:val="-"/>
        <w:ind w:firstLine="420"/>
      </w:pPr>
      <w:r>
        <w:rPr>
          <w:rFonts w:hint="eastAsia"/>
        </w:rPr>
        <w:t>各方当事人同意，因《基金合同》而产生的或与《基金合同》有关的一切争议，如经友好协商未能解决的，任何一方均有权将争议提交中国国际经济贸易仲裁委员会，按照中国国际经济贸易仲裁委员会届时有效的仲裁规则进行仲裁。仲裁地点为北京市。仲裁裁决是终局的，对当事人均有约束力。</w:t>
      </w:r>
    </w:p>
    <w:p w:rsidR="00E43555" w:rsidRDefault="001A3A53">
      <w:pPr>
        <w:pStyle w:val="-"/>
        <w:ind w:firstLine="420"/>
      </w:pPr>
      <w:r>
        <w:rPr>
          <w:rFonts w:hint="eastAsia"/>
        </w:rPr>
        <w:t>争议处理期间，基金合同当事人应恪守各自的职责，继续忠实、勤勉、尽责地履行基金合同规定的义务，维护基金份额持有人的合法权益。</w:t>
      </w:r>
    </w:p>
    <w:p w:rsidR="00E43555" w:rsidRDefault="001A3A53">
      <w:pPr>
        <w:pStyle w:val="-"/>
        <w:ind w:firstLine="420"/>
      </w:pPr>
      <w:r>
        <w:rPr>
          <w:rFonts w:hint="eastAsia"/>
        </w:rPr>
        <w:t>《基金合同》受中国法律管辖。</w:t>
      </w:r>
    </w:p>
    <w:p w:rsidR="00E43555" w:rsidRDefault="001A3A53">
      <w:pPr>
        <w:pStyle w:val="-"/>
        <w:ind w:firstLine="420"/>
      </w:pPr>
      <w:r>
        <w:rPr>
          <w:rFonts w:hint="eastAsia"/>
        </w:rPr>
        <w:t>九、基金合同的效力</w:t>
      </w:r>
    </w:p>
    <w:p w:rsidR="00E43555" w:rsidRDefault="001A3A53">
      <w:pPr>
        <w:pStyle w:val="-"/>
        <w:ind w:firstLine="420"/>
      </w:pPr>
      <w:r>
        <w:rPr>
          <w:rFonts w:hint="eastAsia"/>
        </w:rPr>
        <w:t>《基金合同》是约定基金合同当事人之间、基金与基金合同当事人之间权利义务关系的</w:t>
      </w:r>
      <w:r>
        <w:rPr>
          <w:rFonts w:hint="eastAsia"/>
        </w:rPr>
        <w:t>法律文件。</w:t>
      </w:r>
    </w:p>
    <w:p w:rsidR="00E43555" w:rsidRDefault="001A3A53">
      <w:pPr>
        <w:pStyle w:val="-"/>
        <w:ind w:firstLine="420"/>
      </w:pPr>
      <w:r>
        <w:rPr>
          <w:rFonts w:hint="eastAsia"/>
        </w:rPr>
        <w:t>1</w:t>
      </w:r>
      <w:r>
        <w:rPr>
          <w:rFonts w:hint="eastAsia"/>
        </w:rPr>
        <w:t>、《基金合同》经基金管理人、基金托管人双方盖章以及双方法定代表人或授权代表签字或签章并在募集结束后经基金管理人向中国证监会办理基金备案手续，并经中国证监会书面确认后生效。</w:t>
      </w:r>
    </w:p>
    <w:p w:rsidR="00E43555" w:rsidRDefault="001A3A53">
      <w:pPr>
        <w:pStyle w:val="-"/>
        <w:ind w:firstLine="420"/>
      </w:pPr>
      <w:r>
        <w:rPr>
          <w:rFonts w:hint="eastAsia"/>
        </w:rPr>
        <w:t>2</w:t>
      </w:r>
      <w:r>
        <w:rPr>
          <w:rFonts w:hint="eastAsia"/>
        </w:rPr>
        <w:t>、《基金合同》的有效期自其生效之日起至基金财产清算结果报中国证监会备案并公告之日止。</w:t>
      </w:r>
    </w:p>
    <w:p w:rsidR="00E43555" w:rsidRDefault="001A3A53">
      <w:pPr>
        <w:pStyle w:val="-"/>
        <w:ind w:firstLine="420"/>
      </w:pPr>
      <w:r>
        <w:rPr>
          <w:rFonts w:hint="eastAsia"/>
        </w:rPr>
        <w:t>3</w:t>
      </w:r>
      <w:r>
        <w:rPr>
          <w:rFonts w:hint="eastAsia"/>
        </w:rPr>
        <w:t>、《基金合同》自生效之日起对包括基金管理人、基金托管人和基金份额持有人在内的《基金合同》各方当事人具有同等的法律约束力。</w:t>
      </w:r>
    </w:p>
    <w:p w:rsidR="00E43555" w:rsidRDefault="001A3A53">
      <w:pPr>
        <w:pStyle w:val="-"/>
        <w:ind w:firstLine="420"/>
      </w:pPr>
      <w:r>
        <w:rPr>
          <w:rFonts w:hint="eastAsia"/>
        </w:rPr>
        <w:t>4</w:t>
      </w:r>
      <w:r>
        <w:rPr>
          <w:rFonts w:hint="eastAsia"/>
        </w:rPr>
        <w:t>、《基金合同》正本一式六份，除上报有关监管机构一式二份外，基金管理人、基金托管人各持有二份，每份具有同等的法律效</w:t>
      </w:r>
      <w:r>
        <w:rPr>
          <w:rFonts w:hint="eastAsia"/>
        </w:rPr>
        <w:t>力。</w:t>
      </w:r>
    </w:p>
    <w:p w:rsidR="00E43555" w:rsidRDefault="001A3A53">
      <w:pPr>
        <w:pStyle w:val="-"/>
        <w:ind w:firstLine="420"/>
      </w:pPr>
      <w:r>
        <w:rPr>
          <w:rFonts w:hint="eastAsia"/>
        </w:rPr>
        <w:t>5</w:t>
      </w:r>
      <w:r>
        <w:rPr>
          <w:rFonts w:hint="eastAsia"/>
        </w:rPr>
        <w:t>、《基金合同》可印制成册，供投资人在基金管理人、基金托管人、销售机构的办公场所和营业场所查阅。</w:t>
      </w:r>
    </w:p>
    <w:p w:rsidR="00E43555" w:rsidRDefault="001A3A53">
      <w:pPr>
        <w:widowControl/>
        <w:jc w:val="left"/>
        <w:rPr>
          <w:rFonts w:ascii="宋体" w:hAnsi="宋体"/>
          <w:color w:val="222222"/>
          <w:kern w:val="0"/>
          <w:szCs w:val="21"/>
          <w:lang w:val="zh-CN"/>
        </w:rPr>
      </w:pPr>
      <w:r>
        <w:br w:type="page"/>
      </w:r>
    </w:p>
    <w:p w:rsidR="00E43555" w:rsidRDefault="001A3A53">
      <w:pPr>
        <w:pStyle w:val="-1"/>
      </w:pPr>
      <w:bookmarkStart w:id="21" w:name="_Toc7431040"/>
      <w:r>
        <w:rPr>
          <w:rFonts w:hint="eastAsia"/>
        </w:rPr>
        <w:lastRenderedPageBreak/>
        <w:t>§</w:t>
      </w:r>
      <w:r>
        <w:t xml:space="preserve">21 </w:t>
      </w:r>
      <w:r>
        <w:t>基金托管协议的内容摘要</w:t>
      </w:r>
      <w:bookmarkEnd w:id="21"/>
    </w:p>
    <w:p w:rsidR="00E43555" w:rsidRDefault="001A3A53">
      <w:pPr>
        <w:pStyle w:val="-"/>
        <w:ind w:firstLine="420"/>
      </w:pPr>
      <w:r>
        <w:rPr>
          <w:rFonts w:hint="eastAsia"/>
        </w:rPr>
        <w:t>一、基金托管协议当事人</w:t>
      </w:r>
    </w:p>
    <w:p w:rsidR="00E43555" w:rsidRDefault="001A3A53">
      <w:pPr>
        <w:pStyle w:val="-"/>
        <w:ind w:firstLine="420"/>
      </w:pPr>
      <w:r>
        <w:rPr>
          <w:rFonts w:hint="eastAsia"/>
        </w:rPr>
        <w:t>（一）基金管理人</w:t>
      </w:r>
    </w:p>
    <w:p w:rsidR="00E43555" w:rsidRDefault="001A3A53">
      <w:pPr>
        <w:pStyle w:val="-"/>
        <w:ind w:firstLine="420"/>
      </w:pPr>
      <w:r>
        <w:rPr>
          <w:rFonts w:hint="eastAsia"/>
        </w:rPr>
        <w:t>名称：南方基金管理股份有限公司</w:t>
      </w:r>
    </w:p>
    <w:p w:rsidR="00E43555" w:rsidRDefault="001A3A53">
      <w:pPr>
        <w:pStyle w:val="-"/>
        <w:ind w:firstLine="420"/>
      </w:pPr>
      <w:r>
        <w:rPr>
          <w:rFonts w:hint="eastAsia"/>
        </w:rPr>
        <w:t>注册地址：深圳市福田区福田街道福华一路六号免税商务大厦</w:t>
      </w:r>
      <w:r>
        <w:rPr>
          <w:rFonts w:hint="eastAsia"/>
        </w:rPr>
        <w:t>31-33</w:t>
      </w:r>
      <w:r>
        <w:rPr>
          <w:rFonts w:hint="eastAsia"/>
        </w:rPr>
        <w:t>层</w:t>
      </w:r>
    </w:p>
    <w:p w:rsidR="00E43555" w:rsidRDefault="001A3A53">
      <w:pPr>
        <w:pStyle w:val="-"/>
        <w:ind w:firstLine="420"/>
      </w:pPr>
      <w:r>
        <w:rPr>
          <w:rFonts w:hint="eastAsia"/>
        </w:rPr>
        <w:t>办公地址：深圳市福田区福田街道福华一路六号免税商务大厦</w:t>
      </w:r>
      <w:r>
        <w:rPr>
          <w:rFonts w:hint="eastAsia"/>
        </w:rPr>
        <w:t>31-33</w:t>
      </w:r>
      <w:r>
        <w:rPr>
          <w:rFonts w:hint="eastAsia"/>
        </w:rPr>
        <w:t>层</w:t>
      </w:r>
    </w:p>
    <w:p w:rsidR="00E43555" w:rsidRDefault="001A3A53">
      <w:pPr>
        <w:pStyle w:val="-"/>
        <w:ind w:firstLine="420"/>
      </w:pPr>
      <w:r>
        <w:rPr>
          <w:rFonts w:hint="eastAsia"/>
        </w:rPr>
        <w:t>邮政编码：</w:t>
      </w:r>
      <w:r>
        <w:rPr>
          <w:rFonts w:hint="eastAsia"/>
        </w:rPr>
        <w:t>518048</w:t>
      </w:r>
    </w:p>
    <w:p w:rsidR="00E43555" w:rsidRDefault="001A3A53">
      <w:pPr>
        <w:pStyle w:val="-"/>
        <w:ind w:firstLine="420"/>
      </w:pPr>
      <w:r>
        <w:rPr>
          <w:rFonts w:hint="eastAsia"/>
        </w:rPr>
        <w:t>法定代表人：张海波</w:t>
      </w:r>
    </w:p>
    <w:p w:rsidR="00E43555" w:rsidRDefault="001A3A53">
      <w:pPr>
        <w:pStyle w:val="-"/>
        <w:ind w:firstLine="420"/>
      </w:pPr>
      <w:r>
        <w:rPr>
          <w:rFonts w:hint="eastAsia"/>
        </w:rPr>
        <w:t>成立日期：</w:t>
      </w:r>
      <w:r>
        <w:rPr>
          <w:rFonts w:hint="eastAsia"/>
        </w:rPr>
        <w:t>1998</w:t>
      </w:r>
      <w:r>
        <w:rPr>
          <w:rFonts w:hint="eastAsia"/>
        </w:rPr>
        <w:t>年</w:t>
      </w:r>
      <w:r>
        <w:rPr>
          <w:rFonts w:hint="eastAsia"/>
        </w:rPr>
        <w:t>3</w:t>
      </w:r>
      <w:r>
        <w:rPr>
          <w:rFonts w:hint="eastAsia"/>
        </w:rPr>
        <w:t>月</w:t>
      </w:r>
      <w:r>
        <w:rPr>
          <w:rFonts w:hint="eastAsia"/>
        </w:rPr>
        <w:t>6</w:t>
      </w:r>
      <w:r>
        <w:rPr>
          <w:rFonts w:hint="eastAsia"/>
        </w:rPr>
        <w:t>日</w:t>
      </w:r>
    </w:p>
    <w:p w:rsidR="00E43555" w:rsidRDefault="001A3A53">
      <w:pPr>
        <w:pStyle w:val="-"/>
        <w:ind w:firstLine="420"/>
      </w:pPr>
      <w:r>
        <w:rPr>
          <w:rFonts w:hint="eastAsia"/>
        </w:rPr>
        <w:t>批准设立机关及批准设立文号：中国证监会证监基字</w:t>
      </w:r>
      <w:r>
        <w:rPr>
          <w:rFonts w:hint="eastAsia"/>
        </w:rPr>
        <w:t>[1998]4</w:t>
      </w:r>
      <w:r>
        <w:rPr>
          <w:rFonts w:hint="eastAsia"/>
        </w:rPr>
        <w:t>号</w:t>
      </w:r>
    </w:p>
    <w:p w:rsidR="00E43555" w:rsidRDefault="001A3A53">
      <w:pPr>
        <w:pStyle w:val="-"/>
        <w:ind w:firstLine="420"/>
      </w:pPr>
      <w:r>
        <w:rPr>
          <w:rFonts w:hint="eastAsia"/>
        </w:rPr>
        <w:t>组织形式：股份有限公司</w:t>
      </w:r>
    </w:p>
    <w:p w:rsidR="00E43555" w:rsidRDefault="001A3A53">
      <w:pPr>
        <w:pStyle w:val="-"/>
        <w:ind w:firstLine="420"/>
      </w:pPr>
      <w:r>
        <w:rPr>
          <w:rFonts w:hint="eastAsia"/>
        </w:rPr>
        <w:t>注册资本：人民币</w:t>
      </w:r>
      <w:r>
        <w:rPr>
          <w:rFonts w:hint="eastAsia"/>
        </w:rPr>
        <w:t>3</w:t>
      </w:r>
      <w:r>
        <w:rPr>
          <w:rFonts w:hint="eastAsia"/>
        </w:rPr>
        <w:t>亿元</w:t>
      </w:r>
    </w:p>
    <w:p w:rsidR="00E43555" w:rsidRDefault="001A3A53">
      <w:pPr>
        <w:pStyle w:val="-"/>
        <w:ind w:firstLine="420"/>
      </w:pPr>
      <w:r>
        <w:rPr>
          <w:rFonts w:hint="eastAsia"/>
        </w:rPr>
        <w:t>存续期间：持续经营</w:t>
      </w:r>
    </w:p>
    <w:p w:rsidR="00E43555" w:rsidRDefault="001A3A53">
      <w:pPr>
        <w:pStyle w:val="-"/>
        <w:ind w:firstLine="420"/>
      </w:pPr>
      <w:r>
        <w:rPr>
          <w:rFonts w:hint="eastAsia"/>
        </w:rPr>
        <w:t>经营范围：基金募集、基金销售、资产管理、中国证监会许可的其他业务。</w:t>
      </w:r>
    </w:p>
    <w:p w:rsidR="00E43555" w:rsidRDefault="001A3A53">
      <w:pPr>
        <w:pStyle w:val="-"/>
        <w:ind w:firstLine="420"/>
      </w:pPr>
      <w:r>
        <w:rPr>
          <w:rFonts w:hint="eastAsia"/>
        </w:rPr>
        <w:t>（二）基金托管人</w:t>
      </w:r>
    </w:p>
    <w:p w:rsidR="00E43555" w:rsidRDefault="001A3A53">
      <w:pPr>
        <w:pStyle w:val="-"/>
        <w:ind w:firstLine="420"/>
      </w:pPr>
      <w:r>
        <w:rPr>
          <w:rFonts w:hint="eastAsia"/>
        </w:rPr>
        <w:t>名称：中国农业银行股份有限公司</w:t>
      </w:r>
    </w:p>
    <w:p w:rsidR="00E43555" w:rsidRDefault="001A3A53">
      <w:pPr>
        <w:pStyle w:val="-"/>
        <w:ind w:firstLine="420"/>
      </w:pPr>
      <w:r>
        <w:rPr>
          <w:rFonts w:hint="eastAsia"/>
        </w:rPr>
        <w:t>注册地址：北京市东城区建国门内大街</w:t>
      </w:r>
      <w:r>
        <w:rPr>
          <w:rFonts w:hint="eastAsia"/>
        </w:rPr>
        <w:t>69</w:t>
      </w:r>
      <w:r>
        <w:rPr>
          <w:rFonts w:hint="eastAsia"/>
        </w:rPr>
        <w:t>号</w:t>
      </w:r>
    </w:p>
    <w:p w:rsidR="00E43555" w:rsidRDefault="001A3A53">
      <w:pPr>
        <w:pStyle w:val="-"/>
        <w:ind w:firstLine="420"/>
      </w:pPr>
      <w:r>
        <w:rPr>
          <w:rFonts w:hint="eastAsia"/>
        </w:rPr>
        <w:t>办公地址：北京市西城区复兴门内大街</w:t>
      </w:r>
      <w:r>
        <w:rPr>
          <w:rFonts w:hint="eastAsia"/>
        </w:rPr>
        <w:t>28</w:t>
      </w:r>
      <w:r>
        <w:rPr>
          <w:rFonts w:hint="eastAsia"/>
        </w:rPr>
        <w:t>号凯晨世贸中心东座九层</w:t>
      </w:r>
    </w:p>
    <w:p w:rsidR="00E43555" w:rsidRDefault="001A3A53">
      <w:pPr>
        <w:pStyle w:val="-"/>
        <w:ind w:firstLine="420"/>
      </w:pPr>
      <w:r>
        <w:rPr>
          <w:rFonts w:hint="eastAsia"/>
        </w:rPr>
        <w:t>邮政编码：</w:t>
      </w:r>
      <w:r>
        <w:rPr>
          <w:rFonts w:hint="eastAsia"/>
        </w:rPr>
        <w:t>100031</w:t>
      </w:r>
    </w:p>
    <w:p w:rsidR="00E43555" w:rsidRDefault="001A3A53">
      <w:pPr>
        <w:pStyle w:val="-"/>
        <w:ind w:firstLine="420"/>
      </w:pPr>
      <w:r>
        <w:rPr>
          <w:rFonts w:hint="eastAsia"/>
        </w:rPr>
        <w:t>法定代表人：周慕冰</w:t>
      </w:r>
    </w:p>
    <w:p w:rsidR="00E43555" w:rsidRDefault="001A3A53">
      <w:pPr>
        <w:pStyle w:val="-"/>
        <w:ind w:firstLine="420"/>
      </w:pPr>
      <w:r>
        <w:rPr>
          <w:rFonts w:hint="eastAsia"/>
        </w:rPr>
        <w:t>成立时间：</w:t>
      </w:r>
      <w:r>
        <w:rPr>
          <w:rFonts w:hint="eastAsia"/>
        </w:rPr>
        <w:t>2009</w:t>
      </w:r>
      <w:r>
        <w:rPr>
          <w:rFonts w:hint="eastAsia"/>
        </w:rPr>
        <w:t>年</w:t>
      </w:r>
      <w:r>
        <w:rPr>
          <w:rFonts w:hint="eastAsia"/>
        </w:rPr>
        <w:t>1</w:t>
      </w:r>
      <w:r>
        <w:rPr>
          <w:rFonts w:hint="eastAsia"/>
        </w:rPr>
        <w:t>月</w:t>
      </w:r>
      <w:r>
        <w:rPr>
          <w:rFonts w:hint="eastAsia"/>
        </w:rPr>
        <w:t>15</w:t>
      </w:r>
      <w:r>
        <w:rPr>
          <w:rFonts w:hint="eastAsia"/>
        </w:rPr>
        <w:t>日</w:t>
      </w:r>
    </w:p>
    <w:p w:rsidR="00E43555" w:rsidRDefault="001A3A53">
      <w:pPr>
        <w:pStyle w:val="-"/>
        <w:ind w:firstLine="420"/>
      </w:pPr>
      <w:r>
        <w:rPr>
          <w:rFonts w:hint="eastAsia"/>
        </w:rPr>
        <w:t>基金托管资格批准文号：中国证监会证监基字</w:t>
      </w:r>
      <w:r>
        <w:rPr>
          <w:rFonts w:hint="eastAsia"/>
        </w:rPr>
        <w:t>[1998]23</w:t>
      </w:r>
      <w:r>
        <w:rPr>
          <w:rFonts w:hint="eastAsia"/>
        </w:rPr>
        <w:t>号</w:t>
      </w:r>
    </w:p>
    <w:p w:rsidR="00E43555" w:rsidRDefault="001A3A53">
      <w:pPr>
        <w:pStyle w:val="-"/>
        <w:ind w:firstLine="420"/>
      </w:pPr>
      <w:r>
        <w:rPr>
          <w:rFonts w:hint="eastAsia"/>
        </w:rPr>
        <w:t>注册资本：</w:t>
      </w:r>
      <w:r>
        <w:rPr>
          <w:rFonts w:hint="eastAsia"/>
        </w:rPr>
        <w:t>32,479,411.7</w:t>
      </w:r>
      <w:r>
        <w:rPr>
          <w:rFonts w:hint="eastAsia"/>
        </w:rPr>
        <w:t>万元人民币</w:t>
      </w:r>
    </w:p>
    <w:p w:rsidR="00E43555" w:rsidRDefault="001A3A53">
      <w:pPr>
        <w:pStyle w:val="-"/>
        <w:ind w:firstLine="420"/>
      </w:pPr>
      <w:r>
        <w:rPr>
          <w:rFonts w:hint="eastAsia"/>
        </w:rPr>
        <w:t>存续期间：持续经营</w:t>
      </w:r>
    </w:p>
    <w:p w:rsidR="00E43555" w:rsidRDefault="001A3A53">
      <w:pPr>
        <w:pStyle w:val="-"/>
        <w:ind w:firstLine="420"/>
      </w:pPr>
      <w:r>
        <w:rPr>
          <w:rFonts w:hint="eastAsia"/>
        </w:rPr>
        <w:t>经营范围：吸收公众存款；发放短期、中期、长期贷款；办理国内外结</w:t>
      </w:r>
    </w:p>
    <w:p w:rsidR="00E43555" w:rsidRDefault="001A3A53">
      <w:pPr>
        <w:pStyle w:val="-"/>
        <w:ind w:firstLine="420"/>
      </w:pPr>
      <w:r>
        <w:rPr>
          <w:rFonts w:hint="eastAsia"/>
        </w:rPr>
        <w:t>算；办理票据承兑与贴现；发行金融债券；代理发行、代理兑付、承销政府债券；买卖政府债券、金融债券；从事同业拆借；买卖、代理买卖外汇；结汇、售汇；从事银行卡业务；提供信用证服务及担保；代理收付款项及代理保险业务；提供保管箱服务；代理资金清算；各类汇兑业务；代理政策性银行、外国政府和国际金融机构贷款业务；贷款承诺；组织或参加银团贷款；外汇存款；外汇贷款；外汇汇款；外汇借款；发行、代理发行、买卖或代理买卖股票以外的外币有价证券；外汇票据承兑和贴现；自营</w:t>
      </w:r>
      <w:r>
        <w:rPr>
          <w:rFonts w:hint="eastAsia"/>
        </w:rPr>
        <w:t>、代客外汇买卖；外币兑换；外汇担保；资信调查、咨询、见证业务；企业、个人财务顾问服务；证券公司客户交易结算资金</w:t>
      </w:r>
      <w:r>
        <w:rPr>
          <w:rFonts w:hint="eastAsia"/>
        </w:rPr>
        <w:lastRenderedPageBreak/>
        <w:t>存管业务；证券投资基金托管业务；企业年金托管业务；产业投资基金托管业务；合格境外机构投资者境内证</w:t>
      </w:r>
    </w:p>
    <w:p w:rsidR="00E43555" w:rsidRDefault="001A3A53">
      <w:pPr>
        <w:pStyle w:val="-"/>
        <w:ind w:firstLine="420"/>
      </w:pPr>
      <w:r>
        <w:rPr>
          <w:rFonts w:hint="eastAsia"/>
        </w:rPr>
        <w:t>券投资托管业务；代理开放式基金业务；电话银行、手机银行、网上银行业务；金融衍生产品交易业务；经国务院银行业监督管理机构等监管部门批准的其他业务。</w:t>
      </w:r>
    </w:p>
    <w:p w:rsidR="00E43555" w:rsidRDefault="001A3A53">
      <w:pPr>
        <w:pStyle w:val="-"/>
        <w:ind w:firstLine="420"/>
      </w:pPr>
      <w:r>
        <w:rPr>
          <w:rFonts w:hint="eastAsia"/>
        </w:rPr>
        <w:t>二、基金托管人对基金管理人的业务监督和核查</w:t>
      </w:r>
    </w:p>
    <w:p w:rsidR="00E43555" w:rsidRDefault="001A3A53">
      <w:pPr>
        <w:pStyle w:val="-"/>
        <w:ind w:firstLine="420"/>
      </w:pPr>
      <w:r>
        <w:rPr>
          <w:rFonts w:hint="eastAsia"/>
        </w:rPr>
        <w:t>（一）基金托管人根据有关法律法规的规定及基金合同的约定，对基金投资范围、投资对象进行监督。基金合同明确约定基金投资</w:t>
      </w:r>
      <w:r>
        <w:rPr>
          <w:rFonts w:hint="eastAsia"/>
        </w:rPr>
        <w:t>风格或证券选择标准的，基金管理人应按照基金托管人要求的格式提供投资品种池和交易对手库，以便基金托管人运用相关技术系统，对基金实际投资是否符合基金合同关于证券选择标准的约定进行监督，对存在疑义的事项进行核查。</w:t>
      </w:r>
    </w:p>
    <w:p w:rsidR="00E43555" w:rsidRDefault="001A3A53">
      <w:pPr>
        <w:pStyle w:val="-"/>
        <w:ind w:firstLine="420"/>
      </w:pPr>
      <w:r>
        <w:rPr>
          <w:rFonts w:hint="eastAsia"/>
        </w:rPr>
        <w:t>本基金主要投资于标的指数成份股、备选成份股。为更好地实现投资目标，本基金可少量投资于非成份股（包含中小板、创业板及其他经中国证监会核准发行的股票）、衍生工具（权证、股指期货等）、债券资产（国债、金融债、企业债、公司债、次级债、可转换债券、分离交易可转债、央行票据、中期票据、短期融资券等）、资产支持证券、</w:t>
      </w:r>
      <w:r>
        <w:rPr>
          <w:rFonts w:hint="eastAsia"/>
        </w:rPr>
        <w:t>债券回购、银行存款等固定收益类资产、现金资产、货币市场工具以及中国证监会允许基金投资的其他金融工具（但须符合中国证监会的相关规定）。在建仓完成后，本基金投资于标的指数成份股、备选成份股的资产比例不低于基金资产净值的</w:t>
      </w:r>
      <w:r>
        <w:rPr>
          <w:rFonts w:hint="eastAsia"/>
        </w:rPr>
        <w:t>95%</w:t>
      </w:r>
      <w:r>
        <w:rPr>
          <w:rFonts w:hint="eastAsia"/>
        </w:rPr>
        <w:t>，且不低于非现金基金资产的</w:t>
      </w:r>
      <w:r>
        <w:rPr>
          <w:rFonts w:hint="eastAsia"/>
        </w:rPr>
        <w:t>80%</w:t>
      </w:r>
      <w:r>
        <w:rPr>
          <w:rFonts w:hint="eastAsia"/>
        </w:rPr>
        <w:t>。</w:t>
      </w:r>
    </w:p>
    <w:p w:rsidR="00E43555" w:rsidRDefault="001A3A53">
      <w:pPr>
        <w:pStyle w:val="-"/>
        <w:ind w:firstLine="420"/>
      </w:pPr>
      <w:r>
        <w:rPr>
          <w:rFonts w:hint="eastAsia"/>
        </w:rPr>
        <w:t>如法律法规或监管机构以后允许基金投资的其他品种，基金管理人在履行适当程序后，可以将其纳入投资范围。</w:t>
      </w:r>
    </w:p>
    <w:p w:rsidR="00E43555" w:rsidRDefault="001A3A53">
      <w:pPr>
        <w:pStyle w:val="-"/>
        <w:ind w:firstLine="420"/>
      </w:pPr>
      <w:r>
        <w:rPr>
          <w:rFonts w:hint="eastAsia"/>
        </w:rPr>
        <w:t>（二）基金托管人根据有关法律法规的规定及基金合同的约定，对基金投资、融资、融券比例进行监督。基金托管人按下述比例和调整期限进行监督：</w:t>
      </w:r>
    </w:p>
    <w:p w:rsidR="00E43555" w:rsidRDefault="001A3A53">
      <w:pPr>
        <w:pStyle w:val="-"/>
        <w:ind w:firstLine="420"/>
      </w:pPr>
      <w:r>
        <w:rPr>
          <w:rFonts w:hint="eastAsia"/>
        </w:rPr>
        <w:t>（</w:t>
      </w:r>
      <w:r>
        <w:rPr>
          <w:rFonts w:hint="eastAsia"/>
        </w:rPr>
        <w:t>1</w:t>
      </w:r>
      <w:r>
        <w:rPr>
          <w:rFonts w:hint="eastAsia"/>
        </w:rPr>
        <w:t>）本基金投资于标的</w:t>
      </w:r>
      <w:r>
        <w:rPr>
          <w:rFonts w:hint="eastAsia"/>
        </w:rPr>
        <w:t>指数成份股、备选成份股的资产比例不低于基金资产净值的</w:t>
      </w:r>
      <w:r>
        <w:rPr>
          <w:rFonts w:hint="eastAsia"/>
        </w:rPr>
        <w:t>95%</w:t>
      </w:r>
      <w:r>
        <w:rPr>
          <w:rFonts w:hint="eastAsia"/>
        </w:rPr>
        <w:t>，且不低于非现金基金资产的</w:t>
      </w:r>
      <w:r>
        <w:rPr>
          <w:rFonts w:hint="eastAsia"/>
        </w:rPr>
        <w:t>80%</w:t>
      </w:r>
      <w:r>
        <w:rPr>
          <w:rFonts w:hint="eastAsia"/>
        </w:rPr>
        <w:t>；</w:t>
      </w:r>
    </w:p>
    <w:p w:rsidR="00E43555" w:rsidRDefault="001A3A53">
      <w:pPr>
        <w:pStyle w:val="-"/>
        <w:ind w:firstLine="420"/>
      </w:pPr>
      <w:r>
        <w:rPr>
          <w:rFonts w:hint="eastAsia"/>
        </w:rPr>
        <w:t>（</w:t>
      </w:r>
      <w:r>
        <w:rPr>
          <w:rFonts w:hint="eastAsia"/>
        </w:rPr>
        <w:t>2</w:t>
      </w:r>
      <w:r>
        <w:rPr>
          <w:rFonts w:hint="eastAsia"/>
        </w:rPr>
        <w:t>）在任何交易日日终，持有的买入股指期货合约价值，不得超过基金资产净值的</w:t>
      </w:r>
      <w:r>
        <w:rPr>
          <w:rFonts w:hint="eastAsia"/>
        </w:rPr>
        <w:t>10%</w:t>
      </w:r>
      <w:r>
        <w:rPr>
          <w:rFonts w:hint="eastAsia"/>
        </w:rPr>
        <w:t>；在任何交易日日终，持有的买入期货合约价值与有价证券市值之和</w:t>
      </w:r>
      <w:r>
        <w:rPr>
          <w:rFonts w:hint="eastAsia"/>
        </w:rPr>
        <w:t>,</w:t>
      </w:r>
      <w:r>
        <w:rPr>
          <w:rFonts w:hint="eastAsia"/>
        </w:rPr>
        <w:t>不得超过基金资产净值的</w:t>
      </w:r>
      <w:r>
        <w:rPr>
          <w:rFonts w:hint="eastAsia"/>
        </w:rPr>
        <w:t>100%</w:t>
      </w:r>
      <w:r>
        <w:rPr>
          <w:rFonts w:hint="eastAsia"/>
        </w:rPr>
        <w:t>，其中，有价证券指股票、债券（不含到期日在一年以内的政府债券）、权证、资产支持证券、买入返售金融资产（不含质押式回购）等；在任何交易日日终，持有的卖出期货合约价值不得超过基金持有的股票总市值的</w:t>
      </w:r>
      <w:r>
        <w:rPr>
          <w:rFonts w:hint="eastAsia"/>
        </w:rPr>
        <w:t>20%</w:t>
      </w:r>
      <w:r>
        <w:rPr>
          <w:rFonts w:hint="eastAsia"/>
        </w:rPr>
        <w:t>；在任何交易日内交易（不包括平仓）的股指期货合约</w:t>
      </w:r>
      <w:r>
        <w:rPr>
          <w:rFonts w:hint="eastAsia"/>
        </w:rPr>
        <w:t>的成交金额不得超过上一交易日基金资产净值的</w:t>
      </w:r>
      <w:r>
        <w:rPr>
          <w:rFonts w:hint="eastAsia"/>
        </w:rPr>
        <w:t>20%</w:t>
      </w:r>
      <w:r>
        <w:rPr>
          <w:rFonts w:hint="eastAsia"/>
        </w:rPr>
        <w:t>；每个交易日日终在扣除股指期货合约需缴纳的交易保证金后，应当保持不低于交易保证金一倍的现金；本基金所持有的股票市值和买入、卖出股指期货合约价值合计（轧差计算）不得超过基金资产净值的</w:t>
      </w:r>
      <w:r>
        <w:rPr>
          <w:rFonts w:hint="eastAsia"/>
        </w:rPr>
        <w:t>100%</w:t>
      </w:r>
      <w:r>
        <w:rPr>
          <w:rFonts w:hint="eastAsia"/>
        </w:rPr>
        <w:t>；</w:t>
      </w:r>
    </w:p>
    <w:p w:rsidR="00E43555" w:rsidRDefault="001A3A53">
      <w:pPr>
        <w:pStyle w:val="-"/>
        <w:ind w:firstLine="420"/>
      </w:pPr>
      <w:r>
        <w:rPr>
          <w:rFonts w:hint="eastAsia"/>
        </w:rPr>
        <w:t>（</w:t>
      </w:r>
      <w:r>
        <w:rPr>
          <w:rFonts w:hint="eastAsia"/>
        </w:rPr>
        <w:t>3</w:t>
      </w:r>
      <w:r>
        <w:rPr>
          <w:rFonts w:hint="eastAsia"/>
        </w:rPr>
        <w:t>）本基金持有的全部权证，其市值不得超过基金资产净值的</w:t>
      </w:r>
      <w:r>
        <w:rPr>
          <w:rFonts w:hint="eastAsia"/>
        </w:rPr>
        <w:t>3%</w:t>
      </w:r>
      <w:r>
        <w:rPr>
          <w:rFonts w:hint="eastAsia"/>
        </w:rPr>
        <w:t>；</w:t>
      </w:r>
    </w:p>
    <w:p w:rsidR="00E43555" w:rsidRDefault="001A3A53">
      <w:pPr>
        <w:pStyle w:val="-"/>
        <w:ind w:firstLine="420"/>
      </w:pPr>
      <w:r>
        <w:rPr>
          <w:rFonts w:hint="eastAsia"/>
        </w:rPr>
        <w:lastRenderedPageBreak/>
        <w:t>（</w:t>
      </w:r>
      <w:r>
        <w:rPr>
          <w:rFonts w:hint="eastAsia"/>
        </w:rPr>
        <w:t>4</w:t>
      </w:r>
      <w:r>
        <w:rPr>
          <w:rFonts w:hint="eastAsia"/>
        </w:rPr>
        <w:t>）本基金管理人管理的、且由本基金托管人托管的全部基金持有的同一权证，不得超过该权证的</w:t>
      </w:r>
      <w:r>
        <w:rPr>
          <w:rFonts w:hint="eastAsia"/>
        </w:rPr>
        <w:t>10%</w:t>
      </w:r>
      <w:r>
        <w:rPr>
          <w:rFonts w:hint="eastAsia"/>
        </w:rPr>
        <w:t>；</w:t>
      </w:r>
    </w:p>
    <w:p w:rsidR="00E43555" w:rsidRDefault="001A3A53">
      <w:pPr>
        <w:pStyle w:val="-"/>
        <w:ind w:firstLine="420"/>
      </w:pPr>
      <w:r>
        <w:rPr>
          <w:rFonts w:hint="eastAsia"/>
        </w:rPr>
        <w:t>（</w:t>
      </w:r>
      <w:r>
        <w:rPr>
          <w:rFonts w:hint="eastAsia"/>
        </w:rPr>
        <w:t>5</w:t>
      </w:r>
      <w:r>
        <w:rPr>
          <w:rFonts w:hint="eastAsia"/>
        </w:rPr>
        <w:t>）本基金在任何交易日买入权证的总金额，不得超过上一交易日基金资产净值的</w:t>
      </w:r>
      <w:r>
        <w:rPr>
          <w:rFonts w:hint="eastAsia"/>
        </w:rPr>
        <w:t>0.5%</w:t>
      </w:r>
      <w:r>
        <w:rPr>
          <w:rFonts w:hint="eastAsia"/>
        </w:rPr>
        <w:t>；</w:t>
      </w:r>
    </w:p>
    <w:p w:rsidR="00E43555" w:rsidRDefault="001A3A53">
      <w:pPr>
        <w:pStyle w:val="-"/>
        <w:ind w:firstLine="420"/>
      </w:pPr>
      <w:r>
        <w:rPr>
          <w:rFonts w:hint="eastAsia"/>
        </w:rPr>
        <w:t>（</w:t>
      </w:r>
      <w:r>
        <w:rPr>
          <w:rFonts w:hint="eastAsia"/>
        </w:rPr>
        <w:t>6</w:t>
      </w:r>
      <w:r>
        <w:rPr>
          <w:rFonts w:hint="eastAsia"/>
        </w:rPr>
        <w:t>）本基金主动投资于流</w:t>
      </w:r>
      <w:r>
        <w:rPr>
          <w:rFonts w:hint="eastAsia"/>
        </w:rPr>
        <w:t>动性受限资产的市值合计不得超过基金资产净值的</w:t>
      </w:r>
      <w:r>
        <w:rPr>
          <w:rFonts w:hint="eastAsia"/>
        </w:rPr>
        <w:t>15%</w:t>
      </w:r>
      <w:r>
        <w:rPr>
          <w:rFonts w:hint="eastAsia"/>
        </w:rPr>
        <w:t>；因证券市场波动、上市公司股票停牌、基金规模变动等基金管理人之外的因素致使基金不符合该比例限制的，基金管理人不得主动新增流动性受限资产的投资；</w:t>
      </w:r>
    </w:p>
    <w:p w:rsidR="00E43555" w:rsidRDefault="001A3A53">
      <w:pPr>
        <w:pStyle w:val="-"/>
        <w:ind w:firstLine="420"/>
      </w:pPr>
      <w:r>
        <w:rPr>
          <w:rFonts w:hint="eastAsia"/>
        </w:rPr>
        <w:t>（</w:t>
      </w:r>
      <w:r>
        <w:rPr>
          <w:rFonts w:hint="eastAsia"/>
        </w:rPr>
        <w:t>7</w:t>
      </w:r>
      <w:r>
        <w:rPr>
          <w:rFonts w:hint="eastAsia"/>
        </w:rPr>
        <w:t>）本基金与私募类证券资管产品及中国证监会认定的其他主体为交易对手开展逆回购交易的，可接受质押品的资质要求应当与基金合同约定的投资范围保持一致；</w:t>
      </w:r>
    </w:p>
    <w:p w:rsidR="00E43555" w:rsidRDefault="001A3A53">
      <w:pPr>
        <w:pStyle w:val="-"/>
        <w:ind w:firstLine="420"/>
      </w:pPr>
      <w:r>
        <w:rPr>
          <w:rFonts w:hint="eastAsia"/>
        </w:rPr>
        <w:t>（</w:t>
      </w:r>
      <w:r>
        <w:rPr>
          <w:rFonts w:hint="eastAsia"/>
        </w:rPr>
        <w:t>8</w:t>
      </w:r>
      <w:r>
        <w:rPr>
          <w:rFonts w:hint="eastAsia"/>
        </w:rPr>
        <w:t>）本基金投资于同一原始权益人的各类资产支持证券的比例，不得超过基金资产净值的</w:t>
      </w:r>
      <w:r>
        <w:rPr>
          <w:rFonts w:hint="eastAsia"/>
        </w:rPr>
        <w:t>10%</w:t>
      </w:r>
      <w:r>
        <w:rPr>
          <w:rFonts w:hint="eastAsia"/>
        </w:rPr>
        <w:t>；</w:t>
      </w:r>
    </w:p>
    <w:p w:rsidR="00E43555" w:rsidRDefault="001A3A53">
      <w:pPr>
        <w:pStyle w:val="-"/>
        <w:ind w:firstLine="420"/>
      </w:pPr>
      <w:r>
        <w:rPr>
          <w:rFonts w:hint="eastAsia"/>
        </w:rPr>
        <w:t>（</w:t>
      </w:r>
      <w:r>
        <w:rPr>
          <w:rFonts w:hint="eastAsia"/>
        </w:rPr>
        <w:t>9</w:t>
      </w:r>
      <w:r>
        <w:rPr>
          <w:rFonts w:hint="eastAsia"/>
        </w:rPr>
        <w:t>）本基金持有的全部资产支持证券，其市值不得超过基金资产净值的</w:t>
      </w:r>
      <w:r>
        <w:rPr>
          <w:rFonts w:hint="eastAsia"/>
        </w:rPr>
        <w:t>20%</w:t>
      </w:r>
      <w:r>
        <w:rPr>
          <w:rFonts w:hint="eastAsia"/>
        </w:rPr>
        <w:t>；</w:t>
      </w:r>
    </w:p>
    <w:p w:rsidR="00E43555" w:rsidRDefault="001A3A53">
      <w:pPr>
        <w:pStyle w:val="-"/>
        <w:ind w:firstLine="420"/>
      </w:pPr>
      <w:r>
        <w:rPr>
          <w:rFonts w:hint="eastAsia"/>
        </w:rPr>
        <w:t>（</w:t>
      </w:r>
      <w:r>
        <w:rPr>
          <w:rFonts w:hint="eastAsia"/>
        </w:rPr>
        <w:t>10</w:t>
      </w:r>
      <w:r>
        <w:rPr>
          <w:rFonts w:hint="eastAsia"/>
        </w:rPr>
        <w:t>）本基金持有的同一</w:t>
      </w:r>
      <w:r>
        <w:rPr>
          <w:rFonts w:hint="eastAsia"/>
        </w:rPr>
        <w:t>(</w:t>
      </w:r>
      <w:r>
        <w:rPr>
          <w:rFonts w:hint="eastAsia"/>
        </w:rPr>
        <w:t>指同一信用级别</w:t>
      </w:r>
      <w:r>
        <w:rPr>
          <w:rFonts w:hint="eastAsia"/>
        </w:rPr>
        <w:t>)</w:t>
      </w:r>
      <w:r>
        <w:rPr>
          <w:rFonts w:hint="eastAsia"/>
        </w:rPr>
        <w:t>资产支持证券的比例，不得超过该资产支持证券规模的</w:t>
      </w:r>
      <w:r>
        <w:rPr>
          <w:rFonts w:hint="eastAsia"/>
        </w:rPr>
        <w:t>10%</w:t>
      </w:r>
      <w:r>
        <w:rPr>
          <w:rFonts w:hint="eastAsia"/>
        </w:rPr>
        <w:t>；</w:t>
      </w:r>
    </w:p>
    <w:p w:rsidR="00E43555" w:rsidRDefault="001A3A53">
      <w:pPr>
        <w:pStyle w:val="-"/>
        <w:ind w:firstLine="420"/>
      </w:pPr>
      <w:r>
        <w:rPr>
          <w:rFonts w:hint="eastAsia"/>
        </w:rPr>
        <w:t>（</w:t>
      </w:r>
      <w:r>
        <w:rPr>
          <w:rFonts w:hint="eastAsia"/>
        </w:rPr>
        <w:t>11</w:t>
      </w:r>
      <w:r>
        <w:rPr>
          <w:rFonts w:hint="eastAsia"/>
        </w:rPr>
        <w:t>）本基金管理人管理的、且由本基金托管人托管的全部基金投资于同一原始权益人的各类资产支持证券，不得超过其各类资产支持证券合计规模的</w:t>
      </w:r>
      <w:r>
        <w:rPr>
          <w:rFonts w:hint="eastAsia"/>
        </w:rPr>
        <w:t>10%</w:t>
      </w:r>
      <w:r>
        <w:rPr>
          <w:rFonts w:hint="eastAsia"/>
        </w:rPr>
        <w:t>；</w:t>
      </w:r>
    </w:p>
    <w:p w:rsidR="00E43555" w:rsidRDefault="001A3A53">
      <w:pPr>
        <w:pStyle w:val="-"/>
        <w:ind w:firstLine="420"/>
      </w:pPr>
      <w:r>
        <w:rPr>
          <w:rFonts w:hint="eastAsia"/>
        </w:rPr>
        <w:t>（</w:t>
      </w:r>
      <w:r>
        <w:rPr>
          <w:rFonts w:hint="eastAsia"/>
        </w:rPr>
        <w:t>12</w:t>
      </w:r>
      <w:r>
        <w:rPr>
          <w:rFonts w:hint="eastAsia"/>
        </w:rPr>
        <w:t>）本基金应投资于信用级别评级为</w:t>
      </w:r>
      <w:r>
        <w:rPr>
          <w:rFonts w:hint="eastAsia"/>
        </w:rPr>
        <w:t>BBB</w:t>
      </w:r>
      <w:r>
        <w:rPr>
          <w:rFonts w:hint="eastAsia"/>
        </w:rPr>
        <w:t>以上</w:t>
      </w:r>
      <w:r>
        <w:rPr>
          <w:rFonts w:hint="eastAsia"/>
        </w:rPr>
        <w:t>(</w:t>
      </w:r>
      <w:r>
        <w:rPr>
          <w:rFonts w:hint="eastAsia"/>
        </w:rPr>
        <w:t>含</w:t>
      </w:r>
      <w:r>
        <w:rPr>
          <w:rFonts w:hint="eastAsia"/>
        </w:rPr>
        <w:t>BBB)</w:t>
      </w:r>
      <w:r>
        <w:rPr>
          <w:rFonts w:hint="eastAsia"/>
        </w:rPr>
        <w:t>的资产支持证券。基金持有资产支持证券期间，如果其信用等级下降、不再符合投资标准，应在评级报告发布之日起</w:t>
      </w:r>
      <w:r>
        <w:rPr>
          <w:rFonts w:hint="eastAsia"/>
        </w:rPr>
        <w:t>3</w:t>
      </w:r>
      <w:r>
        <w:rPr>
          <w:rFonts w:hint="eastAsia"/>
        </w:rPr>
        <w:t>个月内予以全部卖出；</w:t>
      </w:r>
    </w:p>
    <w:p w:rsidR="00E43555" w:rsidRDefault="001A3A53">
      <w:pPr>
        <w:pStyle w:val="-"/>
        <w:ind w:firstLine="420"/>
      </w:pPr>
      <w:r>
        <w:rPr>
          <w:rFonts w:hint="eastAsia"/>
        </w:rPr>
        <w:t>（</w:t>
      </w:r>
      <w:r>
        <w:rPr>
          <w:rFonts w:hint="eastAsia"/>
        </w:rPr>
        <w:t>13</w:t>
      </w:r>
      <w:r>
        <w:rPr>
          <w:rFonts w:hint="eastAsia"/>
        </w:rPr>
        <w:t>）基金财产参与股票发行申购，本基金所申报的金额不超过本基金的总资产，本基金所申报的股</w:t>
      </w:r>
      <w:r>
        <w:rPr>
          <w:rFonts w:hint="eastAsia"/>
        </w:rPr>
        <w:t>票数量不超过拟发行股票公司本次发行股票的总量；</w:t>
      </w:r>
    </w:p>
    <w:p w:rsidR="00E43555" w:rsidRDefault="001A3A53">
      <w:pPr>
        <w:pStyle w:val="-"/>
        <w:ind w:firstLine="420"/>
      </w:pPr>
      <w:r>
        <w:rPr>
          <w:rFonts w:hint="eastAsia"/>
        </w:rPr>
        <w:t>（</w:t>
      </w:r>
      <w:r>
        <w:rPr>
          <w:rFonts w:hint="eastAsia"/>
        </w:rPr>
        <w:t>14</w:t>
      </w:r>
      <w:r>
        <w:rPr>
          <w:rFonts w:hint="eastAsia"/>
        </w:rPr>
        <w:t>）本基金进入全国银行间同业市场进行债券回购的资金余额不得超过基金资产净值的</w:t>
      </w:r>
      <w:r>
        <w:rPr>
          <w:rFonts w:hint="eastAsia"/>
        </w:rPr>
        <w:t>40%</w:t>
      </w:r>
      <w:r>
        <w:rPr>
          <w:rFonts w:hint="eastAsia"/>
        </w:rPr>
        <w:t>；</w:t>
      </w:r>
    </w:p>
    <w:p w:rsidR="00E43555" w:rsidRDefault="001A3A53">
      <w:pPr>
        <w:pStyle w:val="-"/>
        <w:ind w:firstLine="420"/>
      </w:pPr>
      <w:r>
        <w:rPr>
          <w:rFonts w:hint="eastAsia"/>
        </w:rPr>
        <w:t>（</w:t>
      </w:r>
      <w:r>
        <w:rPr>
          <w:rFonts w:hint="eastAsia"/>
        </w:rPr>
        <w:t>15</w:t>
      </w:r>
      <w:r>
        <w:rPr>
          <w:rFonts w:hint="eastAsia"/>
        </w:rPr>
        <w:t>）基金总资产不得超过基金净资产的</w:t>
      </w:r>
      <w:r>
        <w:rPr>
          <w:rFonts w:hint="eastAsia"/>
        </w:rPr>
        <w:t>140%</w:t>
      </w:r>
      <w:r>
        <w:rPr>
          <w:rFonts w:hint="eastAsia"/>
        </w:rPr>
        <w:t>；</w:t>
      </w:r>
    </w:p>
    <w:p w:rsidR="00E43555" w:rsidRDefault="001A3A53">
      <w:pPr>
        <w:pStyle w:val="-"/>
        <w:ind w:firstLine="420"/>
      </w:pPr>
      <w:r>
        <w:rPr>
          <w:rFonts w:hint="eastAsia"/>
        </w:rPr>
        <w:t>（</w:t>
      </w:r>
      <w:r>
        <w:rPr>
          <w:rFonts w:hint="eastAsia"/>
        </w:rPr>
        <w:t>16</w:t>
      </w:r>
      <w:r>
        <w:rPr>
          <w:rFonts w:hint="eastAsia"/>
        </w:rPr>
        <w:t>）法律法规及中国证监会规定的和《基金合同》约定的其他投资限制。</w:t>
      </w:r>
    </w:p>
    <w:p w:rsidR="00E43555" w:rsidRDefault="001A3A53">
      <w:pPr>
        <w:pStyle w:val="-"/>
        <w:ind w:firstLine="420"/>
      </w:pPr>
      <w:r>
        <w:rPr>
          <w:rFonts w:hint="eastAsia"/>
        </w:rPr>
        <w:t>除上述第（</w:t>
      </w:r>
      <w:r>
        <w:rPr>
          <w:rFonts w:hint="eastAsia"/>
        </w:rPr>
        <w:t>12</w:t>
      </w:r>
      <w:r>
        <w:rPr>
          <w:rFonts w:hint="eastAsia"/>
        </w:rPr>
        <w:t>）项另有约定以及第（</w:t>
      </w:r>
      <w:r>
        <w:rPr>
          <w:rFonts w:hint="eastAsia"/>
        </w:rPr>
        <w:t>6</w:t>
      </w:r>
      <w:r>
        <w:rPr>
          <w:rFonts w:hint="eastAsia"/>
        </w:rPr>
        <w:t>）、（</w:t>
      </w:r>
      <w:r>
        <w:rPr>
          <w:rFonts w:hint="eastAsia"/>
        </w:rPr>
        <w:t>7</w:t>
      </w:r>
      <w:r>
        <w:rPr>
          <w:rFonts w:hint="eastAsia"/>
        </w:rPr>
        <w:t>）项外，因证券市场波动、上市公司合并、基金规模变动等基金管理人之外的因素致使基金投资比例不符合上述规定的投资比例的，基金管理人应当在</w:t>
      </w:r>
      <w:r>
        <w:rPr>
          <w:rFonts w:hint="eastAsia"/>
        </w:rPr>
        <w:t>10</w:t>
      </w:r>
      <w:r>
        <w:rPr>
          <w:rFonts w:hint="eastAsia"/>
        </w:rPr>
        <w:t>个交易日内进行调整，但中国证监会规定的特殊情形除外。</w:t>
      </w:r>
    </w:p>
    <w:p w:rsidR="00E43555" w:rsidRDefault="001A3A53">
      <w:pPr>
        <w:pStyle w:val="-"/>
        <w:ind w:firstLine="420"/>
      </w:pPr>
      <w:r>
        <w:rPr>
          <w:rFonts w:hint="eastAsia"/>
        </w:rPr>
        <w:t>基金管理人应当自基金合同生效之日起</w:t>
      </w:r>
      <w:r>
        <w:rPr>
          <w:rFonts w:hint="eastAsia"/>
        </w:rPr>
        <w:t>3</w:t>
      </w:r>
      <w:r>
        <w:rPr>
          <w:rFonts w:hint="eastAsia"/>
        </w:rPr>
        <w:t>个月内使基金的投资组合比例符合基金合同的有关约定。法律法规或监管部门另有规定的，从其规定。</w:t>
      </w:r>
    </w:p>
    <w:p w:rsidR="00E43555" w:rsidRDefault="001A3A53">
      <w:pPr>
        <w:pStyle w:val="-"/>
        <w:ind w:firstLine="420"/>
      </w:pPr>
      <w:r>
        <w:rPr>
          <w:rFonts w:hint="eastAsia"/>
        </w:rPr>
        <w:t>如果法律法规对上述投资组合比例限制进行变更的，以变更后的规定为准。上述投资组合限制条款中，若属法律法规的强制性规定，则当法律法规或监管部门取消上述限制，本基金投资可不受上述规定限制。</w:t>
      </w:r>
    </w:p>
    <w:p w:rsidR="00E43555" w:rsidRDefault="001A3A53">
      <w:pPr>
        <w:pStyle w:val="-"/>
        <w:ind w:firstLine="420"/>
      </w:pPr>
      <w:r>
        <w:rPr>
          <w:rFonts w:hint="eastAsia"/>
        </w:rPr>
        <w:t>基金托管人对基金投资的监督和检查自基金合同生效之日起开始。</w:t>
      </w:r>
    </w:p>
    <w:p w:rsidR="00E43555" w:rsidRDefault="001A3A53">
      <w:pPr>
        <w:pStyle w:val="-"/>
        <w:ind w:firstLine="420"/>
      </w:pPr>
      <w:r>
        <w:rPr>
          <w:rFonts w:hint="eastAsia"/>
        </w:rPr>
        <w:lastRenderedPageBreak/>
        <w:t>（三）基金托管人根据有关法律法规的规定及基金合同的约定，对本协议第十五条第九项基金投资禁止行为进行监督。</w:t>
      </w:r>
    </w:p>
    <w:p w:rsidR="00E43555" w:rsidRDefault="001A3A53">
      <w:pPr>
        <w:pStyle w:val="-"/>
        <w:ind w:firstLine="420"/>
      </w:pPr>
      <w:r>
        <w:rPr>
          <w:rFonts w:hint="eastAsia"/>
        </w:rPr>
        <w:t>（四）基金托管人根据有关法律法规的</w:t>
      </w:r>
      <w:r>
        <w:rPr>
          <w:rFonts w:hint="eastAsia"/>
        </w:rPr>
        <w:t>规定及基金合同的约定，对基金管理人参与银行间债券市场进行监督。基金管理人应在基金投资运作之前向基金托管人提供经慎重选择的、本基金适用的银行间债券市场交易对手名单，并约定各交易对手所适用的交易结算方式。基金托管人监督基金管理人是否按事前提供的银行间债券市场交易对手名单进行交易。基金管理人可以每半年对银行间债券市场交易对手名单进行更新，如基金管理人根据市场情况需要临时调整银行间债券市场交易对手名单，应向基金托管人说明理由，在与交易对手发生交易前</w:t>
      </w:r>
      <w:r>
        <w:rPr>
          <w:rFonts w:hint="eastAsia"/>
        </w:rPr>
        <w:t>3</w:t>
      </w:r>
      <w:r>
        <w:rPr>
          <w:rFonts w:hint="eastAsia"/>
        </w:rPr>
        <w:t>个工作日内与基金托管人协商解决。基金管理人收到基金托管人书面确认后</w:t>
      </w:r>
      <w:r>
        <w:rPr>
          <w:rFonts w:hint="eastAsia"/>
        </w:rPr>
        <w:t>，被确认调整的名单开始生效，新名单生效前已与本次剔除的交易对手所进行但尚未结算的交易，仍应按照协议进行结算。基金管理人负责对交易对手的资信控制，按银行间债券市场的交易规则进行交易，基金托管人则根据银行间债券市场成交单对合同履行情况进行监督，但不承担交易对手不履行合同造成的损失。如基金托管人事后发现基金管理人没有按照事先约定的交易对手或交易方式进行交易时，基金托管人应及时提醒基金管理人，基金托管人不承担由此造成的任何损失和责任。</w:t>
      </w:r>
    </w:p>
    <w:p w:rsidR="00E43555" w:rsidRDefault="001A3A53">
      <w:pPr>
        <w:pStyle w:val="-"/>
        <w:ind w:firstLine="420"/>
      </w:pPr>
      <w:r>
        <w:rPr>
          <w:rFonts w:hint="eastAsia"/>
        </w:rPr>
        <w:t>（五）基金托管人根据有关法律法规的规定及基金合同的约定，对基金管理人选择存款银行</w:t>
      </w:r>
      <w:r>
        <w:rPr>
          <w:rFonts w:hint="eastAsia"/>
        </w:rPr>
        <w:t>进行监督。</w:t>
      </w:r>
    </w:p>
    <w:p w:rsidR="00E43555" w:rsidRDefault="001A3A53">
      <w:pPr>
        <w:pStyle w:val="-"/>
        <w:ind w:firstLine="420"/>
      </w:pPr>
      <w:r>
        <w:rPr>
          <w:rFonts w:hint="eastAsia"/>
        </w:rPr>
        <w:t>基金投资银行定期存款的，基金管理人应根据法律法规的规定及基金合同的约定选择存款银行。</w:t>
      </w:r>
    </w:p>
    <w:p w:rsidR="00E43555" w:rsidRDefault="001A3A53">
      <w:pPr>
        <w:pStyle w:val="-"/>
        <w:ind w:firstLine="420"/>
      </w:pPr>
      <w:r>
        <w:rPr>
          <w:rFonts w:hint="eastAsia"/>
        </w:rPr>
        <w:t>本基金投资银行存款应符合如下规定：</w:t>
      </w:r>
    </w:p>
    <w:p w:rsidR="00E43555" w:rsidRDefault="001A3A53">
      <w:pPr>
        <w:pStyle w:val="-"/>
        <w:ind w:firstLine="420"/>
      </w:pPr>
      <w:r>
        <w:rPr>
          <w:rFonts w:hint="eastAsia"/>
        </w:rPr>
        <w:t>1</w:t>
      </w:r>
      <w:r>
        <w:rPr>
          <w:rFonts w:hint="eastAsia"/>
        </w:rPr>
        <w:t>、基金管理人、基金托管人应当与存款银行建立定期对账机制，确保基金银行存款业务账目及核算的真实、准确。</w:t>
      </w:r>
    </w:p>
    <w:p w:rsidR="00E43555" w:rsidRDefault="001A3A53">
      <w:pPr>
        <w:pStyle w:val="-"/>
        <w:ind w:firstLine="420"/>
      </w:pPr>
      <w:r>
        <w:rPr>
          <w:rFonts w:hint="eastAsia"/>
        </w:rPr>
        <w:t>2</w:t>
      </w:r>
      <w:r>
        <w:rPr>
          <w:rFonts w:hint="eastAsia"/>
        </w:rPr>
        <w:t>、基金托管人应加强对基金银行存款业务的监督与核查，严格审查、复核相关协议、账户资料、投资指令、存款证实书等有关文件，切实履行托管职责。</w:t>
      </w:r>
    </w:p>
    <w:p w:rsidR="00E43555" w:rsidRDefault="001A3A53">
      <w:pPr>
        <w:pStyle w:val="-"/>
        <w:ind w:firstLine="420"/>
      </w:pPr>
      <w:r>
        <w:rPr>
          <w:rFonts w:hint="eastAsia"/>
        </w:rPr>
        <w:t>3</w:t>
      </w:r>
      <w:r>
        <w:rPr>
          <w:rFonts w:hint="eastAsia"/>
        </w:rPr>
        <w:t>、基金管理人与基金托管人在开展基金存款业务时，应严格遵守《基金法》、《运作办法》等有关法律法规，以及国家有关账户管理、利率管理、支付结算等的各项规定。</w:t>
      </w:r>
    </w:p>
    <w:p w:rsidR="00E43555" w:rsidRDefault="001A3A53">
      <w:pPr>
        <w:pStyle w:val="-"/>
        <w:ind w:firstLine="420"/>
      </w:pPr>
      <w:r>
        <w:rPr>
          <w:rFonts w:hint="eastAsia"/>
        </w:rPr>
        <w:t>基金托管人发现基金管理人在选择存款银行时有违反有关法律法规的规定及基金合同的约定的行为，应及时以书面形式通知基金管理人在</w:t>
      </w:r>
      <w:r>
        <w:rPr>
          <w:rFonts w:hint="eastAsia"/>
        </w:rPr>
        <w:t>10</w:t>
      </w:r>
      <w:r>
        <w:rPr>
          <w:rFonts w:hint="eastAsia"/>
        </w:rPr>
        <w:t>个工作日内纠正。基金管理人对基金托管人通知的违规事项未能在</w:t>
      </w:r>
      <w:r>
        <w:rPr>
          <w:rFonts w:hint="eastAsia"/>
        </w:rPr>
        <w:t>10</w:t>
      </w:r>
      <w:r>
        <w:rPr>
          <w:rFonts w:hint="eastAsia"/>
        </w:rPr>
        <w:t>个工作日内纠正的，基金托管人应报告中国证监会。基金托管人发现基金管理人有重大违规行为，应立即报告中国证监会，同时通知基金管理人在</w:t>
      </w:r>
      <w:r>
        <w:rPr>
          <w:rFonts w:hint="eastAsia"/>
        </w:rPr>
        <w:t>10</w:t>
      </w:r>
      <w:r>
        <w:rPr>
          <w:rFonts w:hint="eastAsia"/>
        </w:rPr>
        <w:t>个工作日内纠正或拒绝结算。</w:t>
      </w:r>
    </w:p>
    <w:p w:rsidR="00E43555" w:rsidRDefault="001A3A53">
      <w:pPr>
        <w:pStyle w:val="-"/>
        <w:ind w:firstLine="420"/>
      </w:pPr>
      <w:r>
        <w:rPr>
          <w:rFonts w:hint="eastAsia"/>
        </w:rPr>
        <w:t>（六）基金托</w:t>
      </w:r>
      <w:r>
        <w:rPr>
          <w:rFonts w:hint="eastAsia"/>
        </w:rPr>
        <w:t>管人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p w:rsidR="00E43555" w:rsidRDefault="001A3A53">
      <w:pPr>
        <w:pStyle w:val="-"/>
        <w:ind w:firstLine="420"/>
      </w:pPr>
      <w:r>
        <w:rPr>
          <w:rFonts w:hint="eastAsia"/>
        </w:rPr>
        <w:lastRenderedPageBreak/>
        <w:t>如果基金管理人未经基金托管人的审核擅自将不实的业绩表现数据印制在宣传推介材料上，则基金托管人对此不承担任何责任，并将在发现后立即报告中国证监会。</w:t>
      </w:r>
    </w:p>
    <w:p w:rsidR="00E43555" w:rsidRDefault="001A3A53">
      <w:pPr>
        <w:pStyle w:val="-"/>
        <w:ind w:firstLine="420"/>
      </w:pPr>
      <w:r>
        <w:rPr>
          <w:rFonts w:hint="eastAsia"/>
        </w:rPr>
        <w:t>（七）基金托管人根据有关法律法规的规定及基金合同的约定，对基金投资流通受限证券进行监督。</w:t>
      </w:r>
    </w:p>
    <w:p w:rsidR="00E43555" w:rsidRDefault="001A3A53">
      <w:pPr>
        <w:pStyle w:val="-"/>
        <w:ind w:firstLine="420"/>
      </w:pPr>
      <w:r>
        <w:rPr>
          <w:rFonts w:hint="eastAsia"/>
        </w:rPr>
        <w:t>1</w:t>
      </w:r>
      <w:r>
        <w:rPr>
          <w:rFonts w:hint="eastAsia"/>
        </w:rPr>
        <w:t>、基金投资流通受限证券，应遵守《关于规范基金投资非公开发行证券行为的</w:t>
      </w:r>
      <w:r>
        <w:rPr>
          <w:rFonts w:hint="eastAsia"/>
        </w:rPr>
        <w:t>紧急通知》、《关于基金投资非公开发行股票等流通受限证券有关问题的通知》等有关法律法规规定。</w:t>
      </w:r>
    </w:p>
    <w:p w:rsidR="00E43555" w:rsidRDefault="001A3A53">
      <w:pPr>
        <w:pStyle w:val="-"/>
        <w:ind w:firstLine="420"/>
      </w:pPr>
      <w:r>
        <w:rPr>
          <w:rFonts w:hint="eastAsia"/>
        </w:rPr>
        <w:t>2</w:t>
      </w:r>
      <w:r>
        <w:rPr>
          <w:rFonts w:hint="eastAsia"/>
        </w:rPr>
        <w:t>、流通受限证券，包括由《上市公司证券发行管理办法》规范的非公开发行股票、公开发行股票网下配售部分等在发行时明确一定期限锁定期的可交易证券</w:t>
      </w:r>
      <w:r>
        <w:rPr>
          <w:rFonts w:hint="eastAsia"/>
        </w:rPr>
        <w:t>,</w:t>
      </w:r>
      <w:r>
        <w:rPr>
          <w:rFonts w:hint="eastAsia"/>
        </w:rPr>
        <w:t>不包括由于发布重大消息或其他原因而临时停牌的证券、已发行未上市证券、回购交易中的质押券等流通受限证券。</w:t>
      </w:r>
    </w:p>
    <w:p w:rsidR="00E43555" w:rsidRDefault="001A3A53">
      <w:pPr>
        <w:pStyle w:val="-"/>
        <w:ind w:firstLine="420"/>
      </w:pPr>
      <w:r>
        <w:rPr>
          <w:rFonts w:hint="eastAsia"/>
        </w:rPr>
        <w:t>3</w:t>
      </w:r>
      <w:r>
        <w:rPr>
          <w:rFonts w:hint="eastAsia"/>
        </w:rPr>
        <w:t>、在首次投资流通受限证券之前，基金管理人应当制定相关投资决策流程、风险控制制度、流动性风险控制预案等规章制度。基金管理人应当根据基金流动性的需要合理安排流通受限证券的投资比例</w:t>
      </w:r>
      <w:r>
        <w:rPr>
          <w:rFonts w:hint="eastAsia"/>
        </w:rPr>
        <w:t>，并在风险控制制度中明确具体比例，避免基金出现流动性风险。上述规章制度须经基金管理人董事会批准。上述规章制度经董事会通过之后，基金管理人应当将上述规章制度以及董事会批准上述规章制度的决议提交给基金托管人。</w:t>
      </w:r>
    </w:p>
    <w:p w:rsidR="00E43555" w:rsidRDefault="001A3A53">
      <w:pPr>
        <w:pStyle w:val="-"/>
        <w:ind w:firstLine="420"/>
      </w:pPr>
      <w:r>
        <w:rPr>
          <w:rFonts w:hint="eastAsia"/>
        </w:rPr>
        <w:t>4.</w:t>
      </w:r>
      <w:r>
        <w:rPr>
          <w:rFonts w:hint="eastAsia"/>
        </w:rPr>
        <w:t>在投资流通受限证券之前，基金管理人应至少提前一个交易日向基金托管人提供有关流通受限证券的相关信息，具体应当包括但不限于如下文件（如有）：</w:t>
      </w:r>
    </w:p>
    <w:p w:rsidR="00E43555" w:rsidRDefault="001A3A53">
      <w:pPr>
        <w:pStyle w:val="-"/>
        <w:ind w:firstLine="420"/>
      </w:pPr>
      <w:r>
        <w:rPr>
          <w:rFonts w:hint="eastAsia"/>
        </w:rPr>
        <w:t>拟发行数量、定价依据、监管机构的批准证明文件复印件、基金管理人与承销商签订的销售协议复印件、缴款通知书、基金拟认购的数量、价格、总成本、划款账号、划款金额、划款时间</w:t>
      </w:r>
      <w:r>
        <w:rPr>
          <w:rFonts w:hint="eastAsia"/>
        </w:rPr>
        <w:t>文件等。基金管理人应保证上述信息的真实、完整。</w:t>
      </w:r>
    </w:p>
    <w:p w:rsidR="00E43555" w:rsidRDefault="001A3A53">
      <w:pPr>
        <w:pStyle w:val="-"/>
        <w:ind w:firstLine="420"/>
      </w:pPr>
      <w:r>
        <w:rPr>
          <w:rFonts w:hint="eastAsia"/>
        </w:rPr>
        <w:t>5.</w:t>
      </w:r>
      <w:r>
        <w:rPr>
          <w:rFonts w:hint="eastAsia"/>
        </w:rPr>
        <w:t>基金托管人在监督基金管理人投资流通受限证券的过程中，如认为因市场出现剧烈变化导致基金管理人的具体投资行为可能对基金财产造成较大风险，基金托管人有权要求基金管理人对该风险的消除或防范措施进行补充和整改，并做出书面说明。否则，基金托管人经事先书面告知基金管理人，有权拒绝执行其有关指令。因拒绝执行该指令造成基金财产损失的，基金托管人不承担任何责任，并有权报告中国证监会。</w:t>
      </w:r>
    </w:p>
    <w:p w:rsidR="00E43555" w:rsidRDefault="001A3A53">
      <w:pPr>
        <w:pStyle w:val="-"/>
        <w:ind w:firstLine="420"/>
      </w:pPr>
      <w:r>
        <w:rPr>
          <w:rFonts w:hint="eastAsia"/>
        </w:rPr>
        <w:t>6.</w:t>
      </w:r>
      <w:r>
        <w:rPr>
          <w:rFonts w:hint="eastAsia"/>
        </w:rPr>
        <w:t>基金管理人应保证基金投资的受限证券登记存管在本基金名下，并确保证基金托管人能够正常查询。</w:t>
      </w:r>
      <w:r>
        <w:rPr>
          <w:rFonts w:hint="eastAsia"/>
        </w:rPr>
        <w:t>因基金管理人原因产生的受限证券登记存管问题，造成基金财产的损失或基金托管人无法安全保管基金财产的责任与损失，由基金管理人承担。</w:t>
      </w:r>
    </w:p>
    <w:p w:rsidR="00E43555" w:rsidRDefault="001A3A53">
      <w:pPr>
        <w:pStyle w:val="-"/>
        <w:ind w:firstLine="420"/>
      </w:pPr>
      <w:r>
        <w:rPr>
          <w:rFonts w:hint="eastAsia"/>
        </w:rPr>
        <w:t>7.</w:t>
      </w:r>
      <w:r>
        <w:rPr>
          <w:rFonts w:hint="eastAsia"/>
        </w:rPr>
        <w:t>如果基金管理人未按照本协议的约定向基金托管人报送相关数据或者报送了虚假的数据，导致基金托管人不能履行托管人职责的，基金管理人应依法承担相应法律后果。除基金托管人未能依据基金合同及本协议履行职责外，因投资流通受限证券产生的损失，基金托管人按照本协议履行监督职责后不承担上述损失。</w:t>
      </w:r>
    </w:p>
    <w:p w:rsidR="00E43555" w:rsidRDefault="001A3A53">
      <w:pPr>
        <w:pStyle w:val="-"/>
        <w:ind w:firstLine="420"/>
      </w:pPr>
      <w:r>
        <w:rPr>
          <w:rFonts w:hint="eastAsia"/>
        </w:rPr>
        <w:lastRenderedPageBreak/>
        <w:t>（八）基金管理人应在基金首次投资中期票据或中小企业私募债券前，与基金托管人签署相应的风险控制补充协议，</w:t>
      </w:r>
      <w:r>
        <w:rPr>
          <w:rFonts w:hint="eastAsia"/>
        </w:rPr>
        <w:t>并按照法律法规的规定和补充协议的约定向基金托管人提供经基金管理人董事会批准的有关基金投资中期票据或中小企业私募债券的投资管理制度。</w:t>
      </w:r>
    </w:p>
    <w:p w:rsidR="00E43555" w:rsidRDefault="001A3A53">
      <w:pPr>
        <w:pStyle w:val="-"/>
        <w:ind w:firstLine="420"/>
      </w:pPr>
      <w:r>
        <w:rPr>
          <w:rFonts w:hint="eastAsia"/>
        </w:rPr>
        <w:t>（九）基金托管人发现基金管理人的上述事项及投资指令或实际投资运作中违反法律法规和基金合同的规定，应及时以书面形式通知基金管理人限期纠正。基金管理人应积极配合和协助基金托管人的监督和核查。基金管理人收到通知后应在下一工作日前及时核对并以书面形式给基金托管人发出回函，就基金托管人的疑义进行解释或举证，说明违规原因及纠正期限，并保证在规定期限内及时改正。在上述规定期限内</w:t>
      </w:r>
      <w:r>
        <w:rPr>
          <w:rFonts w:hint="eastAsia"/>
        </w:rPr>
        <w:t xml:space="preserve">, </w:t>
      </w:r>
      <w:r>
        <w:rPr>
          <w:rFonts w:hint="eastAsia"/>
        </w:rPr>
        <w:t>基金托管人</w:t>
      </w:r>
      <w:r>
        <w:rPr>
          <w:rFonts w:hint="eastAsia"/>
        </w:rPr>
        <w:t>有权随时对通知事项进行复查</w:t>
      </w:r>
      <w:r>
        <w:rPr>
          <w:rFonts w:hint="eastAsia"/>
        </w:rPr>
        <w:t xml:space="preserve">, </w:t>
      </w:r>
      <w:r>
        <w:rPr>
          <w:rFonts w:hint="eastAsia"/>
        </w:rPr>
        <w:t>督促基金管理人改正。基金管理人对基金托管人通知的违规事项未能在限期内纠正的，基金托管人应报告中国证监会。基金托管人发现基金管理人依据交易程序已经生效的投资指令违反法律、行政法规和其他有关规定，或者违反基金合同约定的，应当立即通知基金管理人，并报告中国证监会。</w:t>
      </w:r>
    </w:p>
    <w:p w:rsidR="00E43555" w:rsidRDefault="001A3A53">
      <w:pPr>
        <w:pStyle w:val="-"/>
        <w:ind w:firstLine="420"/>
      </w:pPr>
      <w:r>
        <w:rPr>
          <w:rFonts w:hint="eastAsia"/>
        </w:rPr>
        <w:t>（十）基金管理人有义务配合和协助基金托管人依照法律法规、基金合同和本托管协议对基金业务执行核查。对基金托管人发出的书面提示，基金管理人应在规定时间内答复并改正，或就基金托管人的疑义进行解释或举证；对基金托管人按照法规要求需</w:t>
      </w:r>
      <w:r>
        <w:rPr>
          <w:rFonts w:hint="eastAsia"/>
        </w:rPr>
        <w:t>向中国证监会报送基金监督报告的事项，基金管理人应积极配合提供相关数据资料和制度等。</w:t>
      </w:r>
    </w:p>
    <w:p w:rsidR="00E43555" w:rsidRDefault="001A3A53">
      <w:pPr>
        <w:pStyle w:val="-"/>
        <w:ind w:firstLine="420"/>
      </w:pPr>
      <w:r>
        <w:rPr>
          <w:rFonts w:hint="eastAsia"/>
        </w:rPr>
        <w:t>（十一）基金托管人发现基金管理人有重大违规行为，应及时报告中国证监会，同时通知基金管理人限期纠正，并将纠正结果报告中国证监会。基金管理人无正当理由，拒绝、阻挠对方根据本协议规定行使监督权，或采取拖延、欺诈等手段妨碍对方进行有效监督，情节严重或经基金托管人提出警告仍不改正的，基金托管人应报告中国证监会。</w:t>
      </w:r>
    </w:p>
    <w:p w:rsidR="00E43555" w:rsidRDefault="001A3A53">
      <w:pPr>
        <w:pStyle w:val="-"/>
        <w:ind w:firstLine="420"/>
      </w:pPr>
      <w:r>
        <w:rPr>
          <w:rFonts w:hint="eastAsia"/>
        </w:rPr>
        <w:t>三、基金管理人对基金托管人的业务核查</w:t>
      </w:r>
    </w:p>
    <w:p w:rsidR="00E43555" w:rsidRDefault="001A3A53">
      <w:pPr>
        <w:pStyle w:val="-"/>
        <w:ind w:firstLine="420"/>
      </w:pPr>
      <w:r>
        <w:rPr>
          <w:rFonts w:hint="eastAsia"/>
        </w:rPr>
        <w:t>（一）基金管理人对基金托管人履行托管职责情况进行核查，核查事项包括基金托管人安全保管基金财产、开设基金财产的资金账户和证券账户、复核基金管理人计算的基金资产净值和基金份额净值、根据基金管理人指令办理清算交收、相关信息披露和监督基金投资运作等行为。</w:t>
      </w:r>
    </w:p>
    <w:p w:rsidR="00E43555" w:rsidRDefault="001A3A53">
      <w:pPr>
        <w:pStyle w:val="-"/>
        <w:ind w:firstLine="420"/>
      </w:pPr>
      <w:r>
        <w:rPr>
          <w:rFonts w:hint="eastAsia"/>
        </w:rPr>
        <w:t>（二）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基金托管人收到通知后应在下一工作日前及</w:t>
      </w:r>
      <w:r>
        <w:rPr>
          <w:rFonts w:hint="eastAsia"/>
        </w:rPr>
        <w:t>时核对并以书面形式给基金管理人发出回函，说明违规原因及纠正期限，并保证在规定期限内及时改正。在上述规定期限内，基金管理人有权随时对通知事项进行复查</w:t>
      </w:r>
      <w:r>
        <w:rPr>
          <w:rFonts w:hint="eastAsia"/>
        </w:rPr>
        <w:t xml:space="preserve">, </w:t>
      </w:r>
      <w:r>
        <w:rPr>
          <w:rFonts w:hint="eastAsia"/>
        </w:rPr>
        <w:t>督促基金托管人改正。基金托管人应积极配合基金管理人的核查行为，包括但不限于：提交相关资料以供基金管理人核查托管财产的完整性和真实性，在规定时间内答复基金管理人并改正。</w:t>
      </w:r>
    </w:p>
    <w:p w:rsidR="00E43555" w:rsidRDefault="001A3A53">
      <w:pPr>
        <w:pStyle w:val="-"/>
        <w:ind w:firstLine="420"/>
      </w:pPr>
      <w:r>
        <w:rPr>
          <w:rFonts w:hint="eastAsia"/>
        </w:rPr>
        <w:lastRenderedPageBreak/>
        <w:t>（三）基金管理人发现基金托管人有重大违规行为，应及时报告中国证监会，同时通知基金托管人限期纠正，并将纠正结果报告中国证监会。基金托管人无正当理由，拒绝、阻挠对方根据本协议规定行使监督权，或采取拖</w:t>
      </w:r>
      <w:r>
        <w:rPr>
          <w:rFonts w:hint="eastAsia"/>
        </w:rPr>
        <w:t>延、欺诈等手段妨碍对方进行有效监督，情节严重或经基金管理人提出警告仍不改正的，基金管理人应报告中国证监会。</w:t>
      </w:r>
    </w:p>
    <w:p w:rsidR="00E43555" w:rsidRDefault="001A3A53">
      <w:pPr>
        <w:pStyle w:val="-"/>
        <w:ind w:firstLine="420"/>
      </w:pPr>
      <w:r>
        <w:rPr>
          <w:rFonts w:hint="eastAsia"/>
        </w:rPr>
        <w:t>四、基金财产保管</w:t>
      </w:r>
    </w:p>
    <w:p w:rsidR="00E43555" w:rsidRDefault="001A3A53">
      <w:pPr>
        <w:pStyle w:val="-"/>
        <w:ind w:firstLine="420"/>
      </w:pPr>
      <w:r>
        <w:rPr>
          <w:rFonts w:hint="eastAsia"/>
        </w:rPr>
        <w:t>（一）基金财产保管的原则</w:t>
      </w:r>
    </w:p>
    <w:p w:rsidR="00E43555" w:rsidRDefault="001A3A53">
      <w:pPr>
        <w:pStyle w:val="-"/>
        <w:ind w:firstLine="420"/>
      </w:pPr>
      <w:r>
        <w:rPr>
          <w:rFonts w:hint="eastAsia"/>
        </w:rPr>
        <w:t>1</w:t>
      </w:r>
      <w:r>
        <w:rPr>
          <w:rFonts w:hint="eastAsia"/>
        </w:rPr>
        <w:t>、基金财产应独立于基金管理人、基金托管人的固有财产。</w:t>
      </w:r>
    </w:p>
    <w:p w:rsidR="00E43555" w:rsidRDefault="001A3A53">
      <w:pPr>
        <w:pStyle w:val="-"/>
        <w:ind w:firstLine="420"/>
      </w:pPr>
      <w:r>
        <w:rPr>
          <w:rFonts w:hint="eastAsia"/>
        </w:rPr>
        <w:t>2</w:t>
      </w:r>
      <w:r>
        <w:rPr>
          <w:rFonts w:hint="eastAsia"/>
        </w:rPr>
        <w:t>、基金托管人应安全保管基金财产。未经基金管理人依据合法程序作出的合法合规指令，基金托管人不得自行运用、处分、分配基金的任何财产。</w:t>
      </w:r>
    </w:p>
    <w:p w:rsidR="00E43555" w:rsidRDefault="001A3A53">
      <w:pPr>
        <w:pStyle w:val="-"/>
        <w:ind w:firstLine="420"/>
      </w:pPr>
      <w:r>
        <w:rPr>
          <w:rFonts w:hint="eastAsia"/>
        </w:rPr>
        <w:t>3</w:t>
      </w:r>
      <w:r>
        <w:rPr>
          <w:rFonts w:hint="eastAsia"/>
        </w:rPr>
        <w:t>、基金托管人按照规定开设基金财产的资金账户和证券账户。</w:t>
      </w:r>
    </w:p>
    <w:p w:rsidR="00E43555" w:rsidRDefault="001A3A53">
      <w:pPr>
        <w:pStyle w:val="-"/>
        <w:ind w:firstLine="420"/>
      </w:pPr>
      <w:r>
        <w:rPr>
          <w:rFonts w:hint="eastAsia"/>
        </w:rPr>
        <w:t>4</w:t>
      </w:r>
      <w:r>
        <w:rPr>
          <w:rFonts w:hint="eastAsia"/>
        </w:rPr>
        <w:t>、基金托管人对所托管的不同基金财产分别设置账户，确保基金财产的完整与独立。</w:t>
      </w:r>
    </w:p>
    <w:p w:rsidR="00E43555" w:rsidRDefault="001A3A53">
      <w:pPr>
        <w:pStyle w:val="-"/>
        <w:ind w:firstLine="420"/>
      </w:pPr>
      <w:r>
        <w:rPr>
          <w:rFonts w:hint="eastAsia"/>
        </w:rPr>
        <w:t>5</w:t>
      </w:r>
      <w:r>
        <w:rPr>
          <w:rFonts w:hint="eastAsia"/>
        </w:rPr>
        <w:t>、基金托管人根据基金管理人的指令，</w:t>
      </w:r>
      <w:r>
        <w:rPr>
          <w:rFonts w:hint="eastAsia"/>
        </w:rPr>
        <w:t>按照基金合同和本协议的约定保管基金财产，如有特殊情况双方可另行协商解决。</w:t>
      </w:r>
    </w:p>
    <w:p w:rsidR="00E43555" w:rsidRDefault="001A3A53">
      <w:pPr>
        <w:pStyle w:val="-"/>
        <w:ind w:firstLine="420"/>
      </w:pPr>
      <w:r>
        <w:rPr>
          <w:rFonts w:hint="eastAsia"/>
        </w:rPr>
        <w:t>6</w:t>
      </w:r>
      <w:r>
        <w:rPr>
          <w:rFonts w:hint="eastAsia"/>
        </w:rPr>
        <w:t>、对于因为基金投资产生的应收资产，应由基金管理人负责与有关当事人确定到账日期并通知基金托管人，到账日基金财产没有到达基金账户的，基金托管人应及时通知基金管理人采取措施进行催收。由此给基金财产造成损失的，基金托管人对此不承担任何责任。</w:t>
      </w:r>
    </w:p>
    <w:p w:rsidR="00E43555" w:rsidRDefault="001A3A53">
      <w:pPr>
        <w:pStyle w:val="-"/>
        <w:ind w:firstLine="420"/>
      </w:pPr>
      <w:r>
        <w:rPr>
          <w:rFonts w:hint="eastAsia"/>
        </w:rPr>
        <w:t>7</w:t>
      </w:r>
      <w:r>
        <w:rPr>
          <w:rFonts w:hint="eastAsia"/>
        </w:rPr>
        <w:t>、除依据法律法规和基金合同的规定外，基金托管人不得委托第三人托管基金财产。</w:t>
      </w:r>
    </w:p>
    <w:p w:rsidR="00E43555" w:rsidRDefault="001A3A53">
      <w:pPr>
        <w:pStyle w:val="-"/>
        <w:ind w:firstLine="420"/>
      </w:pPr>
      <w:r>
        <w:rPr>
          <w:rFonts w:hint="eastAsia"/>
        </w:rPr>
        <w:t>（二）基金募集期间及募集资金、股票的验资</w:t>
      </w:r>
    </w:p>
    <w:p w:rsidR="00E43555" w:rsidRDefault="001A3A53">
      <w:pPr>
        <w:pStyle w:val="-"/>
        <w:ind w:firstLine="420"/>
      </w:pPr>
      <w:r>
        <w:rPr>
          <w:rFonts w:hint="eastAsia"/>
        </w:rPr>
        <w:t>1</w:t>
      </w:r>
      <w:r>
        <w:rPr>
          <w:rFonts w:hint="eastAsia"/>
        </w:rPr>
        <w:t>、基金募集期间的资金应存于基金管理人在具有托管资格的商业银行开设的基金认购专户。</w:t>
      </w:r>
      <w:r>
        <w:rPr>
          <w:rFonts w:hint="eastAsia"/>
        </w:rPr>
        <w:t>该账户由基金管理人开立并管理。募集的股票按照交易所和登记机构的规则和流程办理股票的冻结与过户，最终将投资者申请认购的股票过户至基金证券账户。</w:t>
      </w:r>
    </w:p>
    <w:p w:rsidR="00E43555" w:rsidRDefault="001A3A53">
      <w:pPr>
        <w:pStyle w:val="-"/>
        <w:ind w:firstLine="420"/>
      </w:pPr>
      <w:r>
        <w:rPr>
          <w:rFonts w:hint="eastAsia"/>
        </w:rPr>
        <w:t>2</w:t>
      </w:r>
      <w:r>
        <w:rPr>
          <w:rFonts w:hint="eastAsia"/>
        </w:rPr>
        <w:t>、基金募集期满或基金停止募集时，募集的基金份额总额、基金募集金额（含网下股票认购所募集的股票市值）、基金份额持有人人数符合《基金法》、《运作办法》等有关规定后，基金管理人应将属于基金财产的全部资金划入基金托管人开立的基金托管资金账户，同时在规定时间内，聘请具有从事证券相关业务资格的会计师事务所进行验资，出具验资报告。出具的验资报告由参加验资的</w:t>
      </w:r>
      <w:r>
        <w:rPr>
          <w:rFonts w:hint="eastAsia"/>
        </w:rPr>
        <w:t>2</w:t>
      </w:r>
      <w:r>
        <w:rPr>
          <w:rFonts w:hint="eastAsia"/>
        </w:rPr>
        <w:t>名或</w:t>
      </w:r>
      <w:r>
        <w:rPr>
          <w:rFonts w:hint="eastAsia"/>
        </w:rPr>
        <w:t>2</w:t>
      </w:r>
      <w:r>
        <w:rPr>
          <w:rFonts w:hint="eastAsia"/>
        </w:rPr>
        <w:t>名以上中国注册会</w:t>
      </w:r>
      <w:r>
        <w:rPr>
          <w:rFonts w:hint="eastAsia"/>
        </w:rPr>
        <w:t>计师签字方为有效。验资完成，基金管理人应将募集的属于本基金财产的全部资金划入基金托管人为基金开立的资产托管专户中，基金募集的股票存放在以基金托管人和本基金联名方式开立的证券账户下。</w:t>
      </w:r>
    </w:p>
    <w:p w:rsidR="00E43555" w:rsidRDefault="001A3A53">
      <w:pPr>
        <w:pStyle w:val="-"/>
        <w:ind w:firstLine="420"/>
      </w:pPr>
      <w:r>
        <w:rPr>
          <w:rFonts w:hint="eastAsia"/>
        </w:rPr>
        <w:t>3</w:t>
      </w:r>
      <w:r>
        <w:rPr>
          <w:rFonts w:hint="eastAsia"/>
        </w:rPr>
        <w:t>、若基金募集期限届满，未能达到基金合同生效的条件，由基金管理人按规定办理退款等事宜，基金托管人应提供充分协助。</w:t>
      </w:r>
    </w:p>
    <w:p w:rsidR="00E43555" w:rsidRDefault="001A3A53">
      <w:pPr>
        <w:pStyle w:val="-"/>
        <w:ind w:firstLine="420"/>
      </w:pPr>
      <w:r>
        <w:rPr>
          <w:rFonts w:hint="eastAsia"/>
        </w:rPr>
        <w:t>（三）基金资金账户的开立和管理</w:t>
      </w:r>
    </w:p>
    <w:p w:rsidR="00E43555" w:rsidRDefault="001A3A53">
      <w:pPr>
        <w:pStyle w:val="-"/>
        <w:ind w:firstLine="420"/>
      </w:pPr>
      <w:r>
        <w:rPr>
          <w:rFonts w:hint="eastAsia"/>
        </w:rPr>
        <w:t>1</w:t>
      </w:r>
      <w:r>
        <w:rPr>
          <w:rFonts w:hint="eastAsia"/>
        </w:rPr>
        <w:t>、基金托管人应负责本基金的资金账户的开设和管理。</w:t>
      </w:r>
    </w:p>
    <w:p w:rsidR="00E43555" w:rsidRDefault="001A3A53">
      <w:pPr>
        <w:pStyle w:val="-"/>
        <w:ind w:firstLine="420"/>
      </w:pPr>
      <w:r>
        <w:rPr>
          <w:rFonts w:hint="eastAsia"/>
        </w:rPr>
        <w:t>2</w:t>
      </w:r>
      <w:r>
        <w:rPr>
          <w:rFonts w:hint="eastAsia"/>
        </w:rPr>
        <w:t>、</w:t>
      </w:r>
      <w:r>
        <w:rPr>
          <w:rFonts w:hint="eastAsia"/>
        </w:rPr>
        <w:t xml:space="preserve"> </w:t>
      </w:r>
      <w:r>
        <w:rPr>
          <w:rFonts w:hint="eastAsia"/>
        </w:rPr>
        <w:t>基金托管人可以本基金的名义在其营业机构开设本基金的资金账户，并根据基金管理人合法合规的指令办理资金收付。本基金的银行预留印鉴由</w:t>
      </w:r>
      <w:r>
        <w:rPr>
          <w:rFonts w:hint="eastAsia"/>
        </w:rPr>
        <w:t>基金托管人保管和使用。本基</w:t>
      </w:r>
      <w:r>
        <w:rPr>
          <w:rFonts w:hint="eastAsia"/>
        </w:rPr>
        <w:lastRenderedPageBreak/>
        <w:t>金的一切货币收支活动，包括但不限于投资、支付赎回金额、支付基金收益、收取申购款，均需通过本基金的资金账户进行。</w:t>
      </w:r>
    </w:p>
    <w:p w:rsidR="00E43555" w:rsidRDefault="001A3A53">
      <w:pPr>
        <w:pStyle w:val="-"/>
        <w:ind w:firstLine="420"/>
      </w:pPr>
      <w:r>
        <w:rPr>
          <w:rFonts w:hint="eastAsia"/>
        </w:rPr>
        <w:t>3</w:t>
      </w:r>
      <w:r>
        <w:rPr>
          <w:rFonts w:hint="eastAsia"/>
        </w:rPr>
        <w:t>、基金托管资金帐户的开立和使用，限于满足开展本基金业务的需要。基金托管人和基金管理人不得假借本基金的名义开立任何其他银行账户；亦不得使用基金的任何账户进行本基金业务以外的活动。</w:t>
      </w:r>
    </w:p>
    <w:p w:rsidR="00E43555" w:rsidRDefault="001A3A53">
      <w:pPr>
        <w:pStyle w:val="-"/>
        <w:ind w:firstLine="420"/>
      </w:pPr>
      <w:r>
        <w:rPr>
          <w:rFonts w:hint="eastAsia"/>
        </w:rPr>
        <w:t>4</w:t>
      </w:r>
      <w:r>
        <w:rPr>
          <w:rFonts w:hint="eastAsia"/>
        </w:rPr>
        <w:t>、基金托管资金账户的开立和管理应符合相关法律法规的有关规定。</w:t>
      </w:r>
    </w:p>
    <w:p w:rsidR="00E43555" w:rsidRDefault="001A3A53">
      <w:pPr>
        <w:pStyle w:val="-"/>
        <w:ind w:firstLine="420"/>
      </w:pPr>
      <w:r>
        <w:rPr>
          <w:rFonts w:hint="eastAsia"/>
        </w:rPr>
        <w:t>5</w:t>
      </w:r>
      <w:r>
        <w:rPr>
          <w:rFonts w:hint="eastAsia"/>
        </w:rPr>
        <w:t>、在符合法律法规规定的条件下，基金托管人可以通过基金托管人专用账户办理基金资产的支付。</w:t>
      </w:r>
    </w:p>
    <w:p w:rsidR="00E43555" w:rsidRDefault="001A3A53">
      <w:pPr>
        <w:pStyle w:val="-"/>
        <w:ind w:firstLine="420"/>
      </w:pPr>
      <w:r>
        <w:rPr>
          <w:rFonts w:hint="eastAsia"/>
        </w:rPr>
        <w:t>（四）基金证券账户的开立和管理</w:t>
      </w:r>
    </w:p>
    <w:p w:rsidR="00E43555" w:rsidRDefault="001A3A53">
      <w:pPr>
        <w:pStyle w:val="-"/>
        <w:ind w:firstLine="420"/>
      </w:pPr>
      <w:r>
        <w:rPr>
          <w:rFonts w:hint="eastAsia"/>
        </w:rPr>
        <w:t>1</w:t>
      </w:r>
      <w:r>
        <w:rPr>
          <w:rFonts w:hint="eastAsia"/>
        </w:rPr>
        <w:t>、基金</w:t>
      </w:r>
      <w:r>
        <w:rPr>
          <w:rFonts w:hint="eastAsia"/>
        </w:rPr>
        <w:t>托管人在中国证券登记结算有限责任公司上海分公司、深圳分公司为基金开立基金托管人与基金联名的证券账户。</w:t>
      </w:r>
    </w:p>
    <w:p w:rsidR="00E43555" w:rsidRDefault="001A3A53">
      <w:pPr>
        <w:pStyle w:val="-"/>
        <w:ind w:firstLine="420"/>
      </w:pPr>
      <w:r>
        <w:rPr>
          <w:rFonts w:hint="eastAsia"/>
        </w:rPr>
        <w:t>2</w:t>
      </w:r>
      <w:r>
        <w:rPr>
          <w:rFonts w:hint="eastAsia"/>
        </w:rPr>
        <w:t>、基金证券账户的开立和使用，限于满足开展本基金业务的需要。基金托管人和基金管理人不得出借或未经对方同意擅自转让基金的任何证券账户，亦不得使用基金的任何账户进行本基金业务以外的活动。</w:t>
      </w:r>
    </w:p>
    <w:p w:rsidR="00E43555" w:rsidRDefault="001A3A53">
      <w:pPr>
        <w:pStyle w:val="-"/>
        <w:ind w:firstLine="420"/>
      </w:pPr>
      <w:r>
        <w:rPr>
          <w:rFonts w:hint="eastAsia"/>
        </w:rPr>
        <w:t>3</w:t>
      </w:r>
      <w:r>
        <w:rPr>
          <w:rFonts w:hint="eastAsia"/>
        </w:rPr>
        <w:t>、</w:t>
      </w:r>
      <w:r>
        <w:rPr>
          <w:rFonts w:hint="eastAsia"/>
        </w:rPr>
        <w:t xml:space="preserve"> </w:t>
      </w:r>
      <w:r>
        <w:rPr>
          <w:rFonts w:hint="eastAsia"/>
        </w:rPr>
        <w:t>基金托管人以自身法人名义在中国证券登记结算有限责任公司开立结算备付金账户，并代表所托管的基金完成与中国证券登记结算有限责任公司的一级法人清算工作，基金管理人应予以积极协助。结算备付金的收取按照中国证券登记结算有限责任公司</w:t>
      </w:r>
      <w:r>
        <w:rPr>
          <w:rFonts w:hint="eastAsia"/>
        </w:rPr>
        <w:t>的规定执行。</w:t>
      </w:r>
    </w:p>
    <w:p w:rsidR="00E43555" w:rsidRDefault="001A3A53">
      <w:pPr>
        <w:pStyle w:val="-"/>
        <w:ind w:firstLine="420"/>
      </w:pPr>
      <w:r>
        <w:rPr>
          <w:rFonts w:hint="eastAsia"/>
        </w:rPr>
        <w:t>4</w:t>
      </w:r>
      <w:r>
        <w:rPr>
          <w:rFonts w:hint="eastAsia"/>
        </w:rPr>
        <w:t>、基金证券账户的开立和证券账户卡的保管由基金托管人负责，账户资产的管理和运用由基金管理人负责。</w:t>
      </w:r>
    </w:p>
    <w:p w:rsidR="00E43555" w:rsidRDefault="001A3A53">
      <w:pPr>
        <w:pStyle w:val="-"/>
        <w:ind w:firstLine="420"/>
      </w:pPr>
      <w:r>
        <w:rPr>
          <w:rFonts w:hint="eastAsia"/>
        </w:rPr>
        <w:t>5</w:t>
      </w:r>
      <w:r>
        <w:rPr>
          <w:rFonts w:hint="eastAsia"/>
        </w:rPr>
        <w:t>、在本托管协议生效日之后，本基金被允许从事其他投资品种的投资业务，涉及相关账户的开设、使用的，按有关规定开设、使用并管理；若无相关规定，则基金托管人应当比照并遵守上述关于账户开设、使用的规定。</w:t>
      </w:r>
    </w:p>
    <w:p w:rsidR="00E43555" w:rsidRDefault="001A3A53">
      <w:pPr>
        <w:pStyle w:val="-"/>
        <w:ind w:firstLine="420"/>
      </w:pPr>
      <w:r>
        <w:rPr>
          <w:rFonts w:hint="eastAsia"/>
        </w:rPr>
        <w:t>（五）投资人申购或赎回时现金替代、现金差额的查收与划付</w:t>
      </w:r>
    </w:p>
    <w:p w:rsidR="00E43555" w:rsidRDefault="001A3A53">
      <w:pPr>
        <w:pStyle w:val="-"/>
        <w:ind w:firstLine="420"/>
      </w:pPr>
      <w:r>
        <w:rPr>
          <w:rFonts w:hint="eastAsia"/>
        </w:rPr>
        <w:t>基金托管人应根据登记机构的结算通知或者基金管理人的指令办理本基金因申购、赎回产生的现金替代和现金差额的结算。</w:t>
      </w:r>
    </w:p>
    <w:p w:rsidR="00E43555" w:rsidRDefault="001A3A53">
      <w:pPr>
        <w:pStyle w:val="-"/>
        <w:ind w:firstLine="420"/>
      </w:pPr>
      <w:r>
        <w:rPr>
          <w:rFonts w:hint="eastAsia"/>
        </w:rPr>
        <w:t>（六）债券托管专户的开设和管理</w:t>
      </w:r>
    </w:p>
    <w:p w:rsidR="00E43555" w:rsidRDefault="001A3A53">
      <w:pPr>
        <w:pStyle w:val="-"/>
        <w:ind w:firstLine="420"/>
      </w:pPr>
      <w:r>
        <w:rPr>
          <w:rFonts w:hint="eastAsia"/>
        </w:rPr>
        <w:t>基金合同生效后，基金托管人根据中国人民银行、中央国债登记结算有限责任公司的有关规定，以基金的名义在中央国债登记结算有限责任公司开立债券托管与结算账户，并代表基金进行银行间市场债券的结算。基金管理人和基金托管人同时代表基金签订全国银行间债券市场债券回购主协议。</w:t>
      </w:r>
    </w:p>
    <w:p w:rsidR="00E43555" w:rsidRDefault="001A3A53">
      <w:pPr>
        <w:pStyle w:val="-"/>
        <w:ind w:firstLine="420"/>
      </w:pPr>
      <w:r>
        <w:rPr>
          <w:rFonts w:hint="eastAsia"/>
        </w:rPr>
        <w:t>（七）其他账户的开立和管理</w:t>
      </w:r>
    </w:p>
    <w:p w:rsidR="00E43555" w:rsidRDefault="001A3A53">
      <w:pPr>
        <w:pStyle w:val="-"/>
        <w:ind w:firstLine="420"/>
      </w:pPr>
      <w:r>
        <w:rPr>
          <w:rFonts w:hint="eastAsia"/>
        </w:rPr>
        <w:t>1</w:t>
      </w:r>
      <w:r>
        <w:rPr>
          <w:rFonts w:hint="eastAsia"/>
        </w:rPr>
        <w:t>、因业务发展需要而开立的其他账户，可以根据法律法规和基金合同的规定，在基金管理人和基金托管人商议后开立。新账户按有关规则使用并管理。</w:t>
      </w:r>
    </w:p>
    <w:p w:rsidR="00E43555" w:rsidRDefault="001A3A53">
      <w:pPr>
        <w:pStyle w:val="-"/>
        <w:ind w:firstLine="420"/>
      </w:pPr>
      <w:r>
        <w:rPr>
          <w:rFonts w:hint="eastAsia"/>
        </w:rPr>
        <w:t>2</w:t>
      </w:r>
      <w:r>
        <w:rPr>
          <w:rFonts w:hint="eastAsia"/>
        </w:rPr>
        <w:t>、法律法规等有关规定对相关账户的开立和管理另有规定的，从其规定办理。</w:t>
      </w:r>
    </w:p>
    <w:p w:rsidR="00E43555" w:rsidRDefault="001A3A53">
      <w:pPr>
        <w:pStyle w:val="-"/>
        <w:ind w:firstLine="420"/>
      </w:pPr>
      <w:r>
        <w:rPr>
          <w:rFonts w:hint="eastAsia"/>
        </w:rPr>
        <w:lastRenderedPageBreak/>
        <w:t>（八）基金财产投</w:t>
      </w:r>
      <w:r>
        <w:rPr>
          <w:rFonts w:hint="eastAsia"/>
        </w:rPr>
        <w:t>资的有关有价凭证等的保管</w:t>
      </w:r>
    </w:p>
    <w:p w:rsidR="00E43555" w:rsidRDefault="001A3A53">
      <w:pPr>
        <w:pStyle w:val="-"/>
        <w:ind w:firstLine="420"/>
      </w:pPr>
      <w:r>
        <w:rPr>
          <w:rFonts w:hint="eastAsia"/>
        </w:rPr>
        <w:t>基金财产投资的有关实物证券、银行定期存款存单等有价凭证由基金托管人负责妥善保管，保管凭证由基金托管人持有。实物证券的购买和转让，由基金托管人根据基金管理人的指令办理。属于基金托管人实际有效控制下的实物证券在基金托管人保管期间的损坏、灭失，由此产生的责任应由基金托管人承担。托管人对托管人以外机构实际有效控制的证券不承担保管责任。</w:t>
      </w:r>
    </w:p>
    <w:p w:rsidR="00E43555" w:rsidRDefault="001A3A53">
      <w:pPr>
        <w:pStyle w:val="-"/>
        <w:ind w:firstLine="420"/>
      </w:pPr>
      <w:r>
        <w:rPr>
          <w:rFonts w:hint="eastAsia"/>
        </w:rPr>
        <w:t>（九）与基金财产有关的重大合同的保管</w:t>
      </w:r>
    </w:p>
    <w:p w:rsidR="00E43555" w:rsidRDefault="001A3A53">
      <w:pPr>
        <w:pStyle w:val="-"/>
        <w:ind w:firstLine="420"/>
      </w:pPr>
      <w:r>
        <w:rPr>
          <w:rFonts w:hint="eastAsia"/>
        </w:rPr>
        <w:t>由基金管理人代表基金签署的、与基金有关的重大合同的原件分别由基金管理人、基金托管人保管。除协议另有规定外，基金管理人在</w:t>
      </w:r>
      <w:r>
        <w:rPr>
          <w:rFonts w:hint="eastAsia"/>
        </w:rPr>
        <w:t>代表基金签署与基金有关的重大合同时应保证基金一方持有两份以上的正本，以便基金管理人和基金托管人至少各持有一份正本的原件。重大合同的保管期限为基金合同终止后</w:t>
      </w:r>
      <w:r>
        <w:rPr>
          <w:rFonts w:hint="eastAsia"/>
        </w:rPr>
        <w:t>15</w:t>
      </w:r>
      <w:r>
        <w:rPr>
          <w:rFonts w:hint="eastAsia"/>
        </w:rPr>
        <w:t>年。</w:t>
      </w:r>
    </w:p>
    <w:p w:rsidR="00E43555" w:rsidRDefault="001A3A53">
      <w:pPr>
        <w:pStyle w:val="-"/>
        <w:ind w:firstLine="420"/>
      </w:pPr>
      <w:r>
        <w:rPr>
          <w:rFonts w:hint="eastAsia"/>
        </w:rPr>
        <w:t>五、基金资产净值计算和会计核算</w:t>
      </w:r>
    </w:p>
    <w:p w:rsidR="00E43555" w:rsidRDefault="001A3A53">
      <w:pPr>
        <w:pStyle w:val="-"/>
        <w:ind w:firstLine="420"/>
      </w:pPr>
      <w:r>
        <w:rPr>
          <w:rFonts w:hint="eastAsia"/>
        </w:rPr>
        <w:t>（一）基金资产净值的计算及复核程序</w:t>
      </w:r>
    </w:p>
    <w:p w:rsidR="00E43555" w:rsidRDefault="001A3A53">
      <w:pPr>
        <w:pStyle w:val="-"/>
        <w:ind w:firstLine="420"/>
      </w:pPr>
      <w:r>
        <w:rPr>
          <w:rFonts w:hint="eastAsia"/>
        </w:rPr>
        <w:t>1</w:t>
      </w:r>
      <w:r>
        <w:rPr>
          <w:rFonts w:hint="eastAsia"/>
        </w:rPr>
        <w:t>、基金资产净值</w:t>
      </w:r>
    </w:p>
    <w:p w:rsidR="00E43555" w:rsidRDefault="001A3A53">
      <w:pPr>
        <w:pStyle w:val="-"/>
        <w:ind w:firstLine="420"/>
      </w:pPr>
      <w:r>
        <w:rPr>
          <w:rFonts w:hint="eastAsia"/>
        </w:rPr>
        <w:t>基金资产净值是指基金资产总值减去负债后的净资产值。</w:t>
      </w:r>
    </w:p>
    <w:p w:rsidR="00E43555" w:rsidRDefault="001A3A53">
      <w:pPr>
        <w:pStyle w:val="-"/>
        <w:ind w:firstLine="420"/>
      </w:pPr>
      <w:r>
        <w:rPr>
          <w:rFonts w:hint="eastAsia"/>
        </w:rPr>
        <w:t>基金份额净值是指基金资产净值除以基金份额总数后得到的基金份额的资产净值。基金份额净值的计算，精确到</w:t>
      </w:r>
      <w:r>
        <w:rPr>
          <w:rFonts w:hint="eastAsia"/>
        </w:rPr>
        <w:t>0.0001</w:t>
      </w:r>
      <w:r>
        <w:rPr>
          <w:rFonts w:hint="eastAsia"/>
        </w:rPr>
        <w:t>元，小数点后第五位四舍五入，由此产生的误差计入基金财产。国家另有规定的，从其规定。</w:t>
      </w:r>
    </w:p>
    <w:p w:rsidR="00E43555" w:rsidRDefault="001A3A53">
      <w:pPr>
        <w:pStyle w:val="-"/>
        <w:ind w:firstLine="420"/>
      </w:pPr>
      <w:r>
        <w:rPr>
          <w:rFonts w:hint="eastAsia"/>
        </w:rPr>
        <w:t>每工作日计算基金</w:t>
      </w:r>
      <w:r>
        <w:rPr>
          <w:rFonts w:hint="eastAsia"/>
        </w:rPr>
        <w:t>资产净值及基金份额净值，并按规定公告。</w:t>
      </w:r>
    </w:p>
    <w:p w:rsidR="00E43555" w:rsidRDefault="001A3A53">
      <w:pPr>
        <w:pStyle w:val="-"/>
        <w:ind w:firstLine="420"/>
      </w:pPr>
      <w:r>
        <w:rPr>
          <w:rFonts w:hint="eastAsia"/>
        </w:rPr>
        <w:t>2</w:t>
      </w:r>
      <w:r>
        <w:rPr>
          <w:rFonts w:hint="eastAsia"/>
        </w:rPr>
        <w:t>、复核程序</w:t>
      </w:r>
    </w:p>
    <w:p w:rsidR="00E43555" w:rsidRDefault="001A3A53">
      <w:pPr>
        <w:pStyle w:val="-"/>
        <w:ind w:firstLine="420"/>
      </w:pPr>
      <w:r>
        <w:rPr>
          <w:rFonts w:hint="eastAsia"/>
        </w:rPr>
        <w:t>基金管理人每工作日对基金资产进行估值后，将基金份额净值结果发送基金托管人，经基金托管人复核无误后，由基金管理人依据基金合同和相关法律法规的规定对外公布。</w:t>
      </w:r>
    </w:p>
    <w:p w:rsidR="00E43555" w:rsidRDefault="001A3A53">
      <w:pPr>
        <w:pStyle w:val="-"/>
        <w:ind w:firstLine="420"/>
      </w:pPr>
      <w:r>
        <w:rPr>
          <w:rFonts w:hint="eastAsia"/>
        </w:rPr>
        <w:t>（二）基金资产估值方法和特殊情形的处理</w:t>
      </w:r>
    </w:p>
    <w:p w:rsidR="00E43555" w:rsidRDefault="001A3A53">
      <w:pPr>
        <w:pStyle w:val="-"/>
        <w:ind w:firstLine="420"/>
      </w:pPr>
      <w:r>
        <w:rPr>
          <w:rFonts w:hint="eastAsia"/>
        </w:rPr>
        <w:t>1</w:t>
      </w:r>
      <w:r>
        <w:rPr>
          <w:rFonts w:hint="eastAsia"/>
        </w:rPr>
        <w:t>、估值对象</w:t>
      </w:r>
    </w:p>
    <w:p w:rsidR="00E43555" w:rsidRDefault="001A3A53">
      <w:pPr>
        <w:pStyle w:val="-"/>
        <w:ind w:firstLine="420"/>
      </w:pPr>
      <w:r>
        <w:rPr>
          <w:rFonts w:hint="eastAsia"/>
        </w:rPr>
        <w:t>基金依法拥有的股票、债券、权证及其他基金资产和负债。</w:t>
      </w:r>
    </w:p>
    <w:p w:rsidR="00E43555" w:rsidRDefault="001A3A53">
      <w:pPr>
        <w:pStyle w:val="-"/>
        <w:ind w:firstLine="420"/>
      </w:pPr>
      <w:r>
        <w:rPr>
          <w:rFonts w:hint="eastAsia"/>
        </w:rPr>
        <w:t>2</w:t>
      </w:r>
      <w:r>
        <w:rPr>
          <w:rFonts w:hint="eastAsia"/>
        </w:rPr>
        <w:t>、估值方法</w:t>
      </w:r>
    </w:p>
    <w:p w:rsidR="00E43555" w:rsidRDefault="001A3A53">
      <w:pPr>
        <w:pStyle w:val="-"/>
        <w:ind w:firstLine="420"/>
      </w:pPr>
      <w:r>
        <w:rPr>
          <w:rFonts w:hint="eastAsia"/>
        </w:rPr>
        <w:t>（</w:t>
      </w:r>
      <w:r>
        <w:rPr>
          <w:rFonts w:hint="eastAsia"/>
        </w:rPr>
        <w:t>1</w:t>
      </w:r>
      <w:r>
        <w:rPr>
          <w:rFonts w:hint="eastAsia"/>
        </w:rPr>
        <w:t>）股票估值方法：</w:t>
      </w:r>
    </w:p>
    <w:p w:rsidR="00E43555" w:rsidRDefault="001A3A53">
      <w:pPr>
        <w:pStyle w:val="-"/>
        <w:ind w:firstLine="420"/>
      </w:pPr>
      <w:r>
        <w:rPr>
          <w:rFonts w:hint="eastAsia"/>
        </w:rPr>
        <w:t>1</w:t>
      </w:r>
      <w:r>
        <w:rPr>
          <w:rFonts w:hint="eastAsia"/>
        </w:rPr>
        <w:t>）上市股票的估值：</w:t>
      </w:r>
    </w:p>
    <w:p w:rsidR="00E43555" w:rsidRDefault="001A3A53">
      <w:pPr>
        <w:pStyle w:val="-"/>
        <w:ind w:firstLine="420"/>
      </w:pPr>
      <w:r>
        <w:rPr>
          <w:rFonts w:hint="eastAsia"/>
        </w:rPr>
        <w:t>上市流通股票按估值日其所在证券交易所的收盘价估值；估值日无交易的，且最近交易日后经济环境未发生重大变化，以最近交易日的收盘价估值；基金管理</w:t>
      </w:r>
      <w:r>
        <w:rPr>
          <w:rFonts w:hint="eastAsia"/>
        </w:rPr>
        <w:t>人与基金托管人协商一致后，可对估值方法进行调整。</w:t>
      </w:r>
    </w:p>
    <w:p w:rsidR="00E43555" w:rsidRDefault="001A3A53">
      <w:pPr>
        <w:pStyle w:val="-"/>
        <w:ind w:firstLine="420"/>
      </w:pPr>
      <w:r>
        <w:rPr>
          <w:rFonts w:hint="eastAsia"/>
        </w:rPr>
        <w:t>2</w:t>
      </w:r>
      <w:r>
        <w:rPr>
          <w:rFonts w:hint="eastAsia"/>
        </w:rPr>
        <w:t>）未上市股票的估值。</w:t>
      </w:r>
    </w:p>
    <w:p w:rsidR="00E43555" w:rsidRDefault="001A3A53">
      <w:pPr>
        <w:pStyle w:val="-"/>
        <w:ind w:firstLine="420"/>
      </w:pPr>
      <w:r>
        <w:rPr>
          <w:rFonts w:hint="eastAsia"/>
        </w:rPr>
        <w:t>①首次发行未上市的股票，采用估值技术确定公允价值，在估值技术难以可靠计量公允价值的情况下，按成本价估值；</w:t>
      </w:r>
    </w:p>
    <w:p w:rsidR="00E43555" w:rsidRDefault="001A3A53">
      <w:pPr>
        <w:pStyle w:val="-"/>
        <w:ind w:firstLine="420"/>
      </w:pPr>
      <w:r>
        <w:rPr>
          <w:rFonts w:hint="eastAsia"/>
        </w:rPr>
        <w:lastRenderedPageBreak/>
        <w:t>②送股、转增股、配股和公开增发新股等发行未上市的股票，按估值日在证券交易所上市的同一股票的市价进行估值；</w:t>
      </w:r>
    </w:p>
    <w:p w:rsidR="00E43555" w:rsidRDefault="001A3A53">
      <w:pPr>
        <w:pStyle w:val="-"/>
        <w:ind w:firstLine="420"/>
      </w:pPr>
      <w:r>
        <w:rPr>
          <w:rFonts w:hint="eastAsia"/>
        </w:rPr>
        <w:t>③首次公开发行有明确锁定期的股票，同一股票在交易所上市后，按估值日在证券交易所上市的同一股票的市价进行估值；</w:t>
      </w:r>
    </w:p>
    <w:p w:rsidR="00E43555" w:rsidRDefault="001A3A53">
      <w:pPr>
        <w:pStyle w:val="-"/>
        <w:ind w:firstLine="420"/>
      </w:pPr>
      <w:r>
        <w:rPr>
          <w:rFonts w:hint="eastAsia"/>
        </w:rPr>
        <w:t>④非公开发行的且在发行时明确一定期限锁定期的股票，按监管机构或行业协会有关规定确定公允价值。</w:t>
      </w:r>
    </w:p>
    <w:p w:rsidR="00E43555" w:rsidRDefault="001A3A53">
      <w:pPr>
        <w:pStyle w:val="-"/>
        <w:ind w:firstLine="420"/>
      </w:pPr>
      <w:r>
        <w:rPr>
          <w:rFonts w:hint="eastAsia"/>
        </w:rPr>
        <w:t>3</w:t>
      </w:r>
      <w:r>
        <w:rPr>
          <w:rFonts w:hint="eastAsia"/>
        </w:rPr>
        <w:t>）在任何情况下，基金管理人如采用本项第</w:t>
      </w:r>
      <w:r>
        <w:rPr>
          <w:rFonts w:hint="eastAsia"/>
        </w:rPr>
        <w:t>1</w:t>
      </w:r>
      <w:r>
        <w:rPr>
          <w:rFonts w:hint="eastAsia"/>
        </w:rPr>
        <w:t>）－</w:t>
      </w:r>
      <w:r>
        <w:rPr>
          <w:rFonts w:hint="eastAsia"/>
        </w:rPr>
        <w:t>2</w:t>
      </w:r>
      <w:r>
        <w:rPr>
          <w:rFonts w:hint="eastAsia"/>
        </w:rPr>
        <w:t>）小项规定的方法对基金资产进行估值，均应被认为采用了适当的估值方法。但是，如果基金管理人认为按本项第</w:t>
      </w:r>
      <w:r>
        <w:rPr>
          <w:rFonts w:hint="eastAsia"/>
        </w:rPr>
        <w:t>1</w:t>
      </w:r>
      <w:r>
        <w:rPr>
          <w:rFonts w:hint="eastAsia"/>
        </w:rPr>
        <w:t>）－</w:t>
      </w:r>
      <w:r>
        <w:rPr>
          <w:rFonts w:hint="eastAsia"/>
        </w:rPr>
        <w:t>2</w:t>
      </w:r>
      <w:r>
        <w:rPr>
          <w:rFonts w:hint="eastAsia"/>
        </w:rPr>
        <w:t>）小项规定的方法对基金资产进行估值不能客观反映其公允价值的，基金管理人可根据具体情况，并与基金托管人商定后，按最能反映公允价值的价格估值；</w:t>
      </w:r>
    </w:p>
    <w:p w:rsidR="00E43555" w:rsidRDefault="001A3A53">
      <w:pPr>
        <w:pStyle w:val="-"/>
        <w:ind w:firstLine="420"/>
      </w:pPr>
      <w:r>
        <w:rPr>
          <w:rFonts w:hint="eastAsia"/>
        </w:rPr>
        <w:t>4</w:t>
      </w:r>
      <w:r>
        <w:rPr>
          <w:rFonts w:hint="eastAsia"/>
        </w:rPr>
        <w:t>）国家有最新规定的，按其规定进行估值。</w:t>
      </w:r>
    </w:p>
    <w:p w:rsidR="00E43555" w:rsidRDefault="001A3A53">
      <w:pPr>
        <w:pStyle w:val="-"/>
        <w:ind w:firstLine="420"/>
      </w:pPr>
      <w:r>
        <w:rPr>
          <w:rFonts w:hint="eastAsia"/>
        </w:rPr>
        <w:t>（</w:t>
      </w:r>
      <w:r>
        <w:rPr>
          <w:rFonts w:hint="eastAsia"/>
        </w:rPr>
        <w:t>2</w:t>
      </w:r>
      <w:r>
        <w:rPr>
          <w:rFonts w:hint="eastAsia"/>
        </w:rPr>
        <w:t>）债券估值方法：</w:t>
      </w:r>
    </w:p>
    <w:p w:rsidR="00E43555" w:rsidRDefault="001A3A53">
      <w:pPr>
        <w:pStyle w:val="-"/>
        <w:ind w:firstLine="420"/>
      </w:pPr>
      <w:r>
        <w:rPr>
          <w:rFonts w:hint="eastAsia"/>
        </w:rPr>
        <w:t>1</w:t>
      </w:r>
      <w:r>
        <w:rPr>
          <w:rFonts w:hint="eastAsia"/>
        </w:rPr>
        <w:t>）在证券交易所市场挂牌交易且实行净价交易的债券按估值日收盘价估值；估值日没有交易的，且最近交易日后经济环境未发生重大变化，按最近交易日的收盘价估值；如</w:t>
      </w:r>
      <w:r>
        <w:rPr>
          <w:rFonts w:hint="eastAsia"/>
        </w:rPr>
        <w:t>果估值日无交易，且最近交易日后经济环境发生了重大变化的，将参考类似投资品种的现行市价及重大变化因素，调整最近交易日收盘价，确定公允价值进行估值。</w:t>
      </w:r>
    </w:p>
    <w:p w:rsidR="00E43555" w:rsidRDefault="001A3A53">
      <w:pPr>
        <w:pStyle w:val="-"/>
        <w:ind w:firstLine="420"/>
      </w:pPr>
      <w:r>
        <w:rPr>
          <w:rFonts w:hint="eastAsia"/>
        </w:rPr>
        <w:t>2</w:t>
      </w:r>
      <w:r>
        <w:rPr>
          <w:rFonts w:hint="eastAsia"/>
        </w:rPr>
        <w:t>）在证券交易所市场挂牌交易且未实行净价交易的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估值；如果估值日无交易，且最近交易日后经济环境发生了重大变化的，将参考类似投资品种的现行市价及重大变化因素，调整最近交易日收盘</w:t>
      </w:r>
      <w:r>
        <w:rPr>
          <w:rFonts w:hint="eastAsia"/>
        </w:rPr>
        <w:t>价，确定公允价值进行估值。</w:t>
      </w:r>
    </w:p>
    <w:p w:rsidR="00E43555" w:rsidRDefault="001A3A53">
      <w:pPr>
        <w:pStyle w:val="-"/>
        <w:ind w:firstLine="420"/>
      </w:pPr>
      <w:r>
        <w:rPr>
          <w:rFonts w:hint="eastAsia"/>
        </w:rPr>
        <w:t>3</w:t>
      </w:r>
      <w:r>
        <w:rPr>
          <w:rFonts w:hint="eastAsia"/>
        </w:rPr>
        <w:t>）首次发行未上市债券采用估值技术确定的公允价值进行估值，在估值技术难以可靠计量公允价值的情况下，按成本估值。</w:t>
      </w:r>
    </w:p>
    <w:p w:rsidR="00E43555" w:rsidRDefault="001A3A53">
      <w:pPr>
        <w:pStyle w:val="-"/>
        <w:ind w:firstLine="420"/>
      </w:pPr>
      <w:r>
        <w:rPr>
          <w:rFonts w:hint="eastAsia"/>
        </w:rPr>
        <w:t>4</w:t>
      </w:r>
      <w:r>
        <w:rPr>
          <w:rFonts w:hint="eastAsia"/>
        </w:rPr>
        <w:t>）交易所以大宗交易方式转让的资产支持证券，采用估值技术确定公允价值，在估值技术难以可靠计量公允价值的情况下，按成本进行后续计量。</w:t>
      </w:r>
    </w:p>
    <w:p w:rsidR="00E43555" w:rsidRDefault="001A3A53">
      <w:pPr>
        <w:pStyle w:val="-"/>
        <w:ind w:firstLine="420"/>
      </w:pPr>
      <w:r>
        <w:rPr>
          <w:rFonts w:hint="eastAsia"/>
        </w:rPr>
        <w:t>5</w:t>
      </w:r>
      <w:r>
        <w:rPr>
          <w:rFonts w:hint="eastAsia"/>
        </w:rPr>
        <w:t>）在全国银行间债券市场交易的债券、资产支持证券等固定收益品种，采用估值技术确定公允价值。</w:t>
      </w:r>
    </w:p>
    <w:p w:rsidR="00E43555" w:rsidRDefault="001A3A53">
      <w:pPr>
        <w:pStyle w:val="-"/>
        <w:ind w:firstLine="420"/>
      </w:pPr>
      <w:r>
        <w:rPr>
          <w:rFonts w:hint="eastAsia"/>
        </w:rPr>
        <w:t>6</w:t>
      </w:r>
      <w:r>
        <w:rPr>
          <w:rFonts w:hint="eastAsia"/>
        </w:rPr>
        <w:t>）同一债券同时在两个或两个以上市场交易的，按债券所处的市场分别估值。</w:t>
      </w:r>
    </w:p>
    <w:p w:rsidR="00E43555" w:rsidRDefault="001A3A53">
      <w:pPr>
        <w:pStyle w:val="-"/>
        <w:ind w:firstLine="420"/>
      </w:pPr>
      <w:r>
        <w:rPr>
          <w:rFonts w:hint="eastAsia"/>
        </w:rPr>
        <w:t>7)</w:t>
      </w:r>
      <w:r>
        <w:rPr>
          <w:rFonts w:hint="eastAsia"/>
        </w:rPr>
        <w:t>在任何情况下，基金管理人如采用本项第</w:t>
      </w:r>
      <w:r>
        <w:rPr>
          <w:rFonts w:hint="eastAsia"/>
        </w:rPr>
        <w:t>1</w:t>
      </w:r>
      <w:r>
        <w:rPr>
          <w:rFonts w:hint="eastAsia"/>
        </w:rPr>
        <w:t>）－</w:t>
      </w:r>
      <w:r>
        <w:rPr>
          <w:rFonts w:hint="eastAsia"/>
        </w:rPr>
        <w:t>6</w:t>
      </w:r>
      <w:r>
        <w:rPr>
          <w:rFonts w:hint="eastAsia"/>
        </w:rPr>
        <w:t>）小项规定的方法对基金资产进</w:t>
      </w:r>
      <w:r>
        <w:rPr>
          <w:rFonts w:hint="eastAsia"/>
        </w:rPr>
        <w:t>行估值，均应被认为采用了适当的估值方法。但是，如果基金管理人认为按本项第</w:t>
      </w:r>
      <w:r>
        <w:rPr>
          <w:rFonts w:hint="eastAsia"/>
        </w:rPr>
        <w:t>1</w:t>
      </w:r>
      <w:r>
        <w:rPr>
          <w:rFonts w:hint="eastAsia"/>
        </w:rPr>
        <w:t>）－</w:t>
      </w:r>
      <w:r>
        <w:rPr>
          <w:rFonts w:hint="eastAsia"/>
        </w:rPr>
        <w:t>6</w:t>
      </w:r>
      <w:r>
        <w:rPr>
          <w:rFonts w:hint="eastAsia"/>
        </w:rPr>
        <w:t>）小项规定的方法对基金资产进行估值不能客观反映其公允价值的，基金管理人在综合考虑市场成交价、市场报价、流动性、收益率曲线等多种因素基础上形成的债券估值，基金管理人可根据具体情况与基金托管人商定后，按最能反映公允价值的价格估值。</w:t>
      </w:r>
    </w:p>
    <w:p w:rsidR="00E43555" w:rsidRDefault="001A3A53">
      <w:pPr>
        <w:pStyle w:val="-"/>
        <w:ind w:firstLine="420"/>
      </w:pPr>
      <w:r>
        <w:rPr>
          <w:rFonts w:hint="eastAsia"/>
        </w:rPr>
        <w:t>8</w:t>
      </w:r>
      <w:r>
        <w:rPr>
          <w:rFonts w:hint="eastAsia"/>
        </w:rPr>
        <w:t>）国家有最新规定的，按其规定进行估值。</w:t>
      </w:r>
    </w:p>
    <w:p w:rsidR="00E43555" w:rsidRDefault="001A3A53">
      <w:pPr>
        <w:pStyle w:val="-"/>
        <w:ind w:firstLine="420"/>
      </w:pPr>
      <w:r>
        <w:rPr>
          <w:rFonts w:hint="eastAsia"/>
        </w:rPr>
        <w:lastRenderedPageBreak/>
        <w:t>（</w:t>
      </w:r>
      <w:r>
        <w:rPr>
          <w:rFonts w:hint="eastAsia"/>
        </w:rPr>
        <w:t>3</w:t>
      </w:r>
      <w:r>
        <w:rPr>
          <w:rFonts w:hint="eastAsia"/>
        </w:rPr>
        <w:t>）权证估值方法：</w:t>
      </w:r>
    </w:p>
    <w:p w:rsidR="00E43555" w:rsidRDefault="001A3A53">
      <w:pPr>
        <w:pStyle w:val="-"/>
        <w:ind w:firstLine="420"/>
      </w:pPr>
      <w:r>
        <w:rPr>
          <w:rFonts w:hint="eastAsia"/>
        </w:rPr>
        <w:t>1)</w:t>
      </w:r>
      <w:r>
        <w:rPr>
          <w:rFonts w:hint="eastAsia"/>
        </w:rPr>
        <w:t>基金持有的权证，从持有确认日起到卖出日或行权日止，上市交易的权证按估值日在证券交易所挂牌的该权证的收盘价估值；估值日没有交易的，且最近交</w:t>
      </w:r>
      <w:r>
        <w:rPr>
          <w:rFonts w:hint="eastAsia"/>
        </w:rPr>
        <w:t>易日后经济环境未发生重大变化，按最近交易日的收盘价估值；基金管理人与基金托管人协商一致后，可对估值方法进行调整。</w:t>
      </w:r>
    </w:p>
    <w:p w:rsidR="00E43555" w:rsidRDefault="001A3A53">
      <w:pPr>
        <w:pStyle w:val="-"/>
        <w:ind w:firstLine="420"/>
      </w:pPr>
      <w:r>
        <w:rPr>
          <w:rFonts w:hint="eastAsia"/>
        </w:rPr>
        <w:t>2)</w:t>
      </w:r>
      <w:r>
        <w:rPr>
          <w:rFonts w:hint="eastAsia"/>
        </w:rPr>
        <w:t>首次发行未上市的权证，采用估值技术确定公允价值，在估值技术难以可靠计量公允价值的情况下，按成本估值。</w:t>
      </w:r>
    </w:p>
    <w:p w:rsidR="00E43555" w:rsidRDefault="001A3A53">
      <w:pPr>
        <w:pStyle w:val="-"/>
        <w:ind w:firstLine="420"/>
      </w:pPr>
      <w:r>
        <w:rPr>
          <w:rFonts w:hint="eastAsia"/>
        </w:rPr>
        <w:t xml:space="preserve">3) </w:t>
      </w:r>
      <w:r>
        <w:rPr>
          <w:rFonts w:hint="eastAsia"/>
        </w:rPr>
        <w:t>因持有股票而享有的配股权，以及停止交易、但未行权的权证，采用估值技术确定公允价值进行估值。</w:t>
      </w:r>
    </w:p>
    <w:p w:rsidR="00E43555" w:rsidRDefault="001A3A53">
      <w:pPr>
        <w:pStyle w:val="-"/>
        <w:ind w:firstLine="420"/>
      </w:pPr>
      <w:r>
        <w:rPr>
          <w:rFonts w:hint="eastAsia"/>
        </w:rPr>
        <w:t>4</w:t>
      </w:r>
      <w:r>
        <w:rPr>
          <w:rFonts w:hint="eastAsia"/>
        </w:rPr>
        <w:t>）在任何情况下，基金管理人如采用本项第</w:t>
      </w:r>
      <w:r>
        <w:rPr>
          <w:rFonts w:hint="eastAsia"/>
        </w:rPr>
        <w:t>1</w:t>
      </w:r>
      <w:r>
        <w:rPr>
          <w:rFonts w:hint="eastAsia"/>
        </w:rPr>
        <w:t>）－</w:t>
      </w:r>
      <w:r>
        <w:rPr>
          <w:rFonts w:hint="eastAsia"/>
        </w:rPr>
        <w:t>3</w:t>
      </w:r>
      <w:r>
        <w:rPr>
          <w:rFonts w:hint="eastAsia"/>
        </w:rPr>
        <w:t>）项规定的方法对基金资产进行估值，均应被认为采用了适当的估值方法。但是，如果基金管理人认为按本项第</w:t>
      </w:r>
      <w:r>
        <w:rPr>
          <w:rFonts w:hint="eastAsia"/>
        </w:rPr>
        <w:t>1</w:t>
      </w:r>
      <w:r>
        <w:rPr>
          <w:rFonts w:hint="eastAsia"/>
        </w:rPr>
        <w:t>）－</w:t>
      </w:r>
      <w:r>
        <w:rPr>
          <w:rFonts w:hint="eastAsia"/>
        </w:rPr>
        <w:t>3</w:t>
      </w:r>
      <w:r>
        <w:rPr>
          <w:rFonts w:hint="eastAsia"/>
        </w:rPr>
        <w:t>）项规定的方法对基金资产进行估值不能客观</w:t>
      </w:r>
      <w:r>
        <w:rPr>
          <w:rFonts w:hint="eastAsia"/>
        </w:rPr>
        <w:t>反映其公允价值的，基金管理人可根据具体情况，并与基金托管人商定后，按最能反映公允价值的价格估值。</w:t>
      </w:r>
    </w:p>
    <w:p w:rsidR="00E43555" w:rsidRDefault="001A3A53">
      <w:pPr>
        <w:pStyle w:val="-"/>
        <w:ind w:firstLine="420"/>
      </w:pPr>
      <w:r>
        <w:rPr>
          <w:rFonts w:hint="eastAsia"/>
        </w:rPr>
        <w:t>5</w:t>
      </w:r>
      <w:r>
        <w:rPr>
          <w:rFonts w:hint="eastAsia"/>
        </w:rPr>
        <w:t>）国家有最新规定的，按其规定进行估值。</w:t>
      </w:r>
    </w:p>
    <w:p w:rsidR="00E43555" w:rsidRDefault="001A3A53">
      <w:pPr>
        <w:pStyle w:val="-"/>
        <w:ind w:firstLine="420"/>
      </w:pPr>
      <w:r>
        <w:rPr>
          <w:rFonts w:hint="eastAsia"/>
        </w:rPr>
        <w:t>（</w:t>
      </w:r>
      <w:r>
        <w:rPr>
          <w:rFonts w:hint="eastAsia"/>
        </w:rPr>
        <w:t>4</w:t>
      </w:r>
      <w:r>
        <w:rPr>
          <w:rFonts w:hint="eastAsia"/>
        </w:rPr>
        <w:t>）股票指数期货合约估值方法：</w:t>
      </w:r>
    </w:p>
    <w:p w:rsidR="00E43555" w:rsidRDefault="001A3A53">
      <w:pPr>
        <w:pStyle w:val="-"/>
        <w:ind w:firstLine="420"/>
      </w:pPr>
      <w:r>
        <w:rPr>
          <w:rFonts w:hint="eastAsia"/>
        </w:rPr>
        <w:t>1</w:t>
      </w:r>
      <w:r>
        <w:rPr>
          <w:rFonts w:hint="eastAsia"/>
        </w:rPr>
        <w:t>）本基金投资股指期货合约，一般以估值当日结算价进行估值，估值当日无结算价的，且最近交易日后经济环境未发生重大变化的，采用最近交易日结算价估值。如法律法规今后另有规定的，从其规定。</w:t>
      </w:r>
    </w:p>
    <w:p w:rsidR="00E43555" w:rsidRDefault="001A3A53">
      <w:pPr>
        <w:pStyle w:val="-"/>
        <w:ind w:firstLine="420"/>
      </w:pPr>
      <w:r>
        <w:rPr>
          <w:rFonts w:hint="eastAsia"/>
        </w:rPr>
        <w:t>2</w:t>
      </w:r>
      <w:r>
        <w:rPr>
          <w:rFonts w:hint="eastAsia"/>
        </w:rPr>
        <w:t>）在任何情况下，基金管理人如采用本项第</w:t>
      </w:r>
      <w:r>
        <w:rPr>
          <w:rFonts w:hint="eastAsia"/>
        </w:rPr>
        <w:t>1</w:t>
      </w:r>
      <w:r>
        <w:rPr>
          <w:rFonts w:hint="eastAsia"/>
        </w:rPr>
        <w:t>）小项规定的方法对基金资产进行估值，均应被认为采用了适当的估值方法。但是，如果基金管理人认为按本项第</w:t>
      </w:r>
      <w:r>
        <w:rPr>
          <w:rFonts w:hint="eastAsia"/>
        </w:rPr>
        <w:t>1</w:t>
      </w:r>
      <w:r>
        <w:rPr>
          <w:rFonts w:hint="eastAsia"/>
        </w:rPr>
        <w:t>）小项规定的</w:t>
      </w:r>
      <w:r>
        <w:rPr>
          <w:rFonts w:hint="eastAsia"/>
        </w:rPr>
        <w:t>方法对基金资产进行估值不能客观反映其公允价值的，基金管理人可根据具体情况，并与基金托管人商定后，按最能反映公允价值的价格估值。</w:t>
      </w:r>
    </w:p>
    <w:p w:rsidR="00E43555" w:rsidRDefault="001A3A53">
      <w:pPr>
        <w:pStyle w:val="-"/>
        <w:ind w:firstLine="420"/>
      </w:pPr>
      <w:r>
        <w:rPr>
          <w:rFonts w:hint="eastAsia"/>
        </w:rPr>
        <w:t>3</w:t>
      </w:r>
      <w:r>
        <w:rPr>
          <w:rFonts w:hint="eastAsia"/>
        </w:rPr>
        <w:t>）国家有最新规定的，按其规定进行估值。</w:t>
      </w:r>
    </w:p>
    <w:p w:rsidR="00E43555" w:rsidRDefault="001A3A53">
      <w:pPr>
        <w:pStyle w:val="-"/>
        <w:ind w:firstLine="420"/>
      </w:pPr>
      <w:r>
        <w:rPr>
          <w:rFonts w:hint="eastAsia"/>
        </w:rPr>
        <w:t>（</w:t>
      </w:r>
      <w:r>
        <w:rPr>
          <w:rFonts w:hint="eastAsia"/>
        </w:rPr>
        <w:t>5</w:t>
      </w:r>
      <w:r>
        <w:rPr>
          <w:rFonts w:hint="eastAsia"/>
        </w:rPr>
        <w:t>）其他有价证券等资产按国家有关规定进行估值。</w:t>
      </w:r>
    </w:p>
    <w:p w:rsidR="00E43555" w:rsidRDefault="001A3A53">
      <w:pPr>
        <w:pStyle w:val="-"/>
        <w:ind w:firstLine="420"/>
      </w:pPr>
      <w:r>
        <w:rPr>
          <w:rFonts w:hint="eastAsia"/>
        </w:rPr>
        <w:t>如基金管理人或基金托管人发现基金估值违反基金合同订明的估值方法、程序及相关法律法规的规定或者未能充分维护基金份额持有人利益时，应立即通知对方，共同查明原因，双方协商解决。以约定的方法、程序和相关法律法规的规定进行估值，以维护基金份额持有人的利益。</w:t>
      </w:r>
    </w:p>
    <w:p w:rsidR="00E43555" w:rsidRDefault="001A3A53">
      <w:pPr>
        <w:pStyle w:val="-"/>
        <w:ind w:firstLine="420"/>
      </w:pPr>
      <w:r>
        <w:rPr>
          <w:rFonts w:hint="eastAsia"/>
        </w:rPr>
        <w:t>3</w:t>
      </w:r>
      <w:r>
        <w:rPr>
          <w:rFonts w:hint="eastAsia"/>
        </w:rPr>
        <w:t>、特殊情形的处理</w:t>
      </w:r>
    </w:p>
    <w:p w:rsidR="00E43555" w:rsidRDefault="001A3A53">
      <w:pPr>
        <w:pStyle w:val="-"/>
        <w:ind w:firstLine="420"/>
      </w:pPr>
      <w:r>
        <w:rPr>
          <w:rFonts w:hint="eastAsia"/>
        </w:rPr>
        <w:t>基金管理人、基金托管人按股票估值方法的第</w:t>
      </w:r>
      <w:r>
        <w:rPr>
          <w:rFonts w:hint="eastAsia"/>
        </w:rPr>
        <w:t>3</w:t>
      </w:r>
      <w:r>
        <w:rPr>
          <w:rFonts w:hint="eastAsia"/>
        </w:rPr>
        <w:t>）项、债券估值方法的第</w:t>
      </w:r>
      <w:r>
        <w:rPr>
          <w:rFonts w:hint="eastAsia"/>
        </w:rPr>
        <w:t>7</w:t>
      </w:r>
      <w:r>
        <w:rPr>
          <w:rFonts w:hint="eastAsia"/>
        </w:rPr>
        <w:t>）项、权证估值方法的第</w:t>
      </w:r>
      <w:r>
        <w:rPr>
          <w:rFonts w:hint="eastAsia"/>
        </w:rPr>
        <w:t>4</w:t>
      </w:r>
      <w:r>
        <w:rPr>
          <w:rFonts w:hint="eastAsia"/>
        </w:rPr>
        <w:t>）项、股票指数期货合约估值方法的第</w:t>
      </w:r>
      <w:r>
        <w:rPr>
          <w:rFonts w:hint="eastAsia"/>
        </w:rPr>
        <w:t>2</w:t>
      </w:r>
      <w:r>
        <w:rPr>
          <w:rFonts w:hint="eastAsia"/>
        </w:rPr>
        <w:t>）项进行估值时，所造成的误差不作为基金份额净值错误处理。</w:t>
      </w:r>
    </w:p>
    <w:p w:rsidR="00E43555" w:rsidRDefault="001A3A53">
      <w:pPr>
        <w:pStyle w:val="-"/>
        <w:ind w:firstLine="420"/>
      </w:pPr>
      <w:r>
        <w:rPr>
          <w:rFonts w:hint="eastAsia"/>
        </w:rPr>
        <w:t>（三）基金份额净值错误的处理方式</w:t>
      </w:r>
    </w:p>
    <w:p w:rsidR="00E43555" w:rsidRDefault="001A3A53">
      <w:pPr>
        <w:pStyle w:val="-"/>
        <w:ind w:firstLine="420"/>
      </w:pPr>
      <w:r>
        <w:rPr>
          <w:rFonts w:hint="eastAsia"/>
        </w:rPr>
        <w:lastRenderedPageBreak/>
        <w:t>（</w:t>
      </w:r>
      <w:r>
        <w:rPr>
          <w:rFonts w:hint="eastAsia"/>
        </w:rPr>
        <w:t>1</w:t>
      </w:r>
      <w:r>
        <w:rPr>
          <w:rFonts w:hint="eastAsia"/>
        </w:rPr>
        <w:t>）当基金份额净值小数点后</w:t>
      </w:r>
      <w:r>
        <w:rPr>
          <w:rFonts w:hint="eastAsia"/>
        </w:rPr>
        <w:t>4</w:t>
      </w:r>
      <w:r>
        <w:rPr>
          <w:rFonts w:hint="eastAsia"/>
        </w:rPr>
        <w:t>位以内</w:t>
      </w:r>
      <w:r>
        <w:rPr>
          <w:rFonts w:hint="eastAsia"/>
        </w:rPr>
        <w:t>(</w:t>
      </w:r>
      <w:r>
        <w:rPr>
          <w:rFonts w:hint="eastAsia"/>
        </w:rPr>
        <w:t>含第</w:t>
      </w:r>
      <w:r>
        <w:rPr>
          <w:rFonts w:hint="eastAsia"/>
        </w:rPr>
        <w:t>4</w:t>
      </w:r>
      <w:r>
        <w:rPr>
          <w:rFonts w:hint="eastAsia"/>
        </w:rPr>
        <w:t>位</w:t>
      </w:r>
      <w:r>
        <w:rPr>
          <w:rFonts w:hint="eastAsia"/>
        </w:rPr>
        <w:t>)</w:t>
      </w:r>
      <w:r>
        <w:rPr>
          <w:rFonts w:hint="eastAsia"/>
        </w:rPr>
        <w:t>发生差错时，视为基金份额净值错误；基金份额净值出现错误时，基金管理人应当立即予以纠正，通报基金托管人，并采取合理的措施防止损失进一步扩大；错误偏差达到或超过基金资产净值的</w:t>
      </w:r>
      <w:r>
        <w:rPr>
          <w:rFonts w:hint="eastAsia"/>
        </w:rPr>
        <w:t>0.25%</w:t>
      </w:r>
      <w:r>
        <w:rPr>
          <w:rFonts w:hint="eastAsia"/>
        </w:rPr>
        <w:t>时，基金管理公司应当及时通知基金托管人并报中国证监会；错误偏差达到基金份额净值的</w:t>
      </w:r>
      <w:r>
        <w:rPr>
          <w:rFonts w:hint="eastAsia"/>
        </w:rPr>
        <w:t>0.50%</w:t>
      </w:r>
      <w:r>
        <w:rPr>
          <w:rFonts w:hint="eastAsia"/>
        </w:rPr>
        <w:t>时，基金管理人应当公告、通报基金托管人并报中国证监会备案；当发生净值计算错误时，由基金管理人负责处理，由此给基金份额持有人和基金造成损失的，应由基金管理人先行赔付，基金管理人按差错情形，有权向其</w:t>
      </w:r>
      <w:r>
        <w:rPr>
          <w:rFonts w:hint="eastAsia"/>
        </w:rPr>
        <w:t>他当事人追偿。</w:t>
      </w:r>
    </w:p>
    <w:p w:rsidR="00E43555" w:rsidRDefault="001A3A53">
      <w:pPr>
        <w:pStyle w:val="-"/>
        <w:ind w:firstLine="420"/>
      </w:pPr>
      <w:r>
        <w:rPr>
          <w:rFonts w:hint="eastAsia"/>
        </w:rPr>
        <w:t>（</w:t>
      </w:r>
      <w:r>
        <w:rPr>
          <w:rFonts w:hint="eastAsia"/>
        </w:rPr>
        <w:t>2</w:t>
      </w:r>
      <w:r>
        <w:rPr>
          <w:rFonts w:hint="eastAsia"/>
        </w:rPr>
        <w:t>）当基金份额净值计算差错给基金和基金份额持有人造成损失需要进行赔偿时，基金管理人和基金托管人应根据实际情况界定双方承担的责任，经确认后按以下条款进行赔偿：</w:t>
      </w:r>
    </w:p>
    <w:p w:rsidR="00E43555" w:rsidRDefault="001A3A53">
      <w:pPr>
        <w:pStyle w:val="-"/>
        <w:ind w:firstLine="420"/>
      </w:pPr>
      <w:r>
        <w:rPr>
          <w:rFonts w:hint="eastAsia"/>
        </w:rPr>
        <w:t>①本基金的基金会计责任方由基金管理人担任。与本基金有关的会计问题，如经双方在平等基础上充分讨论后，尚不能达成一致时，按基金会计责任方的建议执行，由此给基金份额持有人和基金造成的损失，由基金管理人负责赔付。</w:t>
      </w:r>
    </w:p>
    <w:p w:rsidR="00E43555" w:rsidRDefault="001A3A53">
      <w:pPr>
        <w:pStyle w:val="-"/>
        <w:ind w:firstLine="420"/>
      </w:pPr>
      <w:r>
        <w:rPr>
          <w:rFonts w:hint="eastAsia"/>
        </w:rPr>
        <w:t>②若基金管理人计算的基金份额净值已由基金托管人复核确认后公告，而且基金托管人未对计算过程提出疑义或要求基金管理人书面说明，基金份额</w:t>
      </w:r>
      <w:r>
        <w:rPr>
          <w:rFonts w:hint="eastAsia"/>
        </w:rPr>
        <w:t>净值出错且造成基金份额持有人损失的，应根据法律法规的规定对基金份额持有人或基金支付赔偿金，就实际向基金份额持有人或基金支付的赔偿金额，其中基金管理人承担</w:t>
      </w:r>
      <w:r>
        <w:rPr>
          <w:rFonts w:hint="eastAsia"/>
        </w:rPr>
        <w:t>50%</w:t>
      </w:r>
      <w:r>
        <w:rPr>
          <w:rFonts w:hint="eastAsia"/>
        </w:rPr>
        <w:t>，基金托管人承担</w:t>
      </w:r>
      <w:r>
        <w:rPr>
          <w:rFonts w:hint="eastAsia"/>
        </w:rPr>
        <w:t>50%</w:t>
      </w:r>
      <w:r>
        <w:rPr>
          <w:rFonts w:hint="eastAsia"/>
        </w:rPr>
        <w:t>。</w:t>
      </w:r>
    </w:p>
    <w:p w:rsidR="00E43555" w:rsidRDefault="001A3A53">
      <w:pPr>
        <w:pStyle w:val="-"/>
        <w:ind w:firstLine="420"/>
      </w:pPr>
      <w:r>
        <w:rPr>
          <w:rFonts w:hint="eastAsia"/>
        </w:rPr>
        <w:t>③如基金管理人和基金托管人对基金份额净值的计算结果，虽然多次重新计算和核对，尚不能达成一致时，为避免不能按时公布基金份额净值的情形，以基金管理人的计算结果对外公布，由此给基金份额持有人和基金造成的损失，由基金管理人负责赔付。</w:t>
      </w:r>
    </w:p>
    <w:p w:rsidR="00E43555" w:rsidRDefault="001A3A53">
      <w:pPr>
        <w:pStyle w:val="-"/>
        <w:ind w:firstLine="420"/>
      </w:pPr>
      <w:r>
        <w:rPr>
          <w:rFonts w:hint="eastAsia"/>
        </w:rPr>
        <w:t>④由于基金管理人提供的信息错误（包括但不限于基金申购或赎回金额等），基金托管人在履行正常复核程序后仍不</w:t>
      </w:r>
      <w:r>
        <w:rPr>
          <w:rFonts w:hint="eastAsia"/>
        </w:rPr>
        <w:t>能发现该错误，进而导致基金份额净值计算错误而引起的基金份额持有人和基金财产的损失，由基金管理人负责赔付。</w:t>
      </w:r>
    </w:p>
    <w:p w:rsidR="00E43555" w:rsidRDefault="001A3A53">
      <w:pPr>
        <w:pStyle w:val="-"/>
        <w:ind w:firstLine="420"/>
      </w:pPr>
      <w:r>
        <w:rPr>
          <w:rFonts w:hint="eastAsia"/>
        </w:rPr>
        <w:t>（</w:t>
      </w:r>
      <w:r>
        <w:rPr>
          <w:rFonts w:hint="eastAsia"/>
        </w:rPr>
        <w:t>3</w:t>
      </w:r>
      <w:r>
        <w:rPr>
          <w:rFonts w:hint="eastAsia"/>
        </w:rPr>
        <w:t>）由于证券交易所、登记结算公司发送的数据错误，有关会计制度变化或由于其他不可抗力原因，基金管理人和基金托管人虽然已经采取必要、适当、合理的措施进行检查，但是未能发现该错误而造成的基金份额净值计算错误，基金管理人、基金托管人可以免除赔偿责任。但基金管理人、基金托管人应积极采取必要的措施减轻或消除由此造成的影响。</w:t>
      </w:r>
    </w:p>
    <w:p w:rsidR="00E43555" w:rsidRDefault="001A3A53">
      <w:pPr>
        <w:pStyle w:val="-"/>
        <w:ind w:firstLine="420"/>
      </w:pPr>
      <w:r>
        <w:rPr>
          <w:rFonts w:hint="eastAsia"/>
        </w:rPr>
        <w:t>（</w:t>
      </w:r>
      <w:r>
        <w:rPr>
          <w:rFonts w:hint="eastAsia"/>
        </w:rPr>
        <w:t>4</w:t>
      </w:r>
      <w:r>
        <w:rPr>
          <w:rFonts w:hint="eastAsia"/>
        </w:rPr>
        <w:t>）基金管理人和基金托管人由于各自技术系统设置而产生的净值计算尾差，以基金管理人计算结果</w:t>
      </w:r>
      <w:r>
        <w:rPr>
          <w:rFonts w:hint="eastAsia"/>
        </w:rPr>
        <w:t>为准。</w:t>
      </w:r>
    </w:p>
    <w:p w:rsidR="00E43555" w:rsidRDefault="001A3A53">
      <w:pPr>
        <w:pStyle w:val="-"/>
        <w:ind w:firstLine="420"/>
      </w:pPr>
      <w:r>
        <w:rPr>
          <w:rFonts w:hint="eastAsia"/>
        </w:rPr>
        <w:t>（</w:t>
      </w:r>
      <w:r>
        <w:rPr>
          <w:rFonts w:hint="eastAsia"/>
        </w:rPr>
        <w:t>5</w:t>
      </w:r>
      <w:r>
        <w:rPr>
          <w:rFonts w:hint="eastAsia"/>
        </w:rPr>
        <w:t>）前述内容如法律法规或监管机关另有规定的，从其规定处理。如果行业有通行做法，双方当事人应本着平等和保护基金份额持有人利益的原则进行协商。</w:t>
      </w:r>
    </w:p>
    <w:p w:rsidR="00E43555" w:rsidRDefault="001A3A53">
      <w:pPr>
        <w:pStyle w:val="-"/>
        <w:ind w:firstLine="420"/>
      </w:pPr>
      <w:r>
        <w:rPr>
          <w:rFonts w:hint="eastAsia"/>
        </w:rPr>
        <w:t>（四）暂停估值与公告基金份额净值的情形</w:t>
      </w:r>
    </w:p>
    <w:p w:rsidR="00E43555" w:rsidRDefault="001A3A53">
      <w:pPr>
        <w:pStyle w:val="-"/>
        <w:ind w:firstLine="420"/>
      </w:pPr>
      <w:r>
        <w:rPr>
          <w:rFonts w:hint="eastAsia"/>
        </w:rPr>
        <w:t>（</w:t>
      </w:r>
      <w:r>
        <w:rPr>
          <w:rFonts w:hint="eastAsia"/>
        </w:rPr>
        <w:t>1</w:t>
      </w:r>
      <w:r>
        <w:rPr>
          <w:rFonts w:hint="eastAsia"/>
        </w:rPr>
        <w:t>）基金投资所涉及的证券交易所遇法定节假日或因其他原因暂停营业时；</w:t>
      </w:r>
    </w:p>
    <w:p w:rsidR="00E43555" w:rsidRDefault="001A3A53">
      <w:pPr>
        <w:pStyle w:val="-"/>
        <w:ind w:firstLine="420"/>
      </w:pPr>
      <w:r>
        <w:rPr>
          <w:rFonts w:hint="eastAsia"/>
        </w:rPr>
        <w:t>（</w:t>
      </w:r>
      <w:r>
        <w:rPr>
          <w:rFonts w:hint="eastAsia"/>
        </w:rPr>
        <w:t>2</w:t>
      </w:r>
      <w:r>
        <w:rPr>
          <w:rFonts w:hint="eastAsia"/>
        </w:rPr>
        <w:t>）因不可抗力或其他情形致使基金管理人、基金托管人无法准确评估基金资产价值时；</w:t>
      </w:r>
    </w:p>
    <w:p w:rsidR="00E43555" w:rsidRDefault="001A3A53">
      <w:pPr>
        <w:pStyle w:val="-"/>
        <w:ind w:firstLine="420"/>
      </w:pPr>
      <w:r>
        <w:rPr>
          <w:rFonts w:hint="eastAsia"/>
        </w:rPr>
        <w:lastRenderedPageBreak/>
        <w:t>（</w:t>
      </w:r>
      <w:r>
        <w:rPr>
          <w:rFonts w:hint="eastAsia"/>
        </w:rPr>
        <w:t>3</w:t>
      </w:r>
      <w:r>
        <w:rPr>
          <w:rFonts w:hint="eastAsia"/>
        </w:rPr>
        <w:t>）当前一估值日基金资产净值</w:t>
      </w:r>
      <w:r>
        <w:rPr>
          <w:rFonts w:hint="eastAsia"/>
        </w:rPr>
        <w:t>50%</w:t>
      </w:r>
      <w:r>
        <w:rPr>
          <w:rFonts w:hint="eastAsia"/>
        </w:rPr>
        <w:t>以上的资产出现无可参考的活跃市场价格且采用估值技术仍导致公允价值存在重大不确定性时，经与基金托管人协商一致的，基金应当暂停估值；</w:t>
      </w:r>
    </w:p>
    <w:p w:rsidR="00E43555" w:rsidRDefault="001A3A53">
      <w:pPr>
        <w:pStyle w:val="-"/>
        <w:ind w:firstLine="420"/>
      </w:pPr>
      <w:r>
        <w:rPr>
          <w:rFonts w:hint="eastAsia"/>
        </w:rPr>
        <w:t>（</w:t>
      </w:r>
      <w:r>
        <w:rPr>
          <w:rFonts w:hint="eastAsia"/>
        </w:rPr>
        <w:t>4</w:t>
      </w:r>
      <w:r>
        <w:rPr>
          <w:rFonts w:hint="eastAsia"/>
        </w:rPr>
        <w:t>）中国证监会和基金合同认定的其他情形。</w:t>
      </w:r>
    </w:p>
    <w:p w:rsidR="00E43555" w:rsidRDefault="001A3A53">
      <w:pPr>
        <w:pStyle w:val="-"/>
        <w:ind w:firstLine="420"/>
      </w:pPr>
      <w:r>
        <w:rPr>
          <w:rFonts w:hint="eastAsia"/>
        </w:rPr>
        <w:t>（五）基金会计制度</w:t>
      </w:r>
    </w:p>
    <w:p w:rsidR="00E43555" w:rsidRDefault="001A3A53">
      <w:pPr>
        <w:pStyle w:val="-"/>
        <w:ind w:firstLine="420"/>
      </w:pPr>
      <w:r>
        <w:rPr>
          <w:rFonts w:hint="eastAsia"/>
        </w:rPr>
        <w:t>按国家有关部门规定的会计制度执行。</w:t>
      </w:r>
    </w:p>
    <w:p w:rsidR="00E43555" w:rsidRDefault="001A3A53">
      <w:pPr>
        <w:pStyle w:val="-"/>
        <w:ind w:firstLine="420"/>
      </w:pPr>
      <w:r>
        <w:rPr>
          <w:rFonts w:hint="eastAsia"/>
        </w:rPr>
        <w:t>（六）基金账册的建立</w:t>
      </w:r>
    </w:p>
    <w:p w:rsidR="00E43555" w:rsidRDefault="001A3A53">
      <w:pPr>
        <w:pStyle w:val="-"/>
        <w:ind w:firstLine="420"/>
      </w:pPr>
      <w:r>
        <w:rPr>
          <w:rFonts w:hint="eastAsia"/>
        </w:rPr>
        <w:t>基金管理人进行基金会计核算并编制基金财务会计报告。基金管理人独立地设置、记录和保管本基金的全套账册。若基金管理人和基金托管人对会计处理方法存在分歧，应以基金管理人的处理方法为准。若当日核对不符，暂时无法查找到错账的原因而影响到基金资产净值的计算和公告的，以基金管理人的账册为准。</w:t>
      </w:r>
    </w:p>
    <w:p w:rsidR="00E43555" w:rsidRDefault="001A3A53">
      <w:pPr>
        <w:pStyle w:val="-"/>
        <w:ind w:firstLine="420"/>
      </w:pPr>
      <w:r>
        <w:rPr>
          <w:rFonts w:hint="eastAsia"/>
        </w:rPr>
        <w:t>（七）基金财务报表与报告的编制和复核</w:t>
      </w:r>
    </w:p>
    <w:p w:rsidR="00E43555" w:rsidRDefault="001A3A53">
      <w:pPr>
        <w:pStyle w:val="-"/>
        <w:ind w:firstLine="420"/>
      </w:pPr>
      <w:r>
        <w:rPr>
          <w:rFonts w:hint="eastAsia"/>
        </w:rPr>
        <w:t>1</w:t>
      </w:r>
      <w:r>
        <w:rPr>
          <w:rFonts w:hint="eastAsia"/>
        </w:rPr>
        <w:t>、财务报表的编制</w:t>
      </w:r>
    </w:p>
    <w:p w:rsidR="00E43555" w:rsidRDefault="001A3A53">
      <w:pPr>
        <w:pStyle w:val="-"/>
        <w:ind w:firstLine="420"/>
      </w:pPr>
      <w:r>
        <w:rPr>
          <w:rFonts w:hint="eastAsia"/>
        </w:rPr>
        <w:t>基金管理人应当及时编制并对外提供真实、完整的基金财务会计</w:t>
      </w:r>
      <w:r>
        <w:rPr>
          <w:rFonts w:hint="eastAsia"/>
        </w:rPr>
        <w:t>报告。月度报表的编制，基金管理人应于每月终了后</w:t>
      </w:r>
      <w:r>
        <w:rPr>
          <w:rFonts w:hint="eastAsia"/>
        </w:rPr>
        <w:t>5</w:t>
      </w:r>
      <w:r>
        <w:rPr>
          <w:rFonts w:hint="eastAsia"/>
        </w:rPr>
        <w:t>工作日内完成；招募说明书在基金合同生效后每</w:t>
      </w:r>
      <w:r>
        <w:rPr>
          <w:rFonts w:hint="eastAsia"/>
        </w:rPr>
        <w:t>6</w:t>
      </w:r>
      <w:r>
        <w:rPr>
          <w:rFonts w:hint="eastAsia"/>
        </w:rPr>
        <w:t>个月更新并公告一次，于该等期间届满后</w:t>
      </w:r>
      <w:r>
        <w:rPr>
          <w:rFonts w:hint="eastAsia"/>
        </w:rPr>
        <w:t>45</w:t>
      </w:r>
      <w:r>
        <w:rPr>
          <w:rFonts w:hint="eastAsia"/>
        </w:rPr>
        <w:t>日内公告。季度报告应在每个季度结束之日起</w:t>
      </w:r>
      <w:r>
        <w:rPr>
          <w:rFonts w:hint="eastAsia"/>
        </w:rPr>
        <w:t>15</w:t>
      </w:r>
      <w:r>
        <w:rPr>
          <w:rFonts w:hint="eastAsia"/>
        </w:rPr>
        <w:t>个工作日内编制完毕并予以公告；半年度报告在会计年度半年终了后</w:t>
      </w:r>
      <w:r>
        <w:rPr>
          <w:rFonts w:hint="eastAsia"/>
        </w:rPr>
        <w:t>60</w:t>
      </w:r>
      <w:r>
        <w:rPr>
          <w:rFonts w:hint="eastAsia"/>
        </w:rPr>
        <w:t>日内编制完毕并予以公告；年度报告在会计年度结束后</w:t>
      </w:r>
      <w:r>
        <w:rPr>
          <w:rFonts w:hint="eastAsia"/>
        </w:rPr>
        <w:t>90</w:t>
      </w:r>
      <w:r>
        <w:rPr>
          <w:rFonts w:hint="eastAsia"/>
        </w:rPr>
        <w:t>日内编制完毕并予以公告。基金合同生效不足</w:t>
      </w:r>
      <w:r>
        <w:rPr>
          <w:rFonts w:hint="eastAsia"/>
        </w:rPr>
        <w:t>2</w:t>
      </w:r>
      <w:r>
        <w:rPr>
          <w:rFonts w:hint="eastAsia"/>
        </w:rPr>
        <w:t>个月的，基金管理人可以不编制当期季度报告、半年度报告或者年度报告。</w:t>
      </w:r>
    </w:p>
    <w:p w:rsidR="00E43555" w:rsidRDefault="001A3A53">
      <w:pPr>
        <w:pStyle w:val="-"/>
        <w:ind w:firstLine="420"/>
      </w:pPr>
      <w:r>
        <w:rPr>
          <w:rFonts w:hint="eastAsia"/>
        </w:rPr>
        <w:t>2</w:t>
      </w:r>
      <w:r>
        <w:rPr>
          <w:rFonts w:hint="eastAsia"/>
        </w:rPr>
        <w:t>、报表复核</w:t>
      </w:r>
    </w:p>
    <w:p w:rsidR="00E43555" w:rsidRDefault="001A3A53">
      <w:pPr>
        <w:pStyle w:val="-"/>
        <w:ind w:firstLine="420"/>
      </w:pPr>
      <w:r>
        <w:rPr>
          <w:rFonts w:hint="eastAsia"/>
        </w:rPr>
        <w:t>基金管理人在月度报表完成当日，将报表盖章后提供给基金托管人复核；基金托管人在收到后应在</w:t>
      </w:r>
      <w:r>
        <w:rPr>
          <w:rFonts w:hint="eastAsia"/>
        </w:rPr>
        <w:t>3</w:t>
      </w:r>
      <w:r>
        <w:rPr>
          <w:rFonts w:hint="eastAsia"/>
        </w:rPr>
        <w:t>日内进行</w:t>
      </w:r>
      <w:r>
        <w:rPr>
          <w:rFonts w:hint="eastAsia"/>
        </w:rPr>
        <w:t>复核，并将复核结果书面通知基金管理人。基金管理人在季度报告完成当日，将有关报告提供给基金托管人复核，基金托管人应在收到后</w:t>
      </w:r>
      <w:r>
        <w:rPr>
          <w:rFonts w:hint="eastAsia"/>
        </w:rPr>
        <w:t>7</w:t>
      </w:r>
      <w:r>
        <w:rPr>
          <w:rFonts w:hint="eastAsia"/>
        </w:rPr>
        <w:t>个工作日内完成复核，并将复核结果书面通知基金管理人。基金管理人在半年度报告完成当日，将有关报告提供给基金托管人复核，基金托管人应在收到后</w:t>
      </w:r>
      <w:r>
        <w:rPr>
          <w:rFonts w:hint="eastAsia"/>
        </w:rPr>
        <w:t>30</w:t>
      </w:r>
      <w:r>
        <w:rPr>
          <w:rFonts w:hint="eastAsia"/>
        </w:rPr>
        <w:t>日内完成复核，并将复核结果书面通知基金管理人。基金管理人在年度报告完成当日，将有关报告提供基金托管人复核，基金托管人应在收到后</w:t>
      </w:r>
      <w:r>
        <w:rPr>
          <w:rFonts w:hint="eastAsia"/>
        </w:rPr>
        <w:t>45</w:t>
      </w:r>
      <w:r>
        <w:rPr>
          <w:rFonts w:hint="eastAsia"/>
        </w:rPr>
        <w:t>日内完成复核，并将复核结果书面通知基金管理人。基金管理人和基金托管人之间的上述文件往来均以加密传真的方式或双方商定的其他</w:t>
      </w:r>
      <w:r>
        <w:rPr>
          <w:rFonts w:hint="eastAsia"/>
        </w:rPr>
        <w:t>方式进行。</w:t>
      </w:r>
    </w:p>
    <w:p w:rsidR="00E43555" w:rsidRDefault="001A3A53">
      <w:pPr>
        <w:pStyle w:val="-"/>
        <w:ind w:firstLine="420"/>
      </w:pPr>
      <w:r>
        <w:rPr>
          <w:rFonts w:hint="eastAsia"/>
        </w:rPr>
        <w:t>基金托管人在复核过程中，发现双方的报表存在不符时，基金管理人和基金托管人应共同查明原因，进行调整，调整以双方认可的账务处理方式为准；若双方无法达成一致，以基金管理人的账务处理为准。核对无误后，基金托管人在基金管理人提供的报告上加盖托管业务部门公章或者出具加盖托管业务专用章的复核意见书，双方各自留存一份。如果基金管理人与基金托管人不能于应当发布公告之日之前就相关报表达成一致，基金管理人有权按照其编制的报表对外发布公告，基金托管人有权就相关情况报中国证监会备案。</w:t>
      </w:r>
    </w:p>
    <w:p w:rsidR="00E43555" w:rsidRDefault="001A3A53">
      <w:pPr>
        <w:pStyle w:val="-"/>
        <w:ind w:firstLine="420"/>
      </w:pPr>
      <w:r>
        <w:rPr>
          <w:rFonts w:hint="eastAsia"/>
        </w:rPr>
        <w:lastRenderedPageBreak/>
        <w:t>（八）基金管理人应每季向基金托管人提</w:t>
      </w:r>
      <w:r>
        <w:rPr>
          <w:rFonts w:hint="eastAsia"/>
        </w:rPr>
        <w:t>供基金业绩比较基准的基础数据和编制结果。</w:t>
      </w:r>
    </w:p>
    <w:p w:rsidR="00E43555" w:rsidRDefault="001A3A53">
      <w:pPr>
        <w:pStyle w:val="-"/>
        <w:ind w:firstLine="420"/>
      </w:pPr>
      <w:r>
        <w:rPr>
          <w:rFonts w:hint="eastAsia"/>
        </w:rPr>
        <w:t>六、基金份额持有人名册的保管</w:t>
      </w:r>
    </w:p>
    <w:p w:rsidR="00E43555" w:rsidRDefault="001A3A53">
      <w:pPr>
        <w:pStyle w:val="-"/>
        <w:ind w:firstLine="420"/>
      </w:pPr>
      <w:r>
        <w:rPr>
          <w:rFonts w:hint="eastAsia"/>
        </w:rPr>
        <w:t>本基金的基金管理人和基金托管人须分别妥善保管的基金份额持有人名册，包括基金合同生效日、基金合同终止日、基金权益登记日、基金份额持有人大会权益登记日、每年</w:t>
      </w:r>
      <w:r>
        <w:rPr>
          <w:rFonts w:hint="eastAsia"/>
        </w:rPr>
        <w:t>6</w:t>
      </w:r>
      <w:r>
        <w:rPr>
          <w:rFonts w:hint="eastAsia"/>
        </w:rPr>
        <w:t>月</w:t>
      </w:r>
      <w:r>
        <w:rPr>
          <w:rFonts w:hint="eastAsia"/>
        </w:rPr>
        <w:t>30</w:t>
      </w:r>
      <w:r>
        <w:rPr>
          <w:rFonts w:hint="eastAsia"/>
        </w:rPr>
        <w:t>日、</w:t>
      </w:r>
      <w:r>
        <w:rPr>
          <w:rFonts w:hint="eastAsia"/>
        </w:rPr>
        <w:t>12</w:t>
      </w:r>
      <w:r>
        <w:rPr>
          <w:rFonts w:hint="eastAsia"/>
        </w:rPr>
        <w:t>月</w:t>
      </w:r>
      <w:r>
        <w:rPr>
          <w:rFonts w:hint="eastAsia"/>
        </w:rPr>
        <w:t>31</w:t>
      </w:r>
      <w:r>
        <w:rPr>
          <w:rFonts w:hint="eastAsia"/>
        </w:rPr>
        <w:t>日的基金份额持有人名册。基金份额持有人名册的内容至少应包括持有人的名称和持有的基金份额。</w:t>
      </w:r>
    </w:p>
    <w:p w:rsidR="00E43555" w:rsidRDefault="001A3A53">
      <w:pPr>
        <w:pStyle w:val="-"/>
        <w:ind w:firstLine="420"/>
      </w:pPr>
      <w:r>
        <w:rPr>
          <w:rFonts w:hint="eastAsia"/>
        </w:rPr>
        <w:t>基金份额持有人名册由登记机构编制，由基金管理人审核并提交基金托管人保管。基金托管人有权要求基金管理人提供任意一个交易日或全部交易日的基金份额持有人名册，基金管理人应及时提供，不</w:t>
      </w:r>
      <w:r>
        <w:rPr>
          <w:rFonts w:hint="eastAsia"/>
        </w:rPr>
        <w:t>得拖延或拒绝提供。</w:t>
      </w:r>
    </w:p>
    <w:p w:rsidR="00E43555" w:rsidRDefault="001A3A53">
      <w:pPr>
        <w:pStyle w:val="-"/>
        <w:ind w:firstLine="420"/>
      </w:pPr>
      <w:r>
        <w:rPr>
          <w:rFonts w:hint="eastAsia"/>
        </w:rPr>
        <w:t>基金管理人应及时向基金托管人提交基金份额持有人名册。每年</w:t>
      </w:r>
      <w:r>
        <w:rPr>
          <w:rFonts w:hint="eastAsia"/>
        </w:rPr>
        <w:t>6</w:t>
      </w:r>
      <w:r>
        <w:rPr>
          <w:rFonts w:hint="eastAsia"/>
        </w:rPr>
        <w:t>月</w:t>
      </w:r>
      <w:r>
        <w:rPr>
          <w:rFonts w:hint="eastAsia"/>
        </w:rPr>
        <w:t>30</w:t>
      </w:r>
      <w:r>
        <w:rPr>
          <w:rFonts w:hint="eastAsia"/>
        </w:rPr>
        <w:t>日和</w:t>
      </w:r>
      <w:r>
        <w:rPr>
          <w:rFonts w:hint="eastAsia"/>
        </w:rPr>
        <w:t>12</w:t>
      </w:r>
      <w:r>
        <w:rPr>
          <w:rFonts w:hint="eastAsia"/>
        </w:rPr>
        <w:t>月</w:t>
      </w:r>
      <w:r>
        <w:rPr>
          <w:rFonts w:hint="eastAsia"/>
        </w:rPr>
        <w:t>31</w:t>
      </w:r>
      <w:r>
        <w:rPr>
          <w:rFonts w:hint="eastAsia"/>
        </w:rPr>
        <w:t>日的基金份额持有人名册应于下月前十个工作日内提交；基金合同生效日、基金合同终止日等涉及到基金重要事项日期的基金份额持有人名册应于发生日后十个工作日内提交。</w:t>
      </w:r>
    </w:p>
    <w:p w:rsidR="00E43555" w:rsidRDefault="001A3A53">
      <w:pPr>
        <w:pStyle w:val="-"/>
        <w:ind w:firstLine="420"/>
      </w:pPr>
      <w:r>
        <w:rPr>
          <w:rFonts w:hint="eastAsia"/>
        </w:rPr>
        <w:t>基金管理人和基金托管人应妥善保管基金份额持有人名册，保存期限为</w:t>
      </w:r>
      <w:r>
        <w:rPr>
          <w:rFonts w:hint="eastAsia"/>
        </w:rPr>
        <w:t>15</w:t>
      </w:r>
      <w:r>
        <w:rPr>
          <w:rFonts w:hint="eastAsia"/>
        </w:rPr>
        <w:t>年。基金托管人不得将所保管的基金份额持有人名册用于基金托管业务以外的其他用途，并应遵守保密义务。若基金管理人或基金托管人由于自身原因无法妥善保管基金份额持有人名册，应按有关法规规定各自承担相应的责任。</w:t>
      </w:r>
    </w:p>
    <w:p w:rsidR="00E43555" w:rsidRDefault="001A3A53">
      <w:pPr>
        <w:pStyle w:val="-"/>
        <w:ind w:firstLine="420"/>
      </w:pPr>
      <w:r>
        <w:rPr>
          <w:rFonts w:hint="eastAsia"/>
        </w:rPr>
        <w:t>七、争议解决方式</w:t>
      </w:r>
    </w:p>
    <w:p w:rsidR="00E43555" w:rsidRDefault="001A3A53">
      <w:pPr>
        <w:pStyle w:val="-"/>
        <w:ind w:firstLine="420"/>
      </w:pPr>
      <w:r>
        <w:rPr>
          <w:rFonts w:hint="eastAsia"/>
        </w:rPr>
        <w:t>因本协议产生或与之相关的争议，双方当事人应通过协商、调解解决，协商、调解不能解决的，任何一方均有权将争议提交中国国际经济贸易仲裁委员会，仲裁地点为北京市，按照中国国际经济贸易仲裁委员会届时有效的仲裁规则进行仲裁。仲裁裁决是终局</w:t>
      </w:r>
      <w:r>
        <w:rPr>
          <w:rFonts w:hint="eastAsia"/>
        </w:rPr>
        <w:t>的，对当事人均有约束力。</w:t>
      </w:r>
    </w:p>
    <w:p w:rsidR="00E43555" w:rsidRDefault="001A3A53">
      <w:pPr>
        <w:pStyle w:val="-"/>
        <w:ind w:firstLine="420"/>
      </w:pPr>
      <w:r>
        <w:rPr>
          <w:rFonts w:hint="eastAsia"/>
        </w:rPr>
        <w:t>争议处理期间，双方当事人应恪守基金管理人和基金托管人职责，各自继续忠实、勤勉、尽责地履行基金合同和本托管协议规定的义务，维护基金份额持有人的合法权益。</w:t>
      </w:r>
    </w:p>
    <w:p w:rsidR="00E43555" w:rsidRDefault="001A3A53">
      <w:pPr>
        <w:pStyle w:val="-"/>
        <w:ind w:firstLine="420"/>
      </w:pPr>
      <w:r>
        <w:rPr>
          <w:rFonts w:hint="eastAsia"/>
        </w:rPr>
        <w:t>本协议适用中华人民共和国法律并从其解释。</w:t>
      </w:r>
    </w:p>
    <w:p w:rsidR="00E43555" w:rsidRDefault="001A3A53">
      <w:pPr>
        <w:pStyle w:val="-"/>
        <w:ind w:firstLine="420"/>
      </w:pPr>
      <w:r>
        <w:rPr>
          <w:rFonts w:hint="eastAsia"/>
        </w:rPr>
        <w:t>八、托管协议的变更和终止</w:t>
      </w:r>
    </w:p>
    <w:p w:rsidR="00E43555" w:rsidRDefault="001A3A53">
      <w:pPr>
        <w:pStyle w:val="-"/>
        <w:ind w:firstLine="420"/>
      </w:pPr>
      <w:r>
        <w:rPr>
          <w:rFonts w:hint="eastAsia"/>
        </w:rPr>
        <w:t>（一）托管协议的变更程序</w:t>
      </w:r>
    </w:p>
    <w:p w:rsidR="00E43555" w:rsidRDefault="001A3A53">
      <w:pPr>
        <w:pStyle w:val="-"/>
        <w:ind w:firstLine="420"/>
      </w:pPr>
      <w:r>
        <w:rPr>
          <w:rFonts w:hint="eastAsia"/>
        </w:rPr>
        <w:t>本协议双方当事人经协商一致，可以对协议进行修改。修改后的新协议，其内容不得与基金合同的规定有任何冲突。基金托管协议的变更报中国证监会核准或备案后生效。</w:t>
      </w:r>
    </w:p>
    <w:p w:rsidR="00E43555" w:rsidRDefault="001A3A53">
      <w:pPr>
        <w:pStyle w:val="-"/>
        <w:ind w:firstLine="420"/>
      </w:pPr>
      <w:r>
        <w:rPr>
          <w:rFonts w:hint="eastAsia"/>
        </w:rPr>
        <w:t>（二）基金托管协议终止的情形</w:t>
      </w:r>
    </w:p>
    <w:p w:rsidR="00E43555" w:rsidRDefault="001A3A53">
      <w:pPr>
        <w:pStyle w:val="-"/>
        <w:ind w:firstLine="420"/>
      </w:pPr>
      <w:r>
        <w:rPr>
          <w:rFonts w:hint="eastAsia"/>
        </w:rPr>
        <w:t>1</w:t>
      </w:r>
      <w:r>
        <w:rPr>
          <w:rFonts w:hint="eastAsia"/>
        </w:rPr>
        <w:t>、基金合同终止；</w:t>
      </w:r>
    </w:p>
    <w:p w:rsidR="00E43555" w:rsidRDefault="001A3A53">
      <w:pPr>
        <w:pStyle w:val="-"/>
        <w:ind w:firstLine="420"/>
      </w:pPr>
      <w:r>
        <w:rPr>
          <w:rFonts w:hint="eastAsia"/>
        </w:rPr>
        <w:t>2</w:t>
      </w:r>
      <w:r>
        <w:rPr>
          <w:rFonts w:hint="eastAsia"/>
        </w:rPr>
        <w:t>、基金托管人解散、依法被撤销、破产或</w:t>
      </w:r>
      <w:r>
        <w:rPr>
          <w:rFonts w:hint="eastAsia"/>
        </w:rPr>
        <w:t>由其他基金托管人接管基金资产；</w:t>
      </w:r>
    </w:p>
    <w:p w:rsidR="00E43555" w:rsidRDefault="001A3A53">
      <w:pPr>
        <w:pStyle w:val="-"/>
        <w:ind w:firstLine="420"/>
      </w:pPr>
      <w:r>
        <w:rPr>
          <w:rFonts w:hint="eastAsia"/>
        </w:rPr>
        <w:t>3</w:t>
      </w:r>
      <w:r>
        <w:rPr>
          <w:rFonts w:hint="eastAsia"/>
        </w:rPr>
        <w:t>、基金管理人解散、依法被撤销、破产或由其他基金管理人接管基金管理权；</w:t>
      </w:r>
    </w:p>
    <w:p w:rsidR="00E43555" w:rsidRDefault="001A3A53">
      <w:pPr>
        <w:pStyle w:val="-"/>
        <w:ind w:firstLine="420"/>
      </w:pPr>
      <w:r>
        <w:rPr>
          <w:rFonts w:hint="eastAsia"/>
        </w:rPr>
        <w:t>4</w:t>
      </w:r>
      <w:r>
        <w:rPr>
          <w:rFonts w:hint="eastAsia"/>
        </w:rPr>
        <w:t>、发生法律法规、中国证监会或基金合同规定的终止事项。</w:t>
      </w:r>
    </w:p>
    <w:p w:rsidR="00E43555" w:rsidRDefault="001A3A53">
      <w:pPr>
        <w:pStyle w:val="-"/>
        <w:ind w:firstLine="420"/>
      </w:pPr>
      <w:r>
        <w:rPr>
          <w:rFonts w:hint="eastAsia"/>
        </w:rPr>
        <w:t>（三）基金财产的清算</w:t>
      </w:r>
    </w:p>
    <w:p w:rsidR="00E43555" w:rsidRDefault="001A3A53">
      <w:pPr>
        <w:pStyle w:val="-"/>
        <w:ind w:firstLine="420"/>
      </w:pPr>
      <w:r>
        <w:rPr>
          <w:rFonts w:hint="eastAsia"/>
        </w:rPr>
        <w:lastRenderedPageBreak/>
        <w:t>1</w:t>
      </w:r>
      <w:r>
        <w:rPr>
          <w:rFonts w:hint="eastAsia"/>
        </w:rPr>
        <w:t>、基金财产清算小组</w:t>
      </w:r>
    </w:p>
    <w:p w:rsidR="00E43555" w:rsidRDefault="001A3A53">
      <w:pPr>
        <w:pStyle w:val="-"/>
        <w:ind w:firstLine="420"/>
      </w:pPr>
      <w:r>
        <w:rPr>
          <w:rFonts w:hint="eastAsia"/>
        </w:rPr>
        <w:t xml:space="preserve">(1) </w:t>
      </w:r>
      <w:r>
        <w:rPr>
          <w:rFonts w:hint="eastAsia"/>
        </w:rPr>
        <w:t>自出现《基金合同》终止事由之日起</w:t>
      </w:r>
      <w:r>
        <w:rPr>
          <w:rFonts w:hint="eastAsia"/>
        </w:rPr>
        <w:t>30</w:t>
      </w:r>
      <w:r>
        <w:rPr>
          <w:rFonts w:hint="eastAsia"/>
        </w:rPr>
        <w:t>个工作日内，成立基金财产清算小组，基金管理人组织基金财产清算小组并在中国证监会的监督下进行基金清算。</w:t>
      </w:r>
    </w:p>
    <w:p w:rsidR="00E43555" w:rsidRDefault="001A3A53">
      <w:pPr>
        <w:pStyle w:val="-"/>
        <w:ind w:firstLine="420"/>
      </w:pPr>
      <w:r>
        <w:rPr>
          <w:rFonts w:hint="eastAsia"/>
        </w:rPr>
        <w:t>(2)</w:t>
      </w:r>
      <w:r>
        <w:rPr>
          <w:rFonts w:hint="eastAsia"/>
        </w:rPr>
        <w:t>基金清算小组成员由基金管理人、基金托管人、具有从事证券相关业务资格的注册会计师、律师以及中国证监会指定的人员组成。基金清算小组可以聘用必要的工作人员。</w:t>
      </w:r>
    </w:p>
    <w:p w:rsidR="00E43555" w:rsidRDefault="001A3A53">
      <w:pPr>
        <w:pStyle w:val="-"/>
        <w:ind w:firstLine="420"/>
      </w:pPr>
      <w:r>
        <w:rPr>
          <w:rFonts w:hint="eastAsia"/>
        </w:rPr>
        <w:t>(3)</w:t>
      </w:r>
      <w:r>
        <w:rPr>
          <w:rFonts w:hint="eastAsia"/>
        </w:rPr>
        <w:t>在基金财产清算过程中，基金管理人和基金托管人应各自履行职责，继续忠实、勤勉、尽责地履行基金合同和本托管协议规定的义务，维护基金份额持有人的合法权益。</w:t>
      </w:r>
    </w:p>
    <w:p w:rsidR="00E43555" w:rsidRDefault="001A3A53">
      <w:pPr>
        <w:pStyle w:val="-"/>
        <w:ind w:firstLine="420"/>
      </w:pPr>
      <w:r>
        <w:rPr>
          <w:rFonts w:hint="eastAsia"/>
        </w:rPr>
        <w:t>(4)</w:t>
      </w:r>
      <w:r>
        <w:rPr>
          <w:rFonts w:hint="eastAsia"/>
        </w:rPr>
        <w:t>基金清算小组负责基金财产的保管、清理、估价、变现和分配。基金清算小组可以依法进行必要的民事活动。</w:t>
      </w:r>
    </w:p>
    <w:p w:rsidR="00E43555" w:rsidRDefault="001A3A53">
      <w:pPr>
        <w:pStyle w:val="-"/>
        <w:ind w:firstLine="420"/>
      </w:pPr>
      <w:r>
        <w:rPr>
          <w:rFonts w:hint="eastAsia"/>
        </w:rPr>
        <w:t>2</w:t>
      </w:r>
      <w:r>
        <w:rPr>
          <w:rFonts w:hint="eastAsia"/>
        </w:rPr>
        <w:t>、基金财产清算程序</w:t>
      </w:r>
    </w:p>
    <w:p w:rsidR="00E43555" w:rsidRDefault="001A3A53">
      <w:pPr>
        <w:pStyle w:val="-"/>
        <w:ind w:firstLine="420"/>
      </w:pPr>
      <w:r>
        <w:rPr>
          <w:rFonts w:hint="eastAsia"/>
        </w:rPr>
        <w:t>(1)</w:t>
      </w:r>
      <w:r>
        <w:rPr>
          <w:rFonts w:hint="eastAsia"/>
        </w:rPr>
        <w:t>基金合同终止情形出现时，由基金财产清算小组统一接管基金财产；</w:t>
      </w:r>
    </w:p>
    <w:p w:rsidR="00E43555" w:rsidRDefault="001A3A53">
      <w:pPr>
        <w:pStyle w:val="-"/>
        <w:ind w:firstLine="420"/>
      </w:pPr>
      <w:r>
        <w:rPr>
          <w:rFonts w:hint="eastAsia"/>
        </w:rPr>
        <w:t>(2)</w:t>
      </w:r>
      <w:r>
        <w:rPr>
          <w:rFonts w:hint="eastAsia"/>
        </w:rPr>
        <w:t>对基金财产和债权债务进行清理和确认；</w:t>
      </w:r>
    </w:p>
    <w:p w:rsidR="00E43555" w:rsidRDefault="001A3A53">
      <w:pPr>
        <w:pStyle w:val="-"/>
        <w:ind w:firstLine="420"/>
      </w:pPr>
      <w:r>
        <w:rPr>
          <w:rFonts w:hint="eastAsia"/>
        </w:rPr>
        <w:t>(3)</w:t>
      </w:r>
      <w:r>
        <w:rPr>
          <w:rFonts w:hint="eastAsia"/>
        </w:rPr>
        <w:t>对基金财产进行估值和变现；</w:t>
      </w:r>
    </w:p>
    <w:p w:rsidR="00E43555" w:rsidRDefault="001A3A53">
      <w:pPr>
        <w:pStyle w:val="-"/>
        <w:ind w:firstLine="420"/>
      </w:pPr>
      <w:r>
        <w:rPr>
          <w:rFonts w:hint="eastAsia"/>
        </w:rPr>
        <w:t>(4)</w:t>
      </w:r>
      <w:r>
        <w:rPr>
          <w:rFonts w:hint="eastAsia"/>
        </w:rPr>
        <w:t>编制清算报告；</w:t>
      </w:r>
    </w:p>
    <w:p w:rsidR="00E43555" w:rsidRDefault="001A3A53">
      <w:pPr>
        <w:pStyle w:val="-"/>
        <w:ind w:firstLine="420"/>
      </w:pPr>
      <w:r>
        <w:rPr>
          <w:rFonts w:hint="eastAsia"/>
        </w:rPr>
        <w:t>(5)</w:t>
      </w:r>
      <w:r>
        <w:rPr>
          <w:rFonts w:hint="eastAsia"/>
        </w:rPr>
        <w:t>聘请会计师事务所对清算报告进行外部审计；</w:t>
      </w:r>
    </w:p>
    <w:p w:rsidR="00E43555" w:rsidRDefault="001A3A53">
      <w:pPr>
        <w:pStyle w:val="-"/>
        <w:ind w:firstLine="420"/>
      </w:pPr>
      <w:r>
        <w:rPr>
          <w:rFonts w:hint="eastAsia"/>
        </w:rPr>
        <w:t>(6)</w:t>
      </w:r>
      <w:r>
        <w:rPr>
          <w:rFonts w:hint="eastAsia"/>
        </w:rPr>
        <w:t>聘请律师</w:t>
      </w:r>
      <w:r>
        <w:rPr>
          <w:rFonts w:hint="eastAsia"/>
        </w:rPr>
        <w:t>事务所对清算报告出具法律意见书；</w:t>
      </w:r>
    </w:p>
    <w:p w:rsidR="00E43555" w:rsidRDefault="001A3A53">
      <w:pPr>
        <w:pStyle w:val="-"/>
        <w:ind w:firstLine="420"/>
      </w:pPr>
      <w:r>
        <w:rPr>
          <w:rFonts w:hint="eastAsia"/>
        </w:rPr>
        <w:t>(7)</w:t>
      </w:r>
      <w:r>
        <w:rPr>
          <w:rFonts w:hint="eastAsia"/>
        </w:rPr>
        <w:t>将清算报告报中国证监会备案；</w:t>
      </w:r>
    </w:p>
    <w:p w:rsidR="00E43555" w:rsidRDefault="001A3A53">
      <w:pPr>
        <w:pStyle w:val="-"/>
        <w:ind w:firstLine="420"/>
      </w:pPr>
      <w:r>
        <w:rPr>
          <w:rFonts w:hint="eastAsia"/>
        </w:rPr>
        <w:t xml:space="preserve">(8) </w:t>
      </w:r>
      <w:r>
        <w:rPr>
          <w:rFonts w:hint="eastAsia"/>
        </w:rPr>
        <w:t>公告基金清算报告；</w:t>
      </w:r>
    </w:p>
    <w:p w:rsidR="00E43555" w:rsidRDefault="001A3A53">
      <w:pPr>
        <w:pStyle w:val="-"/>
        <w:ind w:firstLine="420"/>
      </w:pPr>
      <w:r>
        <w:rPr>
          <w:rFonts w:hint="eastAsia"/>
        </w:rPr>
        <w:t>(9)</w:t>
      </w:r>
      <w:r>
        <w:rPr>
          <w:rFonts w:hint="eastAsia"/>
        </w:rPr>
        <w:t>对基金剩余财产进行分配。</w:t>
      </w:r>
    </w:p>
    <w:p w:rsidR="00E43555" w:rsidRDefault="001A3A53">
      <w:pPr>
        <w:pStyle w:val="-"/>
        <w:ind w:firstLine="420"/>
      </w:pPr>
      <w:r>
        <w:rPr>
          <w:rFonts w:hint="eastAsia"/>
        </w:rPr>
        <w:t>3</w:t>
      </w:r>
      <w:r>
        <w:rPr>
          <w:rFonts w:hint="eastAsia"/>
        </w:rPr>
        <w:t>、清算费用</w:t>
      </w:r>
    </w:p>
    <w:p w:rsidR="00E43555" w:rsidRDefault="001A3A53">
      <w:pPr>
        <w:pStyle w:val="-"/>
        <w:ind w:firstLine="420"/>
      </w:pPr>
      <w:r>
        <w:rPr>
          <w:rFonts w:hint="eastAsia"/>
        </w:rPr>
        <w:t>清算费用是指基金清算小组在进行基金清算过程中发生的所有合理费用，清算费用由基金清算小组优先从基金财产中支付。</w:t>
      </w:r>
    </w:p>
    <w:p w:rsidR="00E43555" w:rsidRDefault="001A3A53">
      <w:pPr>
        <w:pStyle w:val="-"/>
        <w:ind w:firstLine="420"/>
      </w:pPr>
      <w:r>
        <w:rPr>
          <w:rFonts w:hint="eastAsia"/>
        </w:rPr>
        <w:t>4</w:t>
      </w:r>
      <w:r>
        <w:rPr>
          <w:rFonts w:hint="eastAsia"/>
        </w:rPr>
        <w:t>、基金财产按下列顺序清偿：</w:t>
      </w:r>
    </w:p>
    <w:p w:rsidR="00E43555" w:rsidRDefault="001A3A53">
      <w:pPr>
        <w:pStyle w:val="-"/>
        <w:ind w:firstLine="420"/>
      </w:pPr>
      <w:r>
        <w:rPr>
          <w:rFonts w:hint="eastAsia"/>
        </w:rPr>
        <w:t>(1)</w:t>
      </w:r>
      <w:r>
        <w:rPr>
          <w:rFonts w:hint="eastAsia"/>
        </w:rPr>
        <w:t>支付清算费用；</w:t>
      </w:r>
    </w:p>
    <w:p w:rsidR="00E43555" w:rsidRDefault="001A3A53">
      <w:pPr>
        <w:pStyle w:val="-"/>
        <w:ind w:firstLine="420"/>
      </w:pPr>
      <w:r>
        <w:rPr>
          <w:rFonts w:hint="eastAsia"/>
        </w:rPr>
        <w:t>(2)</w:t>
      </w:r>
      <w:r>
        <w:rPr>
          <w:rFonts w:hint="eastAsia"/>
        </w:rPr>
        <w:t>交纳所欠税款；</w:t>
      </w:r>
    </w:p>
    <w:p w:rsidR="00E43555" w:rsidRDefault="001A3A53">
      <w:pPr>
        <w:pStyle w:val="-"/>
        <w:ind w:firstLine="420"/>
      </w:pPr>
      <w:r>
        <w:rPr>
          <w:rFonts w:hint="eastAsia"/>
        </w:rPr>
        <w:t>(3)</w:t>
      </w:r>
      <w:r>
        <w:rPr>
          <w:rFonts w:hint="eastAsia"/>
        </w:rPr>
        <w:t>清偿基金债务；</w:t>
      </w:r>
    </w:p>
    <w:p w:rsidR="00E43555" w:rsidRDefault="001A3A53">
      <w:pPr>
        <w:pStyle w:val="-"/>
        <w:ind w:firstLine="420"/>
      </w:pPr>
      <w:r>
        <w:rPr>
          <w:rFonts w:hint="eastAsia"/>
        </w:rPr>
        <w:t>(4)</w:t>
      </w:r>
      <w:r>
        <w:rPr>
          <w:rFonts w:hint="eastAsia"/>
        </w:rPr>
        <w:t>按基金份额持有人持有的基金份额比例进行分配。</w:t>
      </w:r>
    </w:p>
    <w:p w:rsidR="00E43555" w:rsidRDefault="001A3A53">
      <w:pPr>
        <w:pStyle w:val="-"/>
        <w:ind w:firstLine="420"/>
      </w:pPr>
      <w:r>
        <w:rPr>
          <w:rFonts w:hint="eastAsia"/>
        </w:rPr>
        <w:t>基金财产未按前款</w:t>
      </w:r>
      <w:r>
        <w:rPr>
          <w:rFonts w:hint="eastAsia"/>
        </w:rPr>
        <w:t>(1)</w:t>
      </w:r>
      <w:r>
        <w:rPr>
          <w:rFonts w:hint="eastAsia"/>
        </w:rPr>
        <w:t>－</w:t>
      </w:r>
      <w:r>
        <w:rPr>
          <w:rFonts w:hint="eastAsia"/>
        </w:rPr>
        <w:t>(3)</w:t>
      </w:r>
      <w:r>
        <w:rPr>
          <w:rFonts w:hint="eastAsia"/>
        </w:rPr>
        <w:t>项规定清偿前，不分配给基金份额持有人。</w:t>
      </w:r>
    </w:p>
    <w:p w:rsidR="00E43555" w:rsidRDefault="001A3A53">
      <w:pPr>
        <w:pStyle w:val="-"/>
        <w:ind w:firstLine="420"/>
      </w:pPr>
      <w:r>
        <w:rPr>
          <w:rFonts w:hint="eastAsia"/>
        </w:rPr>
        <w:t>5</w:t>
      </w:r>
      <w:r>
        <w:rPr>
          <w:rFonts w:hint="eastAsia"/>
        </w:rPr>
        <w:t>、基金财产清算的公告</w:t>
      </w:r>
    </w:p>
    <w:p w:rsidR="00E43555" w:rsidRDefault="001A3A53">
      <w:pPr>
        <w:pStyle w:val="-"/>
        <w:ind w:firstLine="420"/>
      </w:pPr>
      <w:r>
        <w:rPr>
          <w:rFonts w:hint="eastAsia"/>
        </w:rPr>
        <w:t>清算过程中的有关重大事项须及时公告；基金财产清算报告经会计师事务所审计，律师事务所出具法律意见书后，由基金财产清算小组报中国证监会备案并公告。基金财产清算公告于基金财产清算报告报中国证监会备案后</w:t>
      </w:r>
      <w:r>
        <w:rPr>
          <w:rFonts w:hint="eastAsia"/>
        </w:rPr>
        <w:t>5</w:t>
      </w:r>
      <w:r>
        <w:rPr>
          <w:rFonts w:hint="eastAsia"/>
        </w:rPr>
        <w:t>个工作日内由基金财产清算小组进行公告。</w:t>
      </w:r>
    </w:p>
    <w:p w:rsidR="00E43555" w:rsidRDefault="001A3A53">
      <w:pPr>
        <w:pStyle w:val="-"/>
        <w:ind w:firstLine="420"/>
      </w:pPr>
      <w:r>
        <w:rPr>
          <w:rFonts w:hint="eastAsia"/>
        </w:rPr>
        <w:t>6</w:t>
      </w:r>
      <w:r>
        <w:rPr>
          <w:rFonts w:hint="eastAsia"/>
        </w:rPr>
        <w:t>、基金财产清算账册及文件的保存</w:t>
      </w:r>
    </w:p>
    <w:p w:rsidR="00E43555" w:rsidRDefault="001A3A53">
      <w:pPr>
        <w:pStyle w:val="-"/>
        <w:ind w:firstLine="420"/>
      </w:pPr>
      <w:r>
        <w:rPr>
          <w:rFonts w:hint="eastAsia"/>
        </w:rPr>
        <w:t>基金财产清算账册及有关文件由基金托管人保存</w:t>
      </w:r>
      <w:r>
        <w:rPr>
          <w:rFonts w:hint="eastAsia"/>
        </w:rPr>
        <w:t>15</w:t>
      </w:r>
      <w:r>
        <w:rPr>
          <w:rFonts w:hint="eastAsia"/>
        </w:rPr>
        <w:t>年以上。</w:t>
      </w:r>
    </w:p>
    <w:p w:rsidR="00E43555" w:rsidRDefault="001A3A53">
      <w:pPr>
        <w:widowControl/>
        <w:jc w:val="left"/>
        <w:rPr>
          <w:rFonts w:ascii="宋体" w:hAnsi="宋体"/>
          <w:color w:val="222222"/>
          <w:kern w:val="0"/>
          <w:szCs w:val="21"/>
          <w:lang w:val="zh-CN"/>
        </w:rPr>
      </w:pPr>
      <w:r>
        <w:lastRenderedPageBreak/>
        <w:br w:type="page"/>
      </w:r>
    </w:p>
    <w:p w:rsidR="00E43555" w:rsidRDefault="001A3A53">
      <w:pPr>
        <w:pStyle w:val="-1"/>
      </w:pPr>
      <w:bookmarkStart w:id="22" w:name="_Toc7431041"/>
      <w:r>
        <w:rPr>
          <w:rFonts w:hint="eastAsia"/>
        </w:rPr>
        <w:lastRenderedPageBreak/>
        <w:t>§</w:t>
      </w:r>
      <w:r>
        <w:t xml:space="preserve">22 </w:t>
      </w:r>
      <w:r>
        <w:t>基金份额持有人服务</w:t>
      </w:r>
      <w:bookmarkEnd w:id="22"/>
    </w:p>
    <w:p w:rsidR="00E43555" w:rsidRDefault="001A3A53">
      <w:pPr>
        <w:pStyle w:val="-"/>
        <w:ind w:firstLine="420"/>
      </w:pPr>
      <w:r>
        <w:rPr>
          <w:rFonts w:hint="eastAsia"/>
        </w:rPr>
        <w:t>如本招募说明书存在任何您</w:t>
      </w:r>
      <w:r>
        <w:rPr>
          <w:rFonts w:hint="eastAsia"/>
        </w:rPr>
        <w:t>/</w:t>
      </w:r>
      <w:r>
        <w:rPr>
          <w:rFonts w:hint="eastAsia"/>
        </w:rPr>
        <w:t>贵机构无法理解的内容，请及时通过下述方式联系基金管理人。请确保投资前，您</w:t>
      </w:r>
      <w:r>
        <w:rPr>
          <w:rFonts w:hint="eastAsia"/>
        </w:rPr>
        <w:t>/</w:t>
      </w:r>
      <w:r>
        <w:rPr>
          <w:rFonts w:hint="eastAsia"/>
        </w:rPr>
        <w:t>贵机构已经全面理解本招募说明书，并同意全部内容。</w:t>
      </w:r>
    </w:p>
    <w:p w:rsidR="00E43555" w:rsidRDefault="001A3A53">
      <w:pPr>
        <w:pStyle w:val="-"/>
        <w:ind w:firstLine="420"/>
      </w:pPr>
      <w:r>
        <w:rPr>
          <w:rFonts w:hint="eastAsia"/>
        </w:rPr>
        <w:t>对基</w:t>
      </w:r>
      <w:r>
        <w:rPr>
          <w:rFonts w:hint="eastAsia"/>
        </w:rPr>
        <w:t>金份额持有人的服务主要由基金管理人、发售机构及销售机构提供，以下是基金管理人提供的主要服务内容。基金管理人根据基金份额持有人的需要和市场的变化，有权在符合法律法规的前提下，增加和修改相关服务项目。如因系统、第三方或不可抗力等原因，导致下述服务无法提供，基金管理人不承担任何责任。</w:t>
      </w:r>
    </w:p>
    <w:p w:rsidR="00E43555" w:rsidRDefault="001A3A53">
      <w:pPr>
        <w:pStyle w:val="-"/>
        <w:ind w:firstLine="420"/>
      </w:pPr>
      <w:r>
        <w:rPr>
          <w:rFonts w:hint="eastAsia"/>
        </w:rPr>
        <w:t>若本基金包含在中国香港特别行政区销售的</w:t>
      </w:r>
      <w:r>
        <w:rPr>
          <w:rFonts w:hint="eastAsia"/>
        </w:rPr>
        <w:t>H</w:t>
      </w:r>
      <w:r>
        <w:rPr>
          <w:rFonts w:hint="eastAsia"/>
        </w:rPr>
        <w:t>类份额，则该</w:t>
      </w:r>
      <w:r>
        <w:rPr>
          <w:rFonts w:hint="eastAsia"/>
        </w:rPr>
        <w:t>H</w:t>
      </w:r>
      <w:r>
        <w:rPr>
          <w:rFonts w:hint="eastAsia"/>
        </w:rPr>
        <w:t>类份额持有人享有的服务项目一般情况下限于客户服务中心电话服务、客户投诉及建议受理服务及网站资讯等服务。</w:t>
      </w:r>
    </w:p>
    <w:p w:rsidR="00E43555" w:rsidRDefault="00E43555">
      <w:pPr>
        <w:pStyle w:val="-"/>
        <w:ind w:firstLine="420"/>
      </w:pPr>
    </w:p>
    <w:p w:rsidR="00E43555" w:rsidRDefault="001A3A53">
      <w:pPr>
        <w:pStyle w:val="-"/>
        <w:ind w:firstLine="420"/>
      </w:pPr>
      <w:r>
        <w:rPr>
          <w:rFonts w:hint="eastAsia"/>
        </w:rPr>
        <w:t>一、基金份额持有人交易资料的发送服务</w:t>
      </w:r>
    </w:p>
    <w:p w:rsidR="00E43555" w:rsidRDefault="001A3A53">
      <w:pPr>
        <w:pStyle w:val="-"/>
        <w:ind w:firstLine="420"/>
      </w:pPr>
      <w:r>
        <w:rPr>
          <w:rFonts w:hint="eastAsia"/>
        </w:rPr>
        <w:t>1</w:t>
      </w:r>
      <w:r>
        <w:rPr>
          <w:rFonts w:hint="eastAsia"/>
        </w:rPr>
        <w:t>、电子对账单</w:t>
      </w:r>
    </w:p>
    <w:p w:rsidR="00E43555" w:rsidRDefault="001A3A53">
      <w:pPr>
        <w:pStyle w:val="-"/>
        <w:ind w:firstLine="420"/>
      </w:pPr>
      <w:r>
        <w:rPr>
          <w:rFonts w:hint="eastAsia"/>
        </w:rPr>
        <w:t>基金管理人提供场外</w:t>
      </w:r>
      <w:r>
        <w:rPr>
          <w:rFonts w:hint="eastAsia"/>
        </w:rPr>
        <w:t>交易电子邮件对账单、场外交易手机短信对账单以及场外交易微信对账单服务，基金管理人将以电子邮件、手机短信或微信服务通知形式向定制上述服务的个人投资者（本基金是否向个人投资者销售，请以本基金基金合同和招募说明书相关条款为准）定期发送对账单等相关信息，电子邮件地址及手机号码不详的、微信未绑定或取消关注的除外。</w:t>
      </w:r>
    </w:p>
    <w:p w:rsidR="00E43555" w:rsidRDefault="001A3A53">
      <w:pPr>
        <w:pStyle w:val="-"/>
        <w:ind w:firstLine="420"/>
      </w:pPr>
      <w:r>
        <w:rPr>
          <w:rFonts w:hint="eastAsia"/>
        </w:rPr>
        <w:t>2</w:t>
      </w:r>
      <w:r>
        <w:rPr>
          <w:rFonts w:hint="eastAsia"/>
        </w:rPr>
        <w:t>、其他渠道对账查询</w:t>
      </w:r>
    </w:p>
    <w:p w:rsidR="00E43555" w:rsidRDefault="001A3A53">
      <w:pPr>
        <w:pStyle w:val="-"/>
        <w:ind w:firstLine="420"/>
      </w:pPr>
      <w:r>
        <w:rPr>
          <w:rFonts w:hint="eastAsia"/>
        </w:rPr>
        <w:t>注册登记机构和基金管理人不提供投资人的场内交易（本基金是否支持场内交易，请以本基金基金合同和招募说明书相关条款为准）对账单服务，投资人可到交易网点打印或通过交易网点提供的自助、电话、网</w:t>
      </w:r>
      <w:r>
        <w:rPr>
          <w:rFonts w:hint="eastAsia"/>
        </w:rPr>
        <w:t>上服务等渠道查询。</w:t>
      </w:r>
    </w:p>
    <w:p w:rsidR="00E43555" w:rsidRDefault="00E43555">
      <w:pPr>
        <w:pStyle w:val="-"/>
        <w:ind w:firstLine="420"/>
      </w:pPr>
    </w:p>
    <w:p w:rsidR="00E43555" w:rsidRDefault="001A3A53">
      <w:pPr>
        <w:pStyle w:val="-"/>
        <w:ind w:firstLine="420"/>
      </w:pPr>
      <w:r>
        <w:rPr>
          <w:rFonts w:hint="eastAsia"/>
        </w:rPr>
        <w:t>二、在线服务</w:t>
      </w:r>
    </w:p>
    <w:p w:rsidR="00E43555" w:rsidRDefault="001A3A53">
      <w:pPr>
        <w:pStyle w:val="-"/>
        <w:ind w:firstLine="420"/>
      </w:pPr>
      <w:r>
        <w:rPr>
          <w:rFonts w:hint="eastAsia"/>
        </w:rPr>
        <w:t>通过基金管理人网站（</w:t>
      </w:r>
      <w:r>
        <w:rPr>
          <w:rFonts w:hint="eastAsia"/>
        </w:rPr>
        <w:t>www.nffund.com</w:t>
      </w:r>
      <w:r>
        <w:rPr>
          <w:rFonts w:hint="eastAsia"/>
        </w:rPr>
        <w:t>）、微信公众号（可搜索“南方基金”或“</w:t>
      </w:r>
      <w:r>
        <w:rPr>
          <w:rFonts w:hint="eastAsia"/>
        </w:rPr>
        <w:t>NF4008898899</w:t>
      </w:r>
      <w:r>
        <w:rPr>
          <w:rFonts w:hint="eastAsia"/>
        </w:rPr>
        <w:t>”）或</w:t>
      </w:r>
      <w:r>
        <w:rPr>
          <w:rFonts w:hint="eastAsia"/>
        </w:rPr>
        <w:t>APP</w:t>
      </w:r>
      <w:r>
        <w:rPr>
          <w:rFonts w:hint="eastAsia"/>
        </w:rPr>
        <w:t>客户端，投资人可获得如下服务：</w:t>
      </w:r>
    </w:p>
    <w:p w:rsidR="00E43555" w:rsidRDefault="001A3A53">
      <w:pPr>
        <w:pStyle w:val="-"/>
        <w:ind w:firstLine="420"/>
      </w:pPr>
      <w:r>
        <w:rPr>
          <w:rFonts w:hint="eastAsia"/>
        </w:rPr>
        <w:t>1</w:t>
      </w:r>
      <w:r>
        <w:rPr>
          <w:rFonts w:hint="eastAsia"/>
        </w:rPr>
        <w:t>、查询服务</w:t>
      </w:r>
    </w:p>
    <w:p w:rsidR="00E43555" w:rsidRDefault="001A3A53">
      <w:pPr>
        <w:pStyle w:val="-"/>
        <w:ind w:firstLine="420"/>
      </w:pPr>
      <w:r>
        <w:rPr>
          <w:rFonts w:hint="eastAsia"/>
        </w:rPr>
        <w:t>机构投资者通过基金管理人网站，个人投资者通过基金管理人网站、微信公众号或</w:t>
      </w:r>
      <w:r>
        <w:rPr>
          <w:rFonts w:hint="eastAsia"/>
        </w:rPr>
        <w:t>APP</w:t>
      </w:r>
      <w:r>
        <w:rPr>
          <w:rFonts w:hint="eastAsia"/>
        </w:rPr>
        <w:t>客户端，可享有场外基金交易查询、账户查询和相关基金信息查询等服务。</w:t>
      </w:r>
    </w:p>
    <w:p w:rsidR="00E43555" w:rsidRDefault="001A3A53">
      <w:pPr>
        <w:pStyle w:val="-"/>
        <w:ind w:firstLine="420"/>
      </w:pPr>
      <w:r>
        <w:t>2</w:t>
      </w:r>
      <w:r>
        <w:rPr>
          <w:rFonts w:hint="eastAsia"/>
        </w:rPr>
        <w:t>、网上交易服务</w:t>
      </w:r>
    </w:p>
    <w:p w:rsidR="00E43555" w:rsidRDefault="001A3A53">
      <w:pPr>
        <w:pStyle w:val="-"/>
        <w:ind w:firstLine="420"/>
      </w:pPr>
      <w:r>
        <w:rPr>
          <w:rFonts w:hint="eastAsia"/>
        </w:rPr>
        <w:t>机构投资者可通过基金管理人网站，个人投资者可通过基金管理人网站、微信公众号或</w:t>
      </w:r>
      <w:r>
        <w:rPr>
          <w:rFonts w:hint="eastAsia"/>
        </w:rPr>
        <w:t>APP</w:t>
      </w:r>
      <w:r>
        <w:rPr>
          <w:rFonts w:hint="eastAsia"/>
        </w:rPr>
        <w:t>客户端办理开户、认购</w:t>
      </w:r>
      <w:r>
        <w:rPr>
          <w:rFonts w:hint="eastAsia"/>
        </w:rPr>
        <w:t>/</w:t>
      </w:r>
      <w:r>
        <w:rPr>
          <w:rFonts w:hint="eastAsia"/>
        </w:rPr>
        <w:t>申购、赎回及信息查询等业务。有关基金管理人电子直销具体规则请参见基金管理人网站相关公告和业务规则。</w:t>
      </w:r>
    </w:p>
    <w:p w:rsidR="00E43555" w:rsidRDefault="001A3A53">
      <w:pPr>
        <w:pStyle w:val="-"/>
        <w:ind w:firstLine="420"/>
      </w:pPr>
      <w:r>
        <w:rPr>
          <w:rFonts w:hint="eastAsia"/>
        </w:rPr>
        <w:t>3</w:t>
      </w:r>
      <w:r>
        <w:rPr>
          <w:rFonts w:hint="eastAsia"/>
        </w:rPr>
        <w:t>、信息资讯服务</w:t>
      </w:r>
    </w:p>
    <w:p w:rsidR="00E43555" w:rsidRDefault="001A3A53">
      <w:pPr>
        <w:pStyle w:val="-"/>
        <w:ind w:firstLine="420"/>
      </w:pPr>
      <w:r>
        <w:rPr>
          <w:rFonts w:hint="eastAsia"/>
        </w:rPr>
        <w:lastRenderedPageBreak/>
        <w:t>投资人可以利用基金管理人网站等获取基金和基金管理人依法披露的各类信息，包括基金的法律文件、基金公告、定期报告和基金管理人最新动态等各类资料。</w:t>
      </w:r>
    </w:p>
    <w:p w:rsidR="00E43555" w:rsidRDefault="001A3A53">
      <w:pPr>
        <w:pStyle w:val="-"/>
        <w:ind w:firstLine="420"/>
      </w:pPr>
      <w:r>
        <w:rPr>
          <w:rFonts w:hint="eastAsia"/>
        </w:rPr>
        <w:t>4</w:t>
      </w:r>
      <w:r>
        <w:rPr>
          <w:rFonts w:hint="eastAsia"/>
        </w:rPr>
        <w:t>、自助答疑服务</w:t>
      </w:r>
    </w:p>
    <w:p w:rsidR="00E43555" w:rsidRDefault="001A3A53">
      <w:pPr>
        <w:pStyle w:val="-"/>
        <w:ind w:firstLine="420"/>
      </w:pPr>
      <w:r>
        <w:rPr>
          <w:rFonts w:hint="eastAsia"/>
        </w:rPr>
        <w:t>投资人可通过基金管理人网站、微信公众号或</w:t>
      </w:r>
      <w:r>
        <w:rPr>
          <w:rFonts w:hint="eastAsia"/>
        </w:rPr>
        <w:t>APP</w:t>
      </w:r>
      <w:r>
        <w:rPr>
          <w:rFonts w:hint="eastAsia"/>
        </w:rPr>
        <w:t>客户端，根据提示操作输入要咨询的问题，自助进行相关问题的搜索及解答。</w:t>
      </w:r>
    </w:p>
    <w:p w:rsidR="00E43555" w:rsidRDefault="001A3A53">
      <w:pPr>
        <w:pStyle w:val="-"/>
        <w:ind w:firstLine="420"/>
      </w:pPr>
      <w:r>
        <w:rPr>
          <w:rFonts w:hint="eastAsia"/>
        </w:rPr>
        <w:t>5</w:t>
      </w:r>
      <w:r>
        <w:rPr>
          <w:rFonts w:hint="eastAsia"/>
        </w:rPr>
        <w:t>、网上人工服务</w:t>
      </w:r>
    </w:p>
    <w:p w:rsidR="00E43555" w:rsidRDefault="001A3A53">
      <w:pPr>
        <w:pStyle w:val="-"/>
        <w:ind w:firstLine="420"/>
      </w:pPr>
      <w:r>
        <w:rPr>
          <w:rFonts w:hint="eastAsia"/>
        </w:rPr>
        <w:t>投资人可通过基金管理人网站、微信公众号或</w:t>
      </w:r>
      <w:r>
        <w:rPr>
          <w:rFonts w:hint="eastAsia"/>
        </w:rPr>
        <w:t>APP</w:t>
      </w:r>
      <w:r>
        <w:rPr>
          <w:rFonts w:hint="eastAsia"/>
        </w:rPr>
        <w:t>客户端获得投资咨询、业务咨询、信息查询、服务投诉及建议、信息定制等专项服务。</w:t>
      </w:r>
    </w:p>
    <w:p w:rsidR="00E43555" w:rsidRDefault="00E43555">
      <w:pPr>
        <w:pStyle w:val="-"/>
        <w:ind w:firstLine="420"/>
      </w:pPr>
    </w:p>
    <w:p w:rsidR="00E43555" w:rsidRDefault="001A3A53">
      <w:pPr>
        <w:pStyle w:val="-"/>
        <w:ind w:firstLine="420"/>
      </w:pPr>
      <w:r>
        <w:rPr>
          <w:rFonts w:hint="eastAsia"/>
        </w:rPr>
        <w:t>三、客户服务中心电话服务</w:t>
      </w:r>
    </w:p>
    <w:p w:rsidR="00E43555" w:rsidRDefault="001A3A53">
      <w:pPr>
        <w:pStyle w:val="-"/>
        <w:ind w:firstLine="420"/>
      </w:pPr>
      <w:r>
        <w:rPr>
          <w:rFonts w:hint="eastAsia"/>
        </w:rPr>
        <w:t>投资人拨打基金管理人客服服务中心热线</w:t>
      </w:r>
      <w:r>
        <w:rPr>
          <w:rFonts w:hint="eastAsia"/>
        </w:rPr>
        <w:t>400-889-8899</w:t>
      </w:r>
      <w:r>
        <w:rPr>
          <w:rFonts w:hint="eastAsia"/>
        </w:rPr>
        <w:t>（国内免长途话费）可享有如下服务：</w:t>
      </w:r>
    </w:p>
    <w:p w:rsidR="00E43555" w:rsidRDefault="001A3A53">
      <w:pPr>
        <w:pStyle w:val="-"/>
        <w:ind w:firstLine="420"/>
      </w:pPr>
      <w:r>
        <w:rPr>
          <w:rFonts w:hint="eastAsia"/>
        </w:rPr>
        <w:t>1</w:t>
      </w:r>
      <w:r>
        <w:rPr>
          <w:rFonts w:hint="eastAsia"/>
        </w:rPr>
        <w:t>、自助语音服务：提供</w:t>
      </w:r>
      <w:r>
        <w:rPr>
          <w:rFonts w:hint="eastAsia"/>
        </w:rPr>
        <w:t>7</w:t>
      </w:r>
      <w:r>
        <w:rPr>
          <w:rFonts w:hint="eastAsia"/>
        </w:rPr>
        <w:t>×</w:t>
      </w:r>
      <w:r>
        <w:rPr>
          <w:rFonts w:hint="eastAsia"/>
        </w:rPr>
        <w:t>24</w:t>
      </w:r>
      <w:r>
        <w:rPr>
          <w:rFonts w:hint="eastAsia"/>
        </w:rPr>
        <w:t>小时基金净值信息、账户信息等自助查询服务。</w:t>
      </w:r>
    </w:p>
    <w:p w:rsidR="00E43555" w:rsidRDefault="001A3A53">
      <w:pPr>
        <w:pStyle w:val="-"/>
        <w:ind w:firstLine="420"/>
      </w:pPr>
      <w:r>
        <w:rPr>
          <w:rFonts w:hint="eastAsia"/>
        </w:rPr>
        <w:t>2</w:t>
      </w:r>
      <w:r>
        <w:rPr>
          <w:rFonts w:hint="eastAsia"/>
        </w:rPr>
        <w:t>、人工服务：提供每周</w:t>
      </w:r>
      <w:r>
        <w:rPr>
          <w:rFonts w:hint="eastAsia"/>
        </w:rPr>
        <w:t>7</w:t>
      </w:r>
      <w:r>
        <w:rPr>
          <w:rFonts w:hint="eastAsia"/>
        </w:rPr>
        <w:t>天，每日不少于</w:t>
      </w:r>
      <w:r>
        <w:rPr>
          <w:rFonts w:hint="eastAsia"/>
        </w:rPr>
        <w:t>8</w:t>
      </w:r>
      <w:r>
        <w:rPr>
          <w:rFonts w:hint="eastAsia"/>
        </w:rPr>
        <w:t>小时的人工服务（法定节假日除外）。投资人可以通过该热线获得投资咨询、业务咨询、信息查询、服务投诉及建议、信息定制等专项服务。</w:t>
      </w:r>
    </w:p>
    <w:p w:rsidR="00E43555" w:rsidRDefault="00E43555">
      <w:pPr>
        <w:pStyle w:val="-"/>
        <w:ind w:firstLine="420"/>
      </w:pPr>
    </w:p>
    <w:p w:rsidR="00E43555" w:rsidRDefault="001A3A53">
      <w:pPr>
        <w:pStyle w:val="-"/>
        <w:ind w:firstLine="420"/>
      </w:pPr>
      <w:r>
        <w:rPr>
          <w:rFonts w:hint="eastAsia"/>
        </w:rPr>
        <w:t>四、</w:t>
      </w:r>
      <w:r>
        <w:rPr>
          <w:rFonts w:hint="eastAsia"/>
        </w:rPr>
        <w:t>客户投诉及建议受理服务</w:t>
      </w:r>
    </w:p>
    <w:p w:rsidR="00E43555" w:rsidRDefault="001A3A53">
      <w:pPr>
        <w:pStyle w:val="-"/>
        <w:ind w:firstLine="420"/>
      </w:pPr>
      <w:r>
        <w:rPr>
          <w:rFonts w:hint="eastAsia"/>
        </w:rPr>
        <w:t>投资人可以通过基金管理人客户服务中心人工热线、在线客服、书信、电子邮件、短信、传真及各销售机构网点柜台等不同的渠道对基金管理人和销售网点所提供的服务进行投诉或提出建议。</w:t>
      </w:r>
    </w:p>
    <w:p w:rsidR="00E43555" w:rsidRDefault="001A3A53">
      <w:pPr>
        <w:widowControl/>
        <w:jc w:val="left"/>
        <w:rPr>
          <w:rFonts w:ascii="宋体" w:hAnsi="宋体"/>
          <w:color w:val="222222"/>
          <w:kern w:val="0"/>
          <w:szCs w:val="21"/>
          <w:lang w:val="zh-CN"/>
        </w:rPr>
      </w:pPr>
      <w:r>
        <w:br w:type="page"/>
      </w:r>
    </w:p>
    <w:p w:rsidR="00E43555" w:rsidRDefault="001A3A53">
      <w:pPr>
        <w:pStyle w:val="-1"/>
      </w:pPr>
      <w:bookmarkStart w:id="23" w:name="_Toc7431042"/>
      <w:r>
        <w:rPr>
          <w:rFonts w:hint="eastAsia"/>
        </w:rPr>
        <w:lastRenderedPageBreak/>
        <w:t>§</w:t>
      </w:r>
      <w:r>
        <w:t xml:space="preserve">23 </w:t>
      </w:r>
      <w:r>
        <w:t>其他应披露事项</w:t>
      </w:r>
      <w:bookmarkEnd w:id="23"/>
    </w:p>
    <w:tbl>
      <w:tblPr>
        <w:tblStyle w:val="-0"/>
        <w:tblW w:w="8505" w:type="dxa"/>
        <w:tblInd w:w="-5" w:type="dxa"/>
        <w:tblLayout w:type="fixed"/>
        <w:tblLook w:val="04A0" w:firstRow="1" w:lastRow="0" w:firstColumn="1" w:lastColumn="0" w:noHBand="0" w:noVBand="1"/>
      </w:tblPr>
      <w:tblGrid>
        <w:gridCol w:w="7256"/>
        <w:gridCol w:w="1249"/>
      </w:tblGrid>
      <w:tr w:rsidR="00E43555" w:rsidTr="00E43555">
        <w:trPr>
          <w:cnfStyle w:val="100000000000" w:firstRow="1" w:lastRow="0" w:firstColumn="0" w:lastColumn="0" w:oddVBand="0" w:evenVBand="0" w:oddHBand="0" w:evenHBand="0" w:firstRowFirstColumn="0" w:firstRowLastColumn="0" w:lastRowFirstColumn="0" w:lastRowLastColumn="0"/>
        </w:trPr>
        <w:tc>
          <w:tcPr>
            <w:tcW w:w="7256" w:type="dxa"/>
            <w:vAlign w:val="center"/>
          </w:tcPr>
          <w:p w:rsidR="00E43555" w:rsidRDefault="001A3A53">
            <w:pPr>
              <w:jc w:val="center"/>
            </w:pPr>
            <w:r>
              <w:rPr>
                <w:rFonts w:hint="eastAsia"/>
              </w:rPr>
              <w:t>标题</w:t>
            </w:r>
          </w:p>
        </w:tc>
        <w:tc>
          <w:tcPr>
            <w:tcW w:w="1249" w:type="dxa"/>
            <w:vAlign w:val="center"/>
          </w:tcPr>
          <w:p w:rsidR="00E43555" w:rsidRDefault="001A3A53">
            <w:pPr>
              <w:jc w:val="center"/>
            </w:pPr>
            <w:r>
              <w:rPr>
                <w:rFonts w:hint="eastAsia"/>
              </w:rPr>
              <w:t>公告日期</w:t>
            </w:r>
          </w:p>
        </w:tc>
      </w:tr>
      <w:tr w:rsidR="00E43555" w:rsidTr="00E43555">
        <w:tc>
          <w:tcPr>
            <w:tcW w:w="7256" w:type="dxa"/>
          </w:tcPr>
          <w:p w:rsidR="00E43555" w:rsidRDefault="001A3A53">
            <w:pPr>
              <w:jc w:val="left"/>
            </w:pPr>
            <w:r>
              <w:rPr>
                <w:rFonts w:hint="eastAsia"/>
              </w:rPr>
              <w:t>南方基金关于旗下部分基金增加国盛证券为申购赎回代理券商的公告</w:t>
            </w:r>
          </w:p>
        </w:tc>
        <w:tc>
          <w:tcPr>
            <w:tcW w:w="1249" w:type="dxa"/>
          </w:tcPr>
          <w:p w:rsidR="00E43555" w:rsidRDefault="001A3A53">
            <w:pPr>
              <w:jc w:val="left"/>
            </w:pPr>
            <w:r>
              <w:t>2019-04-08</w:t>
            </w:r>
          </w:p>
        </w:tc>
      </w:tr>
      <w:tr w:rsidR="00E43555" w:rsidTr="00E43555">
        <w:tc>
          <w:tcPr>
            <w:tcW w:w="7256" w:type="dxa"/>
          </w:tcPr>
          <w:p w:rsidR="00E43555" w:rsidRDefault="001A3A53">
            <w:pPr>
              <w:jc w:val="left"/>
            </w:pPr>
            <w:r>
              <w:rPr>
                <w:rFonts w:hint="eastAsia"/>
              </w:rPr>
              <w:t>中证</w:t>
            </w:r>
            <w:r>
              <w:rPr>
                <w:rFonts w:hint="eastAsia"/>
              </w:rPr>
              <w:t>500</w:t>
            </w:r>
            <w:r>
              <w:rPr>
                <w:rFonts w:hint="eastAsia"/>
              </w:rPr>
              <w:t>原材料指数交易型开放式指数证券投资基金</w:t>
            </w:r>
            <w:r>
              <w:rPr>
                <w:rFonts w:hint="eastAsia"/>
              </w:rPr>
              <w:t>2018</w:t>
            </w:r>
            <w:r>
              <w:rPr>
                <w:rFonts w:hint="eastAsia"/>
              </w:rPr>
              <w:t>年年度报告</w:t>
            </w:r>
          </w:p>
        </w:tc>
        <w:tc>
          <w:tcPr>
            <w:tcW w:w="1249" w:type="dxa"/>
          </w:tcPr>
          <w:p w:rsidR="00E43555" w:rsidRDefault="001A3A53">
            <w:pPr>
              <w:jc w:val="left"/>
            </w:pPr>
            <w:r>
              <w:t>2019-03-27</w:t>
            </w:r>
          </w:p>
        </w:tc>
      </w:tr>
      <w:tr w:rsidR="00E43555" w:rsidTr="00E43555">
        <w:tc>
          <w:tcPr>
            <w:tcW w:w="7256" w:type="dxa"/>
          </w:tcPr>
          <w:p w:rsidR="00E43555" w:rsidRDefault="001A3A53">
            <w:pPr>
              <w:jc w:val="left"/>
            </w:pPr>
            <w:r>
              <w:rPr>
                <w:rFonts w:hint="eastAsia"/>
              </w:rPr>
              <w:t>中证</w:t>
            </w:r>
            <w:r>
              <w:rPr>
                <w:rFonts w:hint="eastAsia"/>
              </w:rPr>
              <w:t>500</w:t>
            </w:r>
            <w:r>
              <w:rPr>
                <w:rFonts w:hint="eastAsia"/>
              </w:rPr>
              <w:t>原材料指数交易型开放式指数证券投资基金</w:t>
            </w:r>
            <w:r>
              <w:rPr>
                <w:rFonts w:hint="eastAsia"/>
              </w:rPr>
              <w:t>2018</w:t>
            </w:r>
            <w:r>
              <w:rPr>
                <w:rFonts w:hint="eastAsia"/>
              </w:rPr>
              <w:t>年年度报告摘要</w:t>
            </w:r>
          </w:p>
        </w:tc>
        <w:tc>
          <w:tcPr>
            <w:tcW w:w="1249" w:type="dxa"/>
          </w:tcPr>
          <w:p w:rsidR="00E43555" w:rsidRDefault="001A3A53">
            <w:pPr>
              <w:jc w:val="left"/>
            </w:pPr>
            <w:r>
              <w:t>2019-03-27</w:t>
            </w:r>
          </w:p>
        </w:tc>
      </w:tr>
      <w:tr w:rsidR="00E43555" w:rsidTr="00E43555">
        <w:tc>
          <w:tcPr>
            <w:tcW w:w="7256" w:type="dxa"/>
          </w:tcPr>
          <w:p w:rsidR="00E43555" w:rsidRDefault="001A3A53">
            <w:pPr>
              <w:jc w:val="left"/>
            </w:pPr>
            <w:r>
              <w:rPr>
                <w:rFonts w:hint="eastAsia"/>
              </w:rPr>
              <w:t>中证</w:t>
            </w:r>
            <w:r>
              <w:rPr>
                <w:rFonts w:hint="eastAsia"/>
              </w:rPr>
              <w:t>500</w:t>
            </w:r>
            <w:r>
              <w:rPr>
                <w:rFonts w:hint="eastAsia"/>
              </w:rPr>
              <w:t>原材料指数交易型开放式指数证券投资基金</w:t>
            </w:r>
            <w:r>
              <w:rPr>
                <w:rFonts w:hint="eastAsia"/>
              </w:rPr>
              <w:t>2018</w:t>
            </w:r>
            <w:r>
              <w:rPr>
                <w:rFonts w:hint="eastAsia"/>
              </w:rPr>
              <w:t>年第</w:t>
            </w:r>
            <w:r>
              <w:rPr>
                <w:rFonts w:hint="eastAsia"/>
              </w:rPr>
              <w:t>4</w:t>
            </w:r>
            <w:r>
              <w:rPr>
                <w:rFonts w:hint="eastAsia"/>
              </w:rPr>
              <w:t>季度报告</w:t>
            </w:r>
          </w:p>
        </w:tc>
        <w:tc>
          <w:tcPr>
            <w:tcW w:w="1249" w:type="dxa"/>
          </w:tcPr>
          <w:p w:rsidR="00E43555" w:rsidRDefault="001A3A53">
            <w:pPr>
              <w:jc w:val="left"/>
            </w:pPr>
            <w:r>
              <w:t>2019-01-21</w:t>
            </w:r>
          </w:p>
        </w:tc>
      </w:tr>
      <w:tr w:rsidR="00E43555" w:rsidTr="00E43555">
        <w:tc>
          <w:tcPr>
            <w:tcW w:w="7256" w:type="dxa"/>
          </w:tcPr>
          <w:p w:rsidR="00E43555" w:rsidRDefault="001A3A53">
            <w:pPr>
              <w:jc w:val="left"/>
            </w:pPr>
            <w:r>
              <w:rPr>
                <w:rFonts w:hint="eastAsia"/>
              </w:rPr>
              <w:t>中证</w:t>
            </w:r>
            <w:r>
              <w:rPr>
                <w:rFonts w:hint="eastAsia"/>
              </w:rPr>
              <w:t>500</w:t>
            </w:r>
            <w:r>
              <w:rPr>
                <w:rFonts w:hint="eastAsia"/>
              </w:rPr>
              <w:t>原材料指数交易型开放式指数证券投资基金</w:t>
            </w:r>
            <w:r>
              <w:rPr>
                <w:rFonts w:hint="eastAsia"/>
              </w:rPr>
              <w:t>2018</w:t>
            </w:r>
            <w:r>
              <w:rPr>
                <w:rFonts w:hint="eastAsia"/>
              </w:rPr>
              <w:t>年第</w:t>
            </w:r>
            <w:r>
              <w:rPr>
                <w:rFonts w:hint="eastAsia"/>
              </w:rPr>
              <w:t>3</w:t>
            </w:r>
            <w:r>
              <w:rPr>
                <w:rFonts w:hint="eastAsia"/>
              </w:rPr>
              <w:t>季度报告</w:t>
            </w:r>
          </w:p>
        </w:tc>
        <w:tc>
          <w:tcPr>
            <w:tcW w:w="1249" w:type="dxa"/>
          </w:tcPr>
          <w:p w:rsidR="00E43555" w:rsidRDefault="001A3A53">
            <w:pPr>
              <w:jc w:val="left"/>
            </w:pPr>
            <w:r>
              <w:t>2018-10-26</w:t>
            </w:r>
          </w:p>
        </w:tc>
      </w:tr>
    </w:tbl>
    <w:p w:rsidR="00E43555" w:rsidRDefault="001A3A53">
      <w:pPr>
        <w:pStyle w:val="-7"/>
      </w:pPr>
      <w:r>
        <w:rPr>
          <w:rFonts w:hint="eastAsia"/>
        </w:rPr>
        <w:t>注：其他披露事项详见基金管理人发布的相关公告</w:t>
      </w:r>
    </w:p>
    <w:p w:rsidR="00E43555" w:rsidRDefault="001A3A53">
      <w:pPr>
        <w:widowControl/>
        <w:jc w:val="left"/>
        <w:rPr>
          <w:rFonts w:ascii="宋体" w:hAnsi="宋体"/>
          <w:color w:val="222222"/>
          <w:kern w:val="0"/>
          <w:szCs w:val="21"/>
          <w:lang w:val="zh-CN"/>
        </w:rPr>
      </w:pPr>
      <w:r>
        <w:br w:type="page"/>
      </w:r>
    </w:p>
    <w:p w:rsidR="00E43555" w:rsidRDefault="001A3A53">
      <w:pPr>
        <w:pStyle w:val="-1"/>
      </w:pPr>
      <w:bookmarkStart w:id="24" w:name="_Toc7431043"/>
      <w:r>
        <w:rPr>
          <w:rFonts w:hint="eastAsia"/>
        </w:rPr>
        <w:lastRenderedPageBreak/>
        <w:t>§</w:t>
      </w:r>
      <w:r>
        <w:t xml:space="preserve">24 </w:t>
      </w:r>
      <w:r>
        <w:t>招募说明书存放及其查阅方式</w:t>
      </w:r>
      <w:bookmarkEnd w:id="24"/>
    </w:p>
    <w:p w:rsidR="00E43555" w:rsidRDefault="001A3A53">
      <w:pPr>
        <w:pStyle w:val="-"/>
        <w:ind w:firstLine="420"/>
      </w:pPr>
      <w:r>
        <w:rPr>
          <w:rFonts w:hint="eastAsia"/>
        </w:rPr>
        <w:t>本招募说明书存放在本基金管理人、基金托管人、基金销售机构的办公场所，投资人可在办公时间免费查阅；也可按工本费购买本招募说明书复制件或复印件，但应以招募说明书正本为准。</w:t>
      </w:r>
    </w:p>
    <w:p w:rsidR="00E43555" w:rsidRDefault="001A3A53">
      <w:pPr>
        <w:pStyle w:val="-"/>
        <w:ind w:firstLine="420"/>
      </w:pPr>
      <w:r>
        <w:rPr>
          <w:rFonts w:hint="eastAsia"/>
        </w:rPr>
        <w:t>基金管理人和基金托管人保证文本的内容与所公告的内容完全一致。</w:t>
      </w:r>
    </w:p>
    <w:p w:rsidR="00E43555" w:rsidRDefault="001A3A53">
      <w:pPr>
        <w:widowControl/>
        <w:jc w:val="left"/>
        <w:rPr>
          <w:rFonts w:ascii="宋体" w:hAnsi="宋体"/>
          <w:color w:val="222222"/>
          <w:kern w:val="0"/>
          <w:szCs w:val="21"/>
          <w:lang w:val="zh-CN"/>
        </w:rPr>
      </w:pPr>
      <w:r>
        <w:br w:type="page"/>
      </w:r>
    </w:p>
    <w:p w:rsidR="00E43555" w:rsidRDefault="001A3A53">
      <w:pPr>
        <w:pStyle w:val="-1"/>
      </w:pPr>
      <w:bookmarkStart w:id="25" w:name="_Toc7431044"/>
      <w:r>
        <w:rPr>
          <w:rFonts w:hint="eastAsia"/>
        </w:rPr>
        <w:lastRenderedPageBreak/>
        <w:t>§</w:t>
      </w:r>
      <w:r>
        <w:t xml:space="preserve">25 </w:t>
      </w:r>
      <w:r>
        <w:t>备查文件</w:t>
      </w:r>
      <w:bookmarkEnd w:id="25"/>
    </w:p>
    <w:p w:rsidR="00E43555" w:rsidRDefault="001A3A53">
      <w:pPr>
        <w:pStyle w:val="-"/>
        <w:ind w:firstLine="420"/>
      </w:pPr>
      <w:r>
        <w:rPr>
          <w:rFonts w:hint="eastAsia"/>
        </w:rPr>
        <w:t>1</w:t>
      </w:r>
      <w:r>
        <w:rPr>
          <w:rFonts w:hint="eastAsia"/>
        </w:rPr>
        <w:t>、中国证监会准予本基金注册的文件；</w:t>
      </w:r>
    </w:p>
    <w:p w:rsidR="00E43555" w:rsidRDefault="001A3A53">
      <w:pPr>
        <w:pStyle w:val="-"/>
        <w:ind w:firstLine="420"/>
      </w:pPr>
      <w:r>
        <w:rPr>
          <w:rFonts w:hint="eastAsia"/>
        </w:rPr>
        <w:t>2</w:t>
      </w:r>
      <w:r>
        <w:rPr>
          <w:rFonts w:hint="eastAsia"/>
        </w:rPr>
        <w:t>、《中证</w:t>
      </w:r>
      <w:r>
        <w:rPr>
          <w:rFonts w:hint="eastAsia"/>
        </w:rPr>
        <w:t>500</w:t>
      </w:r>
      <w:r>
        <w:rPr>
          <w:rFonts w:hint="eastAsia"/>
        </w:rPr>
        <w:t>原材料指数交易型开放式指数证券投资基金合同》；</w:t>
      </w:r>
    </w:p>
    <w:p w:rsidR="00E43555" w:rsidRDefault="001A3A53">
      <w:pPr>
        <w:pStyle w:val="-"/>
        <w:ind w:firstLine="420"/>
      </w:pPr>
      <w:r>
        <w:rPr>
          <w:rFonts w:hint="eastAsia"/>
        </w:rPr>
        <w:t>3</w:t>
      </w:r>
      <w:r>
        <w:rPr>
          <w:rFonts w:hint="eastAsia"/>
        </w:rPr>
        <w:t>、《中证</w:t>
      </w:r>
      <w:r>
        <w:rPr>
          <w:rFonts w:hint="eastAsia"/>
        </w:rPr>
        <w:t>500</w:t>
      </w:r>
      <w:r>
        <w:rPr>
          <w:rFonts w:hint="eastAsia"/>
        </w:rPr>
        <w:t>原材料指数交易型开放式指数证券投资基金托管协议》；</w:t>
      </w:r>
    </w:p>
    <w:p w:rsidR="00E43555" w:rsidRDefault="001A3A53">
      <w:pPr>
        <w:pStyle w:val="-"/>
        <w:ind w:firstLine="420"/>
      </w:pPr>
      <w:r>
        <w:rPr>
          <w:rFonts w:hint="eastAsia"/>
        </w:rPr>
        <w:t>4</w:t>
      </w:r>
      <w:r>
        <w:rPr>
          <w:rFonts w:hint="eastAsia"/>
        </w:rPr>
        <w:t>、法律意见书；</w:t>
      </w:r>
    </w:p>
    <w:p w:rsidR="00E43555" w:rsidRDefault="001A3A53">
      <w:pPr>
        <w:pStyle w:val="-"/>
        <w:ind w:firstLine="420"/>
      </w:pPr>
      <w:r>
        <w:rPr>
          <w:rFonts w:hint="eastAsia"/>
        </w:rPr>
        <w:t>5</w:t>
      </w:r>
      <w:r>
        <w:rPr>
          <w:rFonts w:hint="eastAsia"/>
        </w:rPr>
        <w:t>、基金管理人业务资格批件、营业执照；</w:t>
      </w:r>
    </w:p>
    <w:p w:rsidR="00E43555" w:rsidRDefault="001A3A53">
      <w:pPr>
        <w:pStyle w:val="-"/>
        <w:ind w:firstLine="420"/>
      </w:pPr>
      <w:r>
        <w:rPr>
          <w:rFonts w:hint="eastAsia"/>
        </w:rPr>
        <w:t>6</w:t>
      </w:r>
      <w:r>
        <w:rPr>
          <w:rFonts w:hint="eastAsia"/>
        </w:rPr>
        <w:t>、基金托管人业务资格批件、营业执照；</w:t>
      </w:r>
    </w:p>
    <w:p w:rsidR="00E43555" w:rsidRDefault="001A3A53">
      <w:pPr>
        <w:pStyle w:val="-"/>
        <w:ind w:firstLine="420"/>
      </w:pPr>
      <w:r>
        <w:rPr>
          <w:rFonts w:hint="eastAsia"/>
        </w:rPr>
        <w:t>7</w:t>
      </w:r>
      <w:r>
        <w:rPr>
          <w:rFonts w:hint="eastAsia"/>
        </w:rPr>
        <w:t>、《中证</w:t>
      </w:r>
      <w:r>
        <w:rPr>
          <w:rFonts w:hint="eastAsia"/>
        </w:rPr>
        <w:t>500</w:t>
      </w:r>
      <w:r>
        <w:rPr>
          <w:rFonts w:hint="eastAsia"/>
        </w:rPr>
        <w:t>原材料指数交易型开放式指数证券投资基金登记结算服务协议》；</w:t>
      </w:r>
    </w:p>
    <w:p w:rsidR="00E43555" w:rsidRDefault="001A3A53">
      <w:pPr>
        <w:pStyle w:val="-"/>
        <w:ind w:firstLine="420"/>
      </w:pPr>
      <w:r>
        <w:rPr>
          <w:rFonts w:hint="eastAsia"/>
        </w:rPr>
        <w:t>8</w:t>
      </w:r>
      <w:r>
        <w:rPr>
          <w:rFonts w:hint="eastAsia"/>
        </w:rPr>
        <w:t>、中国证监会要求的其他文件。</w:t>
      </w:r>
    </w:p>
    <w:p w:rsidR="00E43555" w:rsidRDefault="00E43555">
      <w:pPr>
        <w:pStyle w:val="-"/>
        <w:ind w:firstLine="420"/>
      </w:pPr>
    </w:p>
    <w:p w:rsidR="00E43555" w:rsidRDefault="00E43555"/>
    <w:p w:rsidR="00E43555" w:rsidRDefault="001A3A53">
      <w:pPr>
        <w:jc w:val="right"/>
      </w:pPr>
      <w:r>
        <w:rPr>
          <w:rFonts w:hint="eastAsia"/>
        </w:rPr>
        <w:t>南方基金管理股份有限公司</w:t>
      </w:r>
    </w:p>
    <w:p w:rsidR="00E43555" w:rsidRDefault="001A3A53">
      <w:pPr>
        <w:jc w:val="right"/>
      </w:pPr>
      <w:r>
        <w:rPr>
          <w:rFonts w:hint="eastAsia"/>
        </w:rPr>
        <w:t>2019</w:t>
      </w:r>
      <w:r>
        <w:rPr>
          <w:rFonts w:hint="eastAsia"/>
        </w:rPr>
        <w:t>年</w:t>
      </w:r>
      <w:r w:rsidR="00AA236E">
        <w:rPr>
          <w:rFonts w:hint="eastAsia"/>
        </w:rPr>
        <w:t>5</w:t>
      </w:r>
      <w:r>
        <w:rPr>
          <w:rFonts w:hint="eastAsia"/>
        </w:rPr>
        <w:t xml:space="preserve"> </w:t>
      </w:r>
      <w:r>
        <w:rPr>
          <w:rFonts w:hint="eastAsia"/>
        </w:rPr>
        <w:t>月</w:t>
      </w:r>
      <w:r w:rsidR="00AA236E">
        <w:rPr>
          <w:rFonts w:hint="eastAsia"/>
        </w:rPr>
        <w:t>21</w:t>
      </w:r>
      <w:bookmarkStart w:id="26" w:name="_GoBack"/>
      <w:bookmarkEnd w:id="26"/>
      <w:r>
        <w:rPr>
          <w:rFonts w:hint="eastAsia"/>
        </w:rPr>
        <w:t xml:space="preserve"> </w:t>
      </w:r>
      <w:r>
        <w:rPr>
          <w:rFonts w:hint="eastAsia"/>
        </w:rPr>
        <w:t>日</w:t>
      </w:r>
    </w:p>
    <w:p w:rsidR="00E43555" w:rsidRDefault="00E43555">
      <w:pPr>
        <w:jc w:val="left"/>
      </w:pPr>
    </w:p>
    <w:sectPr w:rsidR="00E43555">
      <w:headerReference w:type="even" r:id="rId12"/>
      <w:headerReference w:type="default" r:id="rId13"/>
      <w:footerReference w:type="even" r:id="rId14"/>
      <w:footerReference w:type="default" r:id="rId15"/>
      <w:headerReference w:type="first" r:id="rId16"/>
      <w:footerReference w:type="first" r:id="rId17"/>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A53" w:rsidRDefault="001A3A53">
      <w:r>
        <w:separator/>
      </w:r>
    </w:p>
  </w:endnote>
  <w:endnote w:type="continuationSeparator" w:id="0">
    <w:p w:rsidR="001A3A53" w:rsidRDefault="001A3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555" w:rsidRDefault="00E43555">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555" w:rsidRDefault="001A3A53">
    <w:pPr>
      <w:pStyle w:val="a3"/>
      <w:jc w:val="right"/>
    </w:pPr>
    <w:r>
      <w:fldChar w:fldCharType="begin"/>
    </w:r>
    <w:r>
      <w:instrText xml:space="preserve"> PAGE   \* MERGEFORMAT </w:instrText>
    </w:r>
    <w:r>
      <w:fldChar w:fldCharType="separate"/>
    </w:r>
    <w:r w:rsidR="00AA236E">
      <w:rPr>
        <w:noProof/>
      </w:rPr>
      <w:t>124</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555" w:rsidRDefault="00E4355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A53" w:rsidRDefault="001A3A53">
      <w:r>
        <w:separator/>
      </w:r>
    </w:p>
  </w:footnote>
  <w:footnote w:type="continuationSeparator" w:id="0">
    <w:p w:rsidR="001A3A53" w:rsidRDefault="001A3A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555" w:rsidRDefault="00E4355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555" w:rsidRDefault="001A3A53">
    <w:pPr>
      <w:pStyle w:val="a4"/>
      <w:jc w:val="right"/>
    </w:pPr>
    <w:r>
      <w:rPr>
        <w:rFonts w:hint="eastAsia"/>
      </w:rPr>
      <w:t>中证</w:t>
    </w:r>
    <w:r>
      <w:rPr>
        <w:rFonts w:hint="eastAsia"/>
      </w:rPr>
      <w:t>500</w:t>
    </w:r>
    <w:r>
      <w:rPr>
        <w:rFonts w:hint="eastAsia"/>
      </w:rPr>
      <w:t>原材料指数交易型开放式指数证券投资基金招募说明书（更新）（</w:t>
    </w:r>
    <w:r>
      <w:rPr>
        <w:rFonts w:hint="eastAsia"/>
      </w:rPr>
      <w:t>2019</w:t>
    </w:r>
    <w:r>
      <w:rPr>
        <w:rFonts w:hint="eastAsia"/>
      </w:rPr>
      <w:t>年第</w:t>
    </w:r>
    <w:r>
      <w:rPr>
        <w:rFonts w:hint="eastAsia"/>
      </w:rPr>
      <w:t>1</w:t>
    </w:r>
    <w:r>
      <w:rPr>
        <w:rFonts w:hint="eastAsia"/>
      </w:rPr>
      <w:t>号）</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555" w:rsidRDefault="00E4355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9778E"/>
    <w:multiLevelType w:val="multilevel"/>
    <w:tmpl w:val="13E9778E"/>
    <w:lvl w:ilvl="0">
      <w:start w:val="1"/>
      <w:numFmt w:val="decimal"/>
      <w:suff w:val="space"/>
      <w:lvlText w:val="§%1"/>
      <w:lvlJc w:val="center"/>
      <w:pPr>
        <w:ind w:left="425" w:hanging="425"/>
      </w:pPr>
      <w:rPr>
        <w:rFonts w:hint="eastAsia"/>
      </w:rPr>
    </w:lvl>
    <w:lvl w:ilvl="1">
      <w:start w:val="1"/>
      <w:numFmt w:val="decimal"/>
      <w:suff w:val="space"/>
      <w:lvlText w:val="%1.%2"/>
      <w:lvlJc w:val="left"/>
      <w:pPr>
        <w:ind w:left="992" w:hanging="992"/>
      </w:pPr>
      <w:rPr>
        <w:rFonts w:hint="eastAsia"/>
      </w:rPr>
    </w:lvl>
    <w:lvl w:ilvl="2">
      <w:start w:val="1"/>
      <w:numFmt w:val="decimal"/>
      <w:suff w:val="space"/>
      <w:lvlText w:val="%1.%2.%3"/>
      <w:lvlJc w:val="left"/>
      <w:pPr>
        <w:ind w:left="1418" w:hanging="1418"/>
      </w:pPr>
      <w:rPr>
        <w:rFonts w:hint="eastAsia"/>
      </w:rPr>
    </w:lvl>
    <w:lvl w:ilvl="3">
      <w:start w:val="1"/>
      <w:numFmt w:val="decimal"/>
      <w:suff w:val="space"/>
      <w:lvlText w:val="%1.%2.%3.%4"/>
      <w:lvlJc w:val="left"/>
      <w:pPr>
        <w:ind w:left="1984" w:hanging="1984"/>
      </w:pPr>
      <w:rPr>
        <w:rFonts w:hint="eastAsia"/>
      </w:rPr>
    </w:lvl>
    <w:lvl w:ilvl="4">
      <w:start w:val="1"/>
      <w:numFmt w:val="decimal"/>
      <w:suff w:val="space"/>
      <w:lvlText w:val="%1.%2.%3.%4.%5"/>
      <w:lvlJc w:val="left"/>
      <w:pPr>
        <w:ind w:left="2551" w:hanging="2551"/>
      </w:pPr>
      <w:rPr>
        <w:rFonts w:hint="eastAsia"/>
      </w:rPr>
    </w:lvl>
    <w:lvl w:ilvl="5">
      <w:start w:val="1"/>
      <w:numFmt w:val="decimal"/>
      <w:suff w:val="space"/>
      <w:lvlText w:val="%1.%2.%3.%4.%5.%6"/>
      <w:lvlJc w:val="left"/>
      <w:pPr>
        <w:ind w:left="3260" w:hanging="3260"/>
      </w:pPr>
      <w:rPr>
        <w:rFonts w:hint="eastAsia"/>
      </w:rPr>
    </w:lvl>
    <w:lvl w:ilvl="6">
      <w:start w:val="1"/>
      <w:numFmt w:val="decimal"/>
      <w:suff w:val="space"/>
      <w:lvlText w:val="%1.%2.%3.%4.%5.%6.%7"/>
      <w:lvlJc w:val="left"/>
      <w:pPr>
        <w:ind w:left="3827" w:hanging="3827"/>
      </w:pPr>
      <w:rPr>
        <w:rFonts w:hint="eastAsia"/>
      </w:rPr>
    </w:lvl>
    <w:lvl w:ilvl="7">
      <w:start w:val="1"/>
      <w:numFmt w:val="decimal"/>
      <w:suff w:val="space"/>
      <w:lvlText w:val="%1.%2.%3.%4.%5.%6.%7.%8"/>
      <w:lvlJc w:val="left"/>
      <w:pPr>
        <w:ind w:left="4394" w:hanging="4394"/>
      </w:pPr>
      <w:rPr>
        <w:rFonts w:hint="eastAsia"/>
      </w:rPr>
    </w:lvl>
    <w:lvl w:ilvl="8">
      <w:start w:val="1"/>
      <w:numFmt w:val="decimal"/>
      <w:suff w:val="space"/>
      <w:lvlText w:val="%1.%2.%3.%4.%5.%6.%7.%8.%9"/>
      <w:lvlJc w:val="left"/>
      <w:pPr>
        <w:ind w:left="5102" w:hanging="5102"/>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AD4"/>
    <w:rsid w:val="00044877"/>
    <w:rsid w:val="000B5121"/>
    <w:rsid w:val="00106395"/>
    <w:rsid w:val="001341F9"/>
    <w:rsid w:val="00187B2C"/>
    <w:rsid w:val="00191771"/>
    <w:rsid w:val="001A3A53"/>
    <w:rsid w:val="001E6B95"/>
    <w:rsid w:val="002035BD"/>
    <w:rsid w:val="00262697"/>
    <w:rsid w:val="00281179"/>
    <w:rsid w:val="0028574F"/>
    <w:rsid w:val="002D113A"/>
    <w:rsid w:val="003134CB"/>
    <w:rsid w:val="00314775"/>
    <w:rsid w:val="00347165"/>
    <w:rsid w:val="003471B4"/>
    <w:rsid w:val="003C53C9"/>
    <w:rsid w:val="00474517"/>
    <w:rsid w:val="00476500"/>
    <w:rsid w:val="004D4CE7"/>
    <w:rsid w:val="004E6044"/>
    <w:rsid w:val="004E63CE"/>
    <w:rsid w:val="005239C3"/>
    <w:rsid w:val="00585F02"/>
    <w:rsid w:val="005C097D"/>
    <w:rsid w:val="005C29BB"/>
    <w:rsid w:val="00666D57"/>
    <w:rsid w:val="00764F77"/>
    <w:rsid w:val="007A44BC"/>
    <w:rsid w:val="007D3B13"/>
    <w:rsid w:val="00800FA0"/>
    <w:rsid w:val="0082170C"/>
    <w:rsid w:val="00860C39"/>
    <w:rsid w:val="0088156C"/>
    <w:rsid w:val="008E0630"/>
    <w:rsid w:val="009B2F53"/>
    <w:rsid w:val="009B7B5A"/>
    <w:rsid w:val="009C6B1B"/>
    <w:rsid w:val="009F4A84"/>
    <w:rsid w:val="00A8452F"/>
    <w:rsid w:val="00AA236E"/>
    <w:rsid w:val="00AF040C"/>
    <w:rsid w:val="00B14CD0"/>
    <w:rsid w:val="00B24702"/>
    <w:rsid w:val="00B360CE"/>
    <w:rsid w:val="00B65FE5"/>
    <w:rsid w:val="00BB52A6"/>
    <w:rsid w:val="00BF073B"/>
    <w:rsid w:val="00C04BE0"/>
    <w:rsid w:val="00C31B8B"/>
    <w:rsid w:val="00C837C1"/>
    <w:rsid w:val="00C975C3"/>
    <w:rsid w:val="00D64BBD"/>
    <w:rsid w:val="00D673F2"/>
    <w:rsid w:val="00D752B9"/>
    <w:rsid w:val="00D77345"/>
    <w:rsid w:val="00DB52FA"/>
    <w:rsid w:val="00DC4793"/>
    <w:rsid w:val="00E063EF"/>
    <w:rsid w:val="00E43555"/>
    <w:rsid w:val="00E46AD4"/>
    <w:rsid w:val="00E71210"/>
    <w:rsid w:val="00E94601"/>
    <w:rsid w:val="00EC6380"/>
    <w:rsid w:val="00F03A80"/>
    <w:rsid w:val="00F31F45"/>
    <w:rsid w:val="00F45ADF"/>
    <w:rsid w:val="00F521F3"/>
    <w:rsid w:val="00F6261C"/>
    <w:rsid w:val="00FE4503"/>
    <w:rsid w:val="71AF73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0" w:uiPriority="39" w:unhideWhenUsed="0" w:qFormat="1"/>
    <w:lsdException w:name="toc 2" w:semiHidden="0" w:uiPriority="39" w:unhideWhenUsed="0" w:qFormat="1"/>
    <w:lsdException w:name="header" w:semiHidden="0" w:uiPriority="99" w:unhideWhenUsed="0"/>
    <w:lsdException w:name="footer" w:semiHidden="0" w:uiPriority="99" w:unhideWhenUsed="0"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semiHidden="0"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iPriority="99"/>
    <w:lsdException w:name="Normal Table" w:uiPriority="99"/>
    <w:lsdException w:name="No List" w:uiPriority="99"/>
    <w:lsdException w:name="Outline List 1" w:uiPriority="99"/>
    <w:lsdException w:name="Outline List 2" w:uiPriority="99"/>
    <w:lsdException w:name="Outline List 3" w:uiPriority="99"/>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lang w:val="zh-CN"/>
    </w:rPr>
  </w:style>
  <w:style w:type="paragraph" w:styleId="2">
    <w:name w:val="heading 2"/>
    <w:basedOn w:val="a"/>
    <w:next w:val="a"/>
    <w:link w:val="2Char"/>
    <w:uiPriority w:val="9"/>
    <w:qFormat/>
    <w:pPr>
      <w:widowControl/>
      <w:spacing w:before="100" w:beforeAutospacing="1" w:after="100" w:afterAutospacing="1"/>
      <w:jc w:val="left"/>
      <w:outlineLvl w:val="1"/>
    </w:pPr>
    <w:rPr>
      <w:rFonts w:ascii="宋体" w:hAnsi="宋体"/>
      <w:b/>
      <w:bCs/>
      <w:kern w:val="0"/>
      <w:sz w:val="18"/>
      <w:szCs w:val="18"/>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tabs>
        <w:tab w:val="center" w:pos="4153"/>
        <w:tab w:val="right" w:pos="8306"/>
      </w:tabs>
      <w:snapToGrid w:val="0"/>
      <w:jc w:val="left"/>
    </w:pPr>
    <w:rPr>
      <w:sz w:val="18"/>
      <w:szCs w:val="18"/>
      <w:lang w:val="zh-CN"/>
    </w:rPr>
  </w:style>
  <w:style w:type="paragraph" w:styleId="a4">
    <w:name w:val="header"/>
    <w:basedOn w:val="a"/>
    <w:link w:val="Char0"/>
    <w:uiPriority w:val="99"/>
    <w:pPr>
      <w:pBdr>
        <w:bottom w:val="single" w:sz="6" w:space="1" w:color="auto"/>
      </w:pBdr>
      <w:tabs>
        <w:tab w:val="center" w:pos="4153"/>
        <w:tab w:val="right" w:pos="8306"/>
      </w:tabs>
      <w:snapToGrid w:val="0"/>
      <w:jc w:val="center"/>
    </w:pPr>
    <w:rPr>
      <w:sz w:val="18"/>
      <w:szCs w:val="18"/>
      <w:lang w:val="zh-CN"/>
    </w:rPr>
  </w:style>
  <w:style w:type="paragraph" w:styleId="10">
    <w:name w:val="toc 1"/>
    <w:basedOn w:val="a"/>
    <w:next w:val="a"/>
    <w:uiPriority w:val="39"/>
    <w:qFormat/>
  </w:style>
  <w:style w:type="paragraph" w:styleId="20">
    <w:name w:val="toc 2"/>
    <w:basedOn w:val="a"/>
    <w:next w:val="a"/>
    <w:uiPriority w:val="39"/>
    <w:qFormat/>
    <w:pPr>
      <w:ind w:leftChars="200" w:left="420"/>
    </w:pPr>
  </w:style>
  <w:style w:type="paragraph" w:styleId="a5">
    <w:name w:val="Normal (Web)"/>
    <w:basedOn w:val="a"/>
    <w:link w:val="Char1"/>
    <w:uiPriority w:val="99"/>
    <w:unhideWhenUsed/>
    <w:pPr>
      <w:widowControl/>
      <w:spacing w:before="100" w:beforeAutospacing="1" w:after="100" w:afterAutospacing="1"/>
      <w:jc w:val="left"/>
    </w:pPr>
    <w:rPr>
      <w:rFonts w:ascii="宋体" w:hAnsi="宋体"/>
      <w:kern w:val="0"/>
      <w:sz w:val="24"/>
      <w:lang w:val="zh-CN"/>
    </w:rPr>
  </w:style>
  <w:style w:type="paragraph" w:styleId="a6">
    <w:name w:val="Title"/>
    <w:basedOn w:val="a"/>
    <w:next w:val="a"/>
    <w:link w:val="Char2"/>
    <w:qFormat/>
    <w:pPr>
      <w:spacing w:before="240" w:after="60"/>
      <w:jc w:val="center"/>
      <w:outlineLvl w:val="0"/>
    </w:pPr>
    <w:rPr>
      <w:rFonts w:ascii="Cambria" w:hAnsi="Cambria"/>
      <w:b/>
      <w:bCs/>
      <w:sz w:val="32"/>
      <w:szCs w:val="32"/>
      <w:lang w:val="zh-CN"/>
    </w:rPr>
  </w:style>
  <w:style w:type="table" w:styleId="a7">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uiPriority w:val="99"/>
    <w:unhideWhenUsed/>
    <w:rPr>
      <w:color w:val="0000FF"/>
      <w:u w:val="single"/>
    </w:rPr>
  </w:style>
  <w:style w:type="paragraph" w:customStyle="1" w:styleId="-">
    <w:name w:val="模板-正文"/>
    <w:basedOn w:val="a5"/>
    <w:link w:val="-Char"/>
    <w:qFormat/>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qFormat/>
    <w:rPr>
      <w:rFonts w:ascii="宋体" w:hAnsi="宋体" w:cs="宋体"/>
      <w:b/>
      <w:bCs/>
      <w:sz w:val="18"/>
      <w:szCs w:val="18"/>
    </w:rPr>
  </w:style>
  <w:style w:type="character" w:customStyle="1" w:styleId="Char1">
    <w:name w:val="普通(网站) Char"/>
    <w:link w:val="a5"/>
    <w:uiPriority w:val="99"/>
    <w:qFormat/>
    <w:rPr>
      <w:rFonts w:ascii="宋体" w:hAnsi="宋体" w:cs="宋体"/>
      <w:sz w:val="24"/>
      <w:szCs w:val="24"/>
    </w:rPr>
  </w:style>
  <w:style w:type="character" w:customStyle="1" w:styleId="-Char">
    <w:name w:val="模板-正文 Char"/>
    <w:link w:val="-"/>
    <w:qFormat/>
    <w:rPr>
      <w:rFonts w:ascii="宋体" w:hAnsi="宋体"/>
      <w:color w:val="222222"/>
      <w:sz w:val="21"/>
      <w:szCs w:val="21"/>
      <w:shd w:val="clear" w:color="auto" w:fill="FFFFFF"/>
      <w:lang w:val="zh-CN" w:eastAsia="zh-CN"/>
    </w:rPr>
  </w:style>
  <w:style w:type="character" w:customStyle="1" w:styleId="docorderno">
    <w:name w:val="doc_order_no"/>
    <w:qFormat/>
  </w:style>
  <w:style w:type="paragraph" w:customStyle="1" w:styleId="-2">
    <w:name w:val="模板-标题 2"/>
    <w:basedOn w:val="2"/>
    <w:link w:val="-2Char"/>
    <w:qFormat/>
    <w:pPr>
      <w:shd w:val="clear" w:color="auto" w:fill="FFFFFF"/>
      <w:spacing w:line="480" w:lineRule="atLeast"/>
    </w:pPr>
    <w:rPr>
      <w:color w:val="222222"/>
      <w:sz w:val="24"/>
    </w:rPr>
  </w:style>
  <w:style w:type="character" w:customStyle="1" w:styleId="-2Char">
    <w:name w:val="模板-标题 2 Char"/>
    <w:link w:val="-2"/>
    <w:qFormat/>
    <w:rPr>
      <w:rFonts w:ascii="宋体" w:hAnsi="宋体"/>
      <w:b/>
      <w:bCs/>
      <w:color w:val="222222"/>
      <w:sz w:val="24"/>
      <w:szCs w:val="18"/>
      <w:shd w:val="clear" w:color="auto" w:fill="FFFFFF"/>
      <w:lang w:val="zh-CN" w:eastAsia="zh-CN"/>
    </w:rPr>
  </w:style>
  <w:style w:type="character" w:customStyle="1" w:styleId="1Char">
    <w:name w:val="标题 1 Char"/>
    <w:link w:val="1"/>
    <w:uiPriority w:val="9"/>
    <w:qFormat/>
    <w:rPr>
      <w:b/>
      <w:bCs/>
      <w:kern w:val="44"/>
      <w:sz w:val="44"/>
      <w:szCs w:val="44"/>
    </w:rPr>
  </w:style>
  <w:style w:type="paragraph" w:customStyle="1" w:styleId="-1">
    <w:name w:val="模板-标题 1"/>
    <w:basedOn w:val="1"/>
    <w:link w:val="-1Char"/>
    <w:qFormat/>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character" w:customStyle="1" w:styleId="-1Char">
    <w:name w:val="模板-标题 1 Char"/>
    <w:link w:val="-1"/>
    <w:rPr>
      <w:rFonts w:ascii="宋体" w:hAnsi="宋体"/>
      <w:b/>
      <w:bCs/>
      <w:color w:val="222222"/>
      <w:kern w:val="36"/>
      <w:sz w:val="28"/>
      <w:szCs w:val="24"/>
      <w:shd w:val="clear" w:color="auto" w:fill="FFFFFF"/>
      <w:lang w:val="zh-CN" w:eastAsia="zh-CN"/>
    </w:rPr>
  </w:style>
  <w:style w:type="paragraph" w:customStyle="1" w:styleId="-3">
    <w:name w:val="模板-标题 3"/>
    <w:basedOn w:val="a"/>
    <w:link w:val="-3Char"/>
    <w:qFormat/>
    <w:pPr>
      <w:spacing w:before="100" w:beforeAutospacing="1" w:after="100" w:afterAutospacing="1" w:line="480" w:lineRule="atLeast"/>
    </w:pPr>
    <w:rPr>
      <w:rFonts w:ascii="宋体" w:hAnsi="宋体"/>
      <w:b/>
      <w:color w:val="222222"/>
      <w:sz w:val="24"/>
      <w:szCs w:val="18"/>
      <w:lang w:val="zh-CN"/>
    </w:rPr>
  </w:style>
  <w:style w:type="character" w:customStyle="1" w:styleId="-3Char">
    <w:name w:val="模板-标题 3 Char"/>
    <w:link w:val="-3"/>
    <w:rPr>
      <w:rFonts w:ascii="宋体" w:hAnsi="宋体"/>
      <w:b/>
      <w:color w:val="222222"/>
      <w:kern w:val="2"/>
      <w:sz w:val="24"/>
      <w:szCs w:val="18"/>
      <w:lang w:val="zh-CN" w:eastAsia="zh-CN"/>
    </w:rPr>
  </w:style>
  <w:style w:type="table" w:customStyle="1" w:styleId="-0">
    <w:name w:val="模板-表格"/>
    <w:basedOn w:val="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BFBFBF"/>
      </w:tcPr>
    </w:tblStylePr>
  </w:style>
  <w:style w:type="character" w:customStyle="1" w:styleId="Char0">
    <w:name w:val="页眉 Char"/>
    <w:link w:val="a4"/>
    <w:uiPriority w:val="99"/>
    <w:rPr>
      <w:kern w:val="2"/>
      <w:sz w:val="18"/>
      <w:szCs w:val="18"/>
    </w:rPr>
  </w:style>
  <w:style w:type="character" w:customStyle="1" w:styleId="Char">
    <w:name w:val="页脚 Char"/>
    <w:link w:val="a3"/>
    <w:uiPriority w:val="99"/>
    <w:rPr>
      <w:kern w:val="2"/>
      <w:sz w:val="18"/>
      <w:szCs w:val="18"/>
    </w:rPr>
  </w:style>
  <w:style w:type="character" w:customStyle="1" w:styleId="Char2">
    <w:name w:val="标题 Char"/>
    <w:link w:val="a6"/>
    <w:qFormat/>
    <w:rPr>
      <w:rFonts w:ascii="Cambria" w:hAnsi="Cambria" w:cs="Times New Roman"/>
      <w:b/>
      <w:bCs/>
      <w:kern w:val="2"/>
      <w:sz w:val="32"/>
      <w:szCs w:val="32"/>
    </w:rPr>
  </w:style>
  <w:style w:type="paragraph" w:customStyle="1" w:styleId="-4">
    <w:name w:val="模板-标题"/>
    <w:basedOn w:val="a6"/>
    <w:qFormat/>
    <w:pPr>
      <w:outlineLvl w:val="9"/>
    </w:pPr>
    <w:rPr>
      <w:sz w:val="28"/>
    </w:rPr>
  </w:style>
  <w:style w:type="paragraph" w:customStyle="1" w:styleId="-40">
    <w:name w:val="模板-标题 4"/>
    <w:basedOn w:val="a"/>
    <w:qFormat/>
    <w:rPr>
      <w:b/>
      <w:sz w:val="24"/>
    </w:rPr>
  </w:style>
  <w:style w:type="paragraph" w:customStyle="1" w:styleId="-5">
    <w:name w:val="模板-标题 5"/>
    <w:basedOn w:val="-40"/>
    <w:qFormat/>
  </w:style>
  <w:style w:type="paragraph" w:customStyle="1" w:styleId="-6">
    <w:name w:val="模板-标题 6"/>
    <w:basedOn w:val="-5"/>
    <w:qFormat/>
  </w:style>
  <w:style w:type="table" w:customStyle="1" w:styleId="-noheader">
    <w:name w:val="模板-表格_noheader"/>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7">
    <w:name w:val="模板-正文无缩进"/>
    <w:basedOn w:val="-"/>
    <w:link w:val="-Char0"/>
    <w:qFormat/>
    <w:pPr>
      <w:shd w:val="clear" w:color="auto" w:fill="auto"/>
      <w:ind w:firstLineChars="0" w:firstLine="0"/>
    </w:pPr>
  </w:style>
  <w:style w:type="character" w:customStyle="1" w:styleId="-Char0">
    <w:name w:val="模板-正文无缩进 Char"/>
    <w:basedOn w:val="-Char"/>
    <w:link w:val="-7"/>
    <w:qFormat/>
    <w:rPr>
      <w:rFonts w:ascii="宋体" w:hAnsi="宋体"/>
      <w:color w:val="222222"/>
      <w:sz w:val="21"/>
      <w:szCs w:val="21"/>
      <w:shd w:val="clear" w:color="auto" w:fill="FFFFFF"/>
      <w:lang w:val="zh-CN"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0" w:uiPriority="39" w:unhideWhenUsed="0" w:qFormat="1"/>
    <w:lsdException w:name="toc 2" w:semiHidden="0" w:uiPriority="39" w:unhideWhenUsed="0" w:qFormat="1"/>
    <w:lsdException w:name="header" w:semiHidden="0" w:uiPriority="99" w:unhideWhenUsed="0"/>
    <w:lsdException w:name="footer" w:semiHidden="0" w:uiPriority="99" w:unhideWhenUsed="0"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semiHidden="0"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iPriority="99"/>
    <w:lsdException w:name="Normal Table" w:uiPriority="99"/>
    <w:lsdException w:name="No List" w:uiPriority="99"/>
    <w:lsdException w:name="Outline List 1" w:uiPriority="99"/>
    <w:lsdException w:name="Outline List 2" w:uiPriority="99"/>
    <w:lsdException w:name="Outline List 3" w:uiPriority="99"/>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lang w:val="zh-CN"/>
    </w:rPr>
  </w:style>
  <w:style w:type="paragraph" w:styleId="2">
    <w:name w:val="heading 2"/>
    <w:basedOn w:val="a"/>
    <w:next w:val="a"/>
    <w:link w:val="2Char"/>
    <w:uiPriority w:val="9"/>
    <w:qFormat/>
    <w:pPr>
      <w:widowControl/>
      <w:spacing w:before="100" w:beforeAutospacing="1" w:after="100" w:afterAutospacing="1"/>
      <w:jc w:val="left"/>
      <w:outlineLvl w:val="1"/>
    </w:pPr>
    <w:rPr>
      <w:rFonts w:ascii="宋体" w:hAnsi="宋体"/>
      <w:b/>
      <w:bCs/>
      <w:kern w:val="0"/>
      <w:sz w:val="18"/>
      <w:szCs w:val="18"/>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tabs>
        <w:tab w:val="center" w:pos="4153"/>
        <w:tab w:val="right" w:pos="8306"/>
      </w:tabs>
      <w:snapToGrid w:val="0"/>
      <w:jc w:val="left"/>
    </w:pPr>
    <w:rPr>
      <w:sz w:val="18"/>
      <w:szCs w:val="18"/>
      <w:lang w:val="zh-CN"/>
    </w:rPr>
  </w:style>
  <w:style w:type="paragraph" w:styleId="a4">
    <w:name w:val="header"/>
    <w:basedOn w:val="a"/>
    <w:link w:val="Char0"/>
    <w:uiPriority w:val="99"/>
    <w:pPr>
      <w:pBdr>
        <w:bottom w:val="single" w:sz="6" w:space="1" w:color="auto"/>
      </w:pBdr>
      <w:tabs>
        <w:tab w:val="center" w:pos="4153"/>
        <w:tab w:val="right" w:pos="8306"/>
      </w:tabs>
      <w:snapToGrid w:val="0"/>
      <w:jc w:val="center"/>
    </w:pPr>
    <w:rPr>
      <w:sz w:val="18"/>
      <w:szCs w:val="18"/>
      <w:lang w:val="zh-CN"/>
    </w:rPr>
  </w:style>
  <w:style w:type="paragraph" w:styleId="10">
    <w:name w:val="toc 1"/>
    <w:basedOn w:val="a"/>
    <w:next w:val="a"/>
    <w:uiPriority w:val="39"/>
    <w:qFormat/>
  </w:style>
  <w:style w:type="paragraph" w:styleId="20">
    <w:name w:val="toc 2"/>
    <w:basedOn w:val="a"/>
    <w:next w:val="a"/>
    <w:uiPriority w:val="39"/>
    <w:qFormat/>
    <w:pPr>
      <w:ind w:leftChars="200" w:left="420"/>
    </w:pPr>
  </w:style>
  <w:style w:type="paragraph" w:styleId="a5">
    <w:name w:val="Normal (Web)"/>
    <w:basedOn w:val="a"/>
    <w:link w:val="Char1"/>
    <w:uiPriority w:val="99"/>
    <w:unhideWhenUsed/>
    <w:pPr>
      <w:widowControl/>
      <w:spacing w:before="100" w:beforeAutospacing="1" w:after="100" w:afterAutospacing="1"/>
      <w:jc w:val="left"/>
    </w:pPr>
    <w:rPr>
      <w:rFonts w:ascii="宋体" w:hAnsi="宋体"/>
      <w:kern w:val="0"/>
      <w:sz w:val="24"/>
      <w:lang w:val="zh-CN"/>
    </w:rPr>
  </w:style>
  <w:style w:type="paragraph" w:styleId="a6">
    <w:name w:val="Title"/>
    <w:basedOn w:val="a"/>
    <w:next w:val="a"/>
    <w:link w:val="Char2"/>
    <w:qFormat/>
    <w:pPr>
      <w:spacing w:before="240" w:after="60"/>
      <w:jc w:val="center"/>
      <w:outlineLvl w:val="0"/>
    </w:pPr>
    <w:rPr>
      <w:rFonts w:ascii="Cambria" w:hAnsi="Cambria"/>
      <w:b/>
      <w:bCs/>
      <w:sz w:val="32"/>
      <w:szCs w:val="32"/>
      <w:lang w:val="zh-CN"/>
    </w:rPr>
  </w:style>
  <w:style w:type="table" w:styleId="a7">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uiPriority w:val="99"/>
    <w:unhideWhenUsed/>
    <w:rPr>
      <w:color w:val="0000FF"/>
      <w:u w:val="single"/>
    </w:rPr>
  </w:style>
  <w:style w:type="paragraph" w:customStyle="1" w:styleId="-">
    <w:name w:val="模板-正文"/>
    <w:basedOn w:val="a5"/>
    <w:link w:val="-Char"/>
    <w:qFormat/>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qFormat/>
    <w:rPr>
      <w:rFonts w:ascii="宋体" w:hAnsi="宋体" w:cs="宋体"/>
      <w:b/>
      <w:bCs/>
      <w:sz w:val="18"/>
      <w:szCs w:val="18"/>
    </w:rPr>
  </w:style>
  <w:style w:type="character" w:customStyle="1" w:styleId="Char1">
    <w:name w:val="普通(网站) Char"/>
    <w:link w:val="a5"/>
    <w:uiPriority w:val="99"/>
    <w:qFormat/>
    <w:rPr>
      <w:rFonts w:ascii="宋体" w:hAnsi="宋体" w:cs="宋体"/>
      <w:sz w:val="24"/>
      <w:szCs w:val="24"/>
    </w:rPr>
  </w:style>
  <w:style w:type="character" w:customStyle="1" w:styleId="-Char">
    <w:name w:val="模板-正文 Char"/>
    <w:link w:val="-"/>
    <w:qFormat/>
    <w:rPr>
      <w:rFonts w:ascii="宋体" w:hAnsi="宋体"/>
      <w:color w:val="222222"/>
      <w:sz w:val="21"/>
      <w:szCs w:val="21"/>
      <w:shd w:val="clear" w:color="auto" w:fill="FFFFFF"/>
      <w:lang w:val="zh-CN" w:eastAsia="zh-CN"/>
    </w:rPr>
  </w:style>
  <w:style w:type="character" w:customStyle="1" w:styleId="docorderno">
    <w:name w:val="doc_order_no"/>
    <w:qFormat/>
  </w:style>
  <w:style w:type="paragraph" w:customStyle="1" w:styleId="-2">
    <w:name w:val="模板-标题 2"/>
    <w:basedOn w:val="2"/>
    <w:link w:val="-2Char"/>
    <w:qFormat/>
    <w:pPr>
      <w:shd w:val="clear" w:color="auto" w:fill="FFFFFF"/>
      <w:spacing w:line="480" w:lineRule="atLeast"/>
    </w:pPr>
    <w:rPr>
      <w:color w:val="222222"/>
      <w:sz w:val="24"/>
    </w:rPr>
  </w:style>
  <w:style w:type="character" w:customStyle="1" w:styleId="-2Char">
    <w:name w:val="模板-标题 2 Char"/>
    <w:link w:val="-2"/>
    <w:qFormat/>
    <w:rPr>
      <w:rFonts w:ascii="宋体" w:hAnsi="宋体"/>
      <w:b/>
      <w:bCs/>
      <w:color w:val="222222"/>
      <w:sz w:val="24"/>
      <w:szCs w:val="18"/>
      <w:shd w:val="clear" w:color="auto" w:fill="FFFFFF"/>
      <w:lang w:val="zh-CN" w:eastAsia="zh-CN"/>
    </w:rPr>
  </w:style>
  <w:style w:type="character" w:customStyle="1" w:styleId="1Char">
    <w:name w:val="标题 1 Char"/>
    <w:link w:val="1"/>
    <w:uiPriority w:val="9"/>
    <w:qFormat/>
    <w:rPr>
      <w:b/>
      <w:bCs/>
      <w:kern w:val="44"/>
      <w:sz w:val="44"/>
      <w:szCs w:val="44"/>
    </w:rPr>
  </w:style>
  <w:style w:type="paragraph" w:customStyle="1" w:styleId="-1">
    <w:name w:val="模板-标题 1"/>
    <w:basedOn w:val="1"/>
    <w:link w:val="-1Char"/>
    <w:qFormat/>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character" w:customStyle="1" w:styleId="-1Char">
    <w:name w:val="模板-标题 1 Char"/>
    <w:link w:val="-1"/>
    <w:rPr>
      <w:rFonts w:ascii="宋体" w:hAnsi="宋体"/>
      <w:b/>
      <w:bCs/>
      <w:color w:val="222222"/>
      <w:kern w:val="36"/>
      <w:sz w:val="28"/>
      <w:szCs w:val="24"/>
      <w:shd w:val="clear" w:color="auto" w:fill="FFFFFF"/>
      <w:lang w:val="zh-CN" w:eastAsia="zh-CN"/>
    </w:rPr>
  </w:style>
  <w:style w:type="paragraph" w:customStyle="1" w:styleId="-3">
    <w:name w:val="模板-标题 3"/>
    <w:basedOn w:val="a"/>
    <w:link w:val="-3Char"/>
    <w:qFormat/>
    <w:pPr>
      <w:spacing w:before="100" w:beforeAutospacing="1" w:after="100" w:afterAutospacing="1" w:line="480" w:lineRule="atLeast"/>
    </w:pPr>
    <w:rPr>
      <w:rFonts w:ascii="宋体" w:hAnsi="宋体"/>
      <w:b/>
      <w:color w:val="222222"/>
      <w:sz w:val="24"/>
      <w:szCs w:val="18"/>
      <w:lang w:val="zh-CN"/>
    </w:rPr>
  </w:style>
  <w:style w:type="character" w:customStyle="1" w:styleId="-3Char">
    <w:name w:val="模板-标题 3 Char"/>
    <w:link w:val="-3"/>
    <w:rPr>
      <w:rFonts w:ascii="宋体" w:hAnsi="宋体"/>
      <w:b/>
      <w:color w:val="222222"/>
      <w:kern w:val="2"/>
      <w:sz w:val="24"/>
      <w:szCs w:val="18"/>
      <w:lang w:val="zh-CN" w:eastAsia="zh-CN"/>
    </w:rPr>
  </w:style>
  <w:style w:type="table" w:customStyle="1" w:styleId="-0">
    <w:name w:val="模板-表格"/>
    <w:basedOn w:val="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BFBFBF"/>
      </w:tcPr>
    </w:tblStylePr>
  </w:style>
  <w:style w:type="character" w:customStyle="1" w:styleId="Char0">
    <w:name w:val="页眉 Char"/>
    <w:link w:val="a4"/>
    <w:uiPriority w:val="99"/>
    <w:rPr>
      <w:kern w:val="2"/>
      <w:sz w:val="18"/>
      <w:szCs w:val="18"/>
    </w:rPr>
  </w:style>
  <w:style w:type="character" w:customStyle="1" w:styleId="Char">
    <w:name w:val="页脚 Char"/>
    <w:link w:val="a3"/>
    <w:uiPriority w:val="99"/>
    <w:rPr>
      <w:kern w:val="2"/>
      <w:sz w:val="18"/>
      <w:szCs w:val="18"/>
    </w:rPr>
  </w:style>
  <w:style w:type="character" w:customStyle="1" w:styleId="Char2">
    <w:name w:val="标题 Char"/>
    <w:link w:val="a6"/>
    <w:qFormat/>
    <w:rPr>
      <w:rFonts w:ascii="Cambria" w:hAnsi="Cambria" w:cs="Times New Roman"/>
      <w:b/>
      <w:bCs/>
      <w:kern w:val="2"/>
      <w:sz w:val="32"/>
      <w:szCs w:val="32"/>
    </w:rPr>
  </w:style>
  <w:style w:type="paragraph" w:customStyle="1" w:styleId="-4">
    <w:name w:val="模板-标题"/>
    <w:basedOn w:val="a6"/>
    <w:qFormat/>
    <w:pPr>
      <w:outlineLvl w:val="9"/>
    </w:pPr>
    <w:rPr>
      <w:sz w:val="28"/>
    </w:rPr>
  </w:style>
  <w:style w:type="paragraph" w:customStyle="1" w:styleId="-40">
    <w:name w:val="模板-标题 4"/>
    <w:basedOn w:val="a"/>
    <w:qFormat/>
    <w:rPr>
      <w:b/>
      <w:sz w:val="24"/>
    </w:rPr>
  </w:style>
  <w:style w:type="paragraph" w:customStyle="1" w:styleId="-5">
    <w:name w:val="模板-标题 5"/>
    <w:basedOn w:val="-40"/>
    <w:qFormat/>
  </w:style>
  <w:style w:type="paragraph" w:customStyle="1" w:styleId="-6">
    <w:name w:val="模板-标题 6"/>
    <w:basedOn w:val="-5"/>
    <w:qFormat/>
  </w:style>
  <w:style w:type="table" w:customStyle="1" w:styleId="-noheader">
    <w:name w:val="模板-表格_noheader"/>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7">
    <w:name w:val="模板-正文无缩进"/>
    <w:basedOn w:val="-"/>
    <w:link w:val="-Char0"/>
    <w:qFormat/>
    <w:pPr>
      <w:shd w:val="clear" w:color="auto" w:fill="auto"/>
      <w:ind w:firstLineChars="0" w:firstLine="0"/>
    </w:pPr>
  </w:style>
  <w:style w:type="character" w:customStyle="1" w:styleId="-Char0">
    <w:name w:val="模板-正文无缩进 Char"/>
    <w:basedOn w:val="-Char"/>
    <w:link w:val="-7"/>
    <w:qFormat/>
    <w:rPr>
      <w:rFonts w:ascii="宋体" w:hAnsi="宋体"/>
      <w:color w:val="222222"/>
      <w:sz w:val="21"/>
      <w:szCs w:val="21"/>
      <w:shd w:val="clear" w:color="auto" w:fill="FFFFFF"/>
      <w:lang w:val="zh-CN"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image" Target="media/image1.wmf"/><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08AC240-58E1-4DBF-8291-06EDD021F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124</Pages>
  <Words>14740</Words>
  <Characters>84021</Characters>
  <Application>Microsoft Office Word</Application>
  <DocSecurity>0</DocSecurity>
  <Lines>700</Lines>
  <Paragraphs>197</Paragraphs>
  <ScaleCrop>false</ScaleCrop>
  <Company>MC SYSTEM</Company>
  <LinksUpToDate>false</LinksUpToDate>
  <CharactersWithSpaces>98564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房婉娟</cp:lastModifiedBy>
  <cp:revision>2</cp:revision>
  <dcterms:created xsi:type="dcterms:W3CDTF">2019-04-29T03:49:00Z</dcterms:created>
  <dcterms:modified xsi:type="dcterms:W3CDTF">2019-05-20T02:07:00Z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