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61" w:rsidRPr="00B11CBB" w:rsidRDefault="00FF0361" w:rsidP="00DD7F16">
      <w:pPr>
        <w:jc w:val="center"/>
        <w:rPr>
          <w:rFonts w:ascii="宋体" w:eastAsia="宋体" w:hAnsi="宋体"/>
          <w:b/>
          <w:sz w:val="28"/>
          <w:szCs w:val="28"/>
        </w:rPr>
      </w:pPr>
      <w:r w:rsidRPr="00B11CBB">
        <w:rPr>
          <w:rFonts w:ascii="宋体" w:eastAsia="宋体" w:hAnsi="宋体" w:hint="eastAsia"/>
          <w:b/>
          <w:sz w:val="28"/>
          <w:szCs w:val="28"/>
        </w:rPr>
        <w:t>附录、机构类型鉴定表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/>
          <w:b/>
        </w:rPr>
      </w:pPr>
      <w:r w:rsidRPr="00B11CBB">
        <w:rPr>
          <w:rFonts w:ascii="宋体" w:eastAsia="宋体" w:hAnsi="宋体" w:hint="eastAsia"/>
          <w:b/>
        </w:rPr>
        <w:t>一、《非居民金融涉税信息尽职调查管理办法》中规定的金融机构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1.商业银行、农村信用合作社等吸收公众存款的金融机构以及政策性银行；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2.证券公司；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3.期货公司;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4.证券投资基金管理公司、私募基金管理公司、从事私</w:t>
      </w:r>
      <w:bookmarkStart w:id="0" w:name="_GoBack"/>
      <w:bookmarkEnd w:id="0"/>
      <w:r w:rsidRPr="00B11CBB">
        <w:rPr>
          <w:rFonts w:ascii="宋体" w:eastAsia="宋体" w:hAnsi="宋体" w:cs="仿宋" w:hint="eastAsia"/>
        </w:rPr>
        <w:t>募基金管理业务的合伙企业；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5.开展有现金价值的保险或者年金业务的保险公司、保险资产管理公司；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6.信托公司；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7.其他符合条件的金融机构；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/>
        </w:rPr>
      </w:pPr>
      <w:r w:rsidRPr="00B11CBB">
        <w:rPr>
          <w:rFonts w:ascii="宋体" w:eastAsia="宋体" w:hAnsi="宋体" w:hint="eastAsia"/>
        </w:rPr>
        <w:t>（属于以上任意一类的认定为金融机构，</w:t>
      </w:r>
      <w:r w:rsidR="005A0A5D" w:rsidRPr="00B11CBB">
        <w:rPr>
          <w:rFonts w:ascii="宋体" w:eastAsia="宋体" w:hAnsi="宋体" w:hint="eastAsia"/>
          <w:b/>
          <w:color w:val="FF0000"/>
        </w:rPr>
        <w:t>无需填写</w:t>
      </w:r>
      <w:r w:rsidR="005A0A5D" w:rsidRPr="00B11CBB">
        <w:rPr>
          <w:rFonts w:ascii="宋体" w:eastAsia="宋体" w:hAnsi="宋体" w:hint="eastAsia"/>
          <w:b/>
        </w:rPr>
        <w:t>《表6.</w:t>
      </w:r>
      <w:r w:rsidRPr="00B11CBB">
        <w:rPr>
          <w:rFonts w:ascii="宋体" w:eastAsia="宋体" w:hAnsi="宋体" w:hint="eastAsia"/>
          <w:b/>
        </w:rPr>
        <w:t>（CRS</w:t>
      </w:r>
      <w:r w:rsidR="005A0A5D" w:rsidRPr="00B11CBB">
        <w:rPr>
          <w:rFonts w:ascii="宋体" w:eastAsia="宋体" w:hAnsi="宋体" w:hint="eastAsia"/>
          <w:b/>
        </w:rPr>
        <w:t>）机构税收居民身份声明文件》、《表7.</w:t>
      </w:r>
      <w:r w:rsidRPr="00B11CBB">
        <w:rPr>
          <w:rFonts w:ascii="宋体" w:eastAsia="宋体" w:hAnsi="宋体" w:hint="eastAsia"/>
          <w:b/>
        </w:rPr>
        <w:t>（CRS）控制人税收居民身份声明文件》</w:t>
      </w:r>
      <w:r w:rsidRPr="00B11CBB">
        <w:rPr>
          <w:rFonts w:ascii="宋体" w:eastAsia="宋体" w:hAnsi="宋体" w:hint="eastAsia"/>
        </w:rPr>
        <w:t>）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/>
        </w:rPr>
      </w:pP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  <w:b/>
          <w:szCs w:val="21"/>
        </w:rPr>
      </w:pPr>
      <w:r w:rsidRPr="00B11CBB">
        <w:rPr>
          <w:rFonts w:ascii="宋体" w:eastAsia="宋体" w:hAnsi="宋体" w:cs="仿宋" w:hint="eastAsia"/>
          <w:b/>
          <w:szCs w:val="21"/>
        </w:rPr>
        <w:t>二、《非居民金融涉税信息尽职调查管理办法》中规定的非金融机构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1.金融资产管理公司；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2.财务公司；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3.金融租赁公司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4.汽车金融公司；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5.消费金融公司；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6.货币经济公司；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7.证券登记结算机构；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8.其他不符合条件的非金融机构；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/>
        </w:rPr>
      </w:pPr>
      <w:r w:rsidRPr="00B11CBB">
        <w:rPr>
          <w:rFonts w:ascii="宋体" w:eastAsia="宋体" w:hAnsi="宋体" w:hint="eastAsia"/>
        </w:rPr>
        <w:t>（属于以上任意一类的认定为非金融机构，</w:t>
      </w:r>
      <w:r w:rsidR="00EF7915" w:rsidRPr="00B11CBB">
        <w:rPr>
          <w:rFonts w:ascii="宋体" w:eastAsia="宋体" w:hAnsi="宋体" w:hint="eastAsia"/>
          <w:b/>
          <w:color w:val="FF0000"/>
        </w:rPr>
        <w:t>必须</w:t>
      </w:r>
      <w:r w:rsidRPr="00B11CBB">
        <w:rPr>
          <w:rFonts w:ascii="宋体" w:eastAsia="宋体" w:hAnsi="宋体" w:hint="eastAsia"/>
          <w:b/>
          <w:color w:val="FF0000"/>
        </w:rPr>
        <w:t>填写</w:t>
      </w:r>
      <w:r w:rsidRPr="00B11CBB">
        <w:rPr>
          <w:rFonts w:ascii="宋体" w:eastAsia="宋体" w:hAnsi="宋体" w:hint="eastAsia"/>
          <w:b/>
        </w:rPr>
        <w:t>《</w:t>
      </w:r>
      <w:r w:rsidR="005A0A5D" w:rsidRPr="00B11CBB">
        <w:rPr>
          <w:rFonts w:ascii="宋体" w:eastAsia="宋体" w:hAnsi="宋体" w:hint="eastAsia"/>
          <w:b/>
        </w:rPr>
        <w:t>表6.</w:t>
      </w:r>
      <w:r w:rsidRPr="00B11CBB">
        <w:rPr>
          <w:rFonts w:ascii="宋体" w:eastAsia="宋体" w:hAnsi="宋体" w:hint="eastAsia"/>
          <w:b/>
        </w:rPr>
        <w:t>（CRS）机构税收居民身份声明文件》，并请进一步判断是否属于三、消极非金融机构</w:t>
      </w:r>
      <w:r w:rsidRPr="00B11CBB">
        <w:rPr>
          <w:rFonts w:ascii="宋体" w:eastAsia="宋体" w:hAnsi="宋体" w:hint="eastAsia"/>
        </w:rPr>
        <w:t>）</w:t>
      </w:r>
    </w:p>
    <w:p w:rsidR="00DD7F16" w:rsidRPr="00B11CBB" w:rsidRDefault="00DD7F16" w:rsidP="00DD7F16">
      <w:pPr>
        <w:widowControl/>
        <w:jc w:val="left"/>
        <w:rPr>
          <w:rFonts w:ascii="宋体" w:eastAsia="宋体" w:hAnsi="宋体"/>
          <w:b/>
          <w:kern w:val="0"/>
        </w:rPr>
      </w:pPr>
    </w:p>
    <w:p w:rsidR="00FF0361" w:rsidRPr="00B11CBB" w:rsidRDefault="00FF0361" w:rsidP="00DD7F16">
      <w:pPr>
        <w:widowControl/>
        <w:jc w:val="left"/>
        <w:rPr>
          <w:rFonts w:ascii="宋体" w:eastAsia="宋体" w:hAnsi="宋体"/>
          <w:b/>
        </w:rPr>
      </w:pPr>
      <w:r w:rsidRPr="00B11CBB">
        <w:rPr>
          <w:rFonts w:ascii="宋体" w:eastAsia="宋体" w:hAnsi="宋体" w:hint="eastAsia"/>
          <w:b/>
        </w:rPr>
        <w:t>三、</w:t>
      </w:r>
      <w:r w:rsidR="00EF7915" w:rsidRPr="00B11CBB">
        <w:rPr>
          <w:rFonts w:ascii="宋体" w:eastAsia="宋体" w:hAnsi="宋体" w:hint="eastAsia"/>
          <w:b/>
        </w:rPr>
        <w:t>《非居民金融涉税信息尽职调查管理办法》中规定的消极非金融机构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1.</w:t>
      </w:r>
      <w:r w:rsidRPr="00B11CBB">
        <w:rPr>
          <w:rFonts w:ascii="宋体" w:eastAsia="宋体" w:hAnsi="宋体" w:hint="eastAsia"/>
        </w:rPr>
        <w:t xml:space="preserve"> </w:t>
      </w:r>
      <w:r w:rsidRPr="00B11CBB">
        <w:rPr>
          <w:rFonts w:ascii="宋体" w:eastAsia="宋体" w:hAnsi="宋体" w:cs="仿宋" w:hint="eastAsia"/>
        </w:rPr>
        <w:t>上一公历年度内，股息、利息、租金、特许权使用费（由贸易或者其他实质经营活动产生的租金和特许权使用费除外）以及据以产生前述收入的金融资产转让收入占总收入比重50%以上的非金融机构；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2.</w:t>
      </w:r>
      <w:r w:rsidRPr="00B11CBB">
        <w:rPr>
          <w:rFonts w:ascii="宋体" w:eastAsia="宋体" w:hAnsi="宋体" w:hint="eastAsia"/>
        </w:rPr>
        <w:t xml:space="preserve"> </w:t>
      </w:r>
      <w:r w:rsidRPr="00B11CBB">
        <w:rPr>
          <w:rFonts w:ascii="宋体" w:eastAsia="宋体" w:hAnsi="宋体" w:cs="仿宋" w:hint="eastAsia"/>
        </w:rPr>
        <w:t>上一公历年度末拥有的可以产生上述收入的金融资产占总资产比重50%以上的非金融机构，可依据经审计的财务报表进行确认；</w:t>
      </w:r>
    </w:p>
    <w:p w:rsidR="00FF0361" w:rsidRPr="00B11CBB" w:rsidRDefault="00FF0361" w:rsidP="00FF0361">
      <w:pPr>
        <w:spacing w:line="312" w:lineRule="auto"/>
        <w:rPr>
          <w:rFonts w:ascii="宋体" w:eastAsia="宋体" w:hAnsi="宋体" w:cs="仿宋"/>
        </w:rPr>
      </w:pPr>
      <w:r w:rsidRPr="00B11CBB">
        <w:rPr>
          <w:rFonts w:ascii="宋体" w:eastAsia="宋体" w:hAnsi="宋体" w:cs="仿宋" w:hint="eastAsia"/>
        </w:rPr>
        <w:t>3.</w:t>
      </w:r>
      <w:r w:rsidRPr="00B11CBB">
        <w:rPr>
          <w:rFonts w:ascii="宋体" w:eastAsia="宋体" w:hAnsi="宋体" w:hint="eastAsia"/>
        </w:rPr>
        <w:t xml:space="preserve"> </w:t>
      </w:r>
      <w:r w:rsidRPr="00B11CBB">
        <w:rPr>
          <w:rFonts w:ascii="宋体" w:eastAsia="宋体" w:hAnsi="宋体" w:cs="仿宋" w:hint="eastAsia"/>
        </w:rPr>
        <w:t>税收居民国（地区）不实施金融账户涉税信息自动交换标准的投资机构。实施金融账户涉税信息自动交换标准的国家（地区）名单请参见国家税务总局网站</w:t>
      </w:r>
      <w:r w:rsidRPr="00B11CBB">
        <w:rPr>
          <w:rFonts w:ascii="宋体" w:eastAsia="宋体" w:hAnsi="宋体" w:cs="仿宋" w:hint="eastAsia"/>
          <w:i/>
        </w:rPr>
        <w:t>（</w:t>
      </w:r>
      <w:hyperlink r:id="rId7" w:history="1">
        <w:r w:rsidRPr="00B11CBB">
          <w:rPr>
            <w:rStyle w:val="a9"/>
            <w:rFonts w:ascii="宋体" w:eastAsia="宋体" w:hAnsi="宋体" w:cs="仿宋" w:hint="eastAsia"/>
            <w:i/>
          </w:rPr>
          <w:t>http://www.chinatax.gov.cn/aeoi_index.html</w:t>
        </w:r>
      </w:hyperlink>
      <w:r w:rsidRPr="00B11CBB">
        <w:rPr>
          <w:rFonts w:ascii="宋体" w:eastAsia="宋体" w:hAnsi="宋体" w:cs="仿宋" w:hint="eastAsia"/>
          <w:i/>
        </w:rPr>
        <w:t>）</w:t>
      </w:r>
    </w:p>
    <w:p w:rsidR="00FF0361" w:rsidRPr="00B11CBB" w:rsidRDefault="00FF0361" w:rsidP="00DD7F16">
      <w:pPr>
        <w:spacing w:line="312" w:lineRule="auto"/>
        <w:rPr>
          <w:rFonts w:ascii="宋体" w:eastAsia="宋体" w:hAnsi="宋体"/>
        </w:rPr>
      </w:pPr>
      <w:r w:rsidRPr="00B11CBB">
        <w:rPr>
          <w:rFonts w:ascii="宋体" w:eastAsia="宋体" w:hAnsi="宋体" w:hint="eastAsia"/>
        </w:rPr>
        <w:t>（属于以上任意一类的非金融机构认定为消极非金融机构，</w:t>
      </w:r>
      <w:r w:rsidR="00EF7915" w:rsidRPr="00B11CBB">
        <w:rPr>
          <w:rFonts w:ascii="宋体" w:eastAsia="宋体" w:hAnsi="宋体" w:hint="eastAsia"/>
          <w:b/>
          <w:color w:val="FF0000"/>
        </w:rPr>
        <w:t>必须</w:t>
      </w:r>
      <w:r w:rsidRPr="00B11CBB">
        <w:rPr>
          <w:rFonts w:ascii="宋体" w:eastAsia="宋体" w:hAnsi="宋体" w:hint="eastAsia"/>
          <w:b/>
          <w:color w:val="FF0000"/>
        </w:rPr>
        <w:t>填写</w:t>
      </w:r>
      <w:r w:rsidRPr="00B11CBB">
        <w:rPr>
          <w:rFonts w:ascii="宋体" w:eastAsia="宋体" w:hAnsi="宋体" w:hint="eastAsia"/>
          <w:b/>
        </w:rPr>
        <w:t>《</w:t>
      </w:r>
      <w:r w:rsidR="005A0A5D" w:rsidRPr="00B11CBB">
        <w:rPr>
          <w:rFonts w:ascii="宋体" w:eastAsia="宋体" w:hAnsi="宋体" w:hint="eastAsia"/>
          <w:b/>
        </w:rPr>
        <w:t>表6.</w:t>
      </w:r>
      <w:r w:rsidRPr="00B11CBB">
        <w:rPr>
          <w:rFonts w:ascii="宋体" w:eastAsia="宋体" w:hAnsi="宋体" w:hint="eastAsia"/>
          <w:b/>
        </w:rPr>
        <w:t>（CRS）机构税收居民身份声明文件》、</w:t>
      </w:r>
      <w:r w:rsidR="00DD7F16" w:rsidRPr="00B11CBB">
        <w:rPr>
          <w:rFonts w:ascii="宋体" w:eastAsia="宋体" w:hAnsi="宋体" w:hint="eastAsia"/>
          <w:b/>
        </w:rPr>
        <w:t>及</w:t>
      </w:r>
      <w:r w:rsidRPr="00B11CBB">
        <w:rPr>
          <w:rFonts w:ascii="宋体" w:eastAsia="宋体" w:hAnsi="宋体" w:hint="eastAsia"/>
          <w:b/>
        </w:rPr>
        <w:t>《</w:t>
      </w:r>
      <w:r w:rsidR="005A0A5D" w:rsidRPr="00B11CBB">
        <w:rPr>
          <w:rFonts w:ascii="宋体" w:eastAsia="宋体" w:hAnsi="宋体" w:hint="eastAsia"/>
          <w:b/>
        </w:rPr>
        <w:t>表7.</w:t>
      </w:r>
      <w:r w:rsidRPr="00B11CBB">
        <w:rPr>
          <w:rFonts w:ascii="宋体" w:eastAsia="宋体" w:hAnsi="宋体" w:hint="eastAsia"/>
          <w:b/>
        </w:rPr>
        <w:t>（CRS）控制人税收居民身份声明文件》</w:t>
      </w:r>
      <w:r w:rsidRPr="00B11CBB">
        <w:rPr>
          <w:rFonts w:ascii="宋体" w:eastAsia="宋体" w:hAnsi="宋体" w:hint="eastAsia"/>
        </w:rPr>
        <w:t>）</w:t>
      </w:r>
    </w:p>
    <w:sectPr w:rsidR="00FF0361" w:rsidRPr="00B11CBB" w:rsidSect="00E61849">
      <w:footerReference w:type="default" r:id="rId8"/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B8" w:rsidRDefault="006A59B8" w:rsidP="00F245D8">
      <w:r>
        <w:separator/>
      </w:r>
    </w:p>
  </w:endnote>
  <w:endnote w:type="continuationSeparator" w:id="0">
    <w:p w:rsidR="006A59B8" w:rsidRDefault="006A59B8" w:rsidP="00F2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275621"/>
      <w:docPartObj>
        <w:docPartGallery w:val="Page Numbers (Bottom of Page)"/>
        <w:docPartUnique/>
      </w:docPartObj>
    </w:sdtPr>
    <w:sdtEndPr/>
    <w:sdtContent>
      <w:p w:rsidR="00D67099" w:rsidRDefault="00D67099" w:rsidP="00B74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20" w:rsidRPr="00B8132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B8" w:rsidRDefault="006A59B8" w:rsidP="00F245D8">
      <w:r>
        <w:separator/>
      </w:r>
    </w:p>
  </w:footnote>
  <w:footnote w:type="continuationSeparator" w:id="0">
    <w:p w:rsidR="006A59B8" w:rsidRDefault="006A59B8" w:rsidP="00F2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3A"/>
    <w:multiLevelType w:val="hybridMultilevel"/>
    <w:tmpl w:val="644C0F6C"/>
    <w:lvl w:ilvl="0" w:tplc="D6CA95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614CC3"/>
    <w:multiLevelType w:val="hybridMultilevel"/>
    <w:tmpl w:val="A47CA5F0"/>
    <w:lvl w:ilvl="0" w:tplc="C2F4C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6970F6"/>
    <w:multiLevelType w:val="hybridMultilevel"/>
    <w:tmpl w:val="C40EDF14"/>
    <w:lvl w:ilvl="0" w:tplc="02DAC1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B16AF8"/>
    <w:multiLevelType w:val="hybridMultilevel"/>
    <w:tmpl w:val="E52A43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F4"/>
    <w:rsid w:val="00014B2F"/>
    <w:rsid w:val="0005529E"/>
    <w:rsid w:val="000B771C"/>
    <w:rsid w:val="000D16FE"/>
    <w:rsid w:val="00156ED9"/>
    <w:rsid w:val="001B26FA"/>
    <w:rsid w:val="001D32DE"/>
    <w:rsid w:val="001E32D7"/>
    <w:rsid w:val="001E50D3"/>
    <w:rsid w:val="00230B3B"/>
    <w:rsid w:val="002803B3"/>
    <w:rsid w:val="00311581"/>
    <w:rsid w:val="0033785B"/>
    <w:rsid w:val="00376C1E"/>
    <w:rsid w:val="003C191D"/>
    <w:rsid w:val="003F40FE"/>
    <w:rsid w:val="00430C4D"/>
    <w:rsid w:val="00435499"/>
    <w:rsid w:val="004626A4"/>
    <w:rsid w:val="004925F4"/>
    <w:rsid w:val="004C56BF"/>
    <w:rsid w:val="004C7E07"/>
    <w:rsid w:val="004E5F35"/>
    <w:rsid w:val="00522D40"/>
    <w:rsid w:val="005437E8"/>
    <w:rsid w:val="00573AD3"/>
    <w:rsid w:val="00577FB4"/>
    <w:rsid w:val="00593DF3"/>
    <w:rsid w:val="005A0A5D"/>
    <w:rsid w:val="005C17F0"/>
    <w:rsid w:val="005E1F8B"/>
    <w:rsid w:val="005E263B"/>
    <w:rsid w:val="005F76D4"/>
    <w:rsid w:val="0065796B"/>
    <w:rsid w:val="00660F7E"/>
    <w:rsid w:val="00696411"/>
    <w:rsid w:val="006A59B8"/>
    <w:rsid w:val="00710B47"/>
    <w:rsid w:val="007252AF"/>
    <w:rsid w:val="00733924"/>
    <w:rsid w:val="00753D5E"/>
    <w:rsid w:val="00755FEE"/>
    <w:rsid w:val="007B36BD"/>
    <w:rsid w:val="007F6C03"/>
    <w:rsid w:val="008E6206"/>
    <w:rsid w:val="0093115E"/>
    <w:rsid w:val="00943116"/>
    <w:rsid w:val="00953C24"/>
    <w:rsid w:val="009A3F53"/>
    <w:rsid w:val="009A4E5C"/>
    <w:rsid w:val="009B4EFA"/>
    <w:rsid w:val="009F58D5"/>
    <w:rsid w:val="00AA5F48"/>
    <w:rsid w:val="00B0069B"/>
    <w:rsid w:val="00B11CBB"/>
    <w:rsid w:val="00B325A7"/>
    <w:rsid w:val="00B475D1"/>
    <w:rsid w:val="00B55AE2"/>
    <w:rsid w:val="00B74B98"/>
    <w:rsid w:val="00B81320"/>
    <w:rsid w:val="00B977CA"/>
    <w:rsid w:val="00BD20E6"/>
    <w:rsid w:val="00BE57A5"/>
    <w:rsid w:val="00BF0278"/>
    <w:rsid w:val="00BF110B"/>
    <w:rsid w:val="00C35DB1"/>
    <w:rsid w:val="00C36669"/>
    <w:rsid w:val="00CE38E3"/>
    <w:rsid w:val="00D31132"/>
    <w:rsid w:val="00D67099"/>
    <w:rsid w:val="00D94EF8"/>
    <w:rsid w:val="00DD7F16"/>
    <w:rsid w:val="00DE4AF6"/>
    <w:rsid w:val="00E020B4"/>
    <w:rsid w:val="00E31C37"/>
    <w:rsid w:val="00E41444"/>
    <w:rsid w:val="00E61849"/>
    <w:rsid w:val="00EB6B5D"/>
    <w:rsid w:val="00ED414A"/>
    <w:rsid w:val="00EF7915"/>
    <w:rsid w:val="00F245D8"/>
    <w:rsid w:val="00F674E2"/>
    <w:rsid w:val="00F743C0"/>
    <w:rsid w:val="00FA738D"/>
    <w:rsid w:val="00FA74F7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96457"/>
  <w15:chartTrackingRefBased/>
  <w15:docId w15:val="{DA7CB4D6-61CB-4863-9896-50313C8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5A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3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11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1132"/>
    <w:rPr>
      <w:sz w:val="18"/>
      <w:szCs w:val="18"/>
    </w:rPr>
  </w:style>
  <w:style w:type="character" w:styleId="a9">
    <w:name w:val="Hyperlink"/>
    <w:basedOn w:val="a0"/>
    <w:uiPriority w:val="99"/>
    <w:unhideWhenUsed/>
    <w:rsid w:val="00FF036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F1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D7F16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93115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tax.gov.cn/aeoi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fuxiaoqin_sx</dc:creator>
  <cp:keywords/>
  <dc:description/>
  <cp:lastModifiedBy>张露莎</cp:lastModifiedBy>
  <cp:revision>3</cp:revision>
  <cp:lastPrinted>2018-01-12T01:40:00Z</cp:lastPrinted>
  <dcterms:created xsi:type="dcterms:W3CDTF">2018-11-12T01:38:00Z</dcterms:created>
  <dcterms:modified xsi:type="dcterms:W3CDTF">2018-11-21T09:58:00Z</dcterms:modified>
</cp:coreProperties>
</file>