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744" w:rsidRDefault="00160C2D">
      <w:pPr>
        <w:pStyle w:val="a6"/>
        <w:jc w:val="center"/>
        <w:rPr>
          <w:rFonts w:asciiTheme="majorEastAsia" w:eastAsiaTheme="majorEastAsia" w:hAnsiTheme="majorEastAsia"/>
          <w:color w:val="000000"/>
          <w:sz w:val="28"/>
          <w:szCs w:val="28"/>
        </w:rPr>
      </w:pPr>
      <w:r>
        <w:rPr>
          <w:rFonts w:asciiTheme="majorEastAsia" w:eastAsiaTheme="majorEastAsia" w:hAnsiTheme="majorEastAsia" w:hint="eastAsia"/>
          <w:b/>
          <w:bCs/>
          <w:color w:val="000000"/>
          <w:sz w:val="28"/>
          <w:szCs w:val="28"/>
        </w:rPr>
        <w:t>南方基金账户类指南</w:t>
      </w:r>
    </w:p>
    <w:p w:rsidR="00436744" w:rsidRDefault="00160C2D">
      <w:pPr>
        <w:pStyle w:val="a6"/>
        <w:numPr>
          <w:ilvl w:val="0"/>
          <w:numId w:val="1"/>
        </w:numPr>
        <w:rPr>
          <w:rFonts w:asciiTheme="majorEastAsia" w:eastAsiaTheme="majorEastAsia" w:hAnsiTheme="majorEastAsia"/>
          <w:color w:val="000000"/>
          <w:sz w:val="21"/>
          <w:szCs w:val="21"/>
        </w:rPr>
      </w:pPr>
      <w:r>
        <w:rPr>
          <w:rFonts w:asciiTheme="majorEastAsia" w:eastAsiaTheme="majorEastAsia" w:hAnsiTheme="majorEastAsia" w:hint="eastAsia"/>
          <w:b/>
          <w:bCs/>
          <w:color w:val="000000"/>
          <w:sz w:val="21"/>
          <w:szCs w:val="21"/>
        </w:rPr>
        <w:t>开户</w:t>
      </w:r>
    </w:p>
    <w:p w:rsidR="00436744" w:rsidRDefault="00436744">
      <w:pPr>
        <w:pStyle w:val="a6"/>
        <w:rPr>
          <w:rFonts w:asciiTheme="majorEastAsia" w:eastAsiaTheme="majorEastAsia" w:hAnsiTheme="majorEastAsia"/>
          <w:b/>
          <w:bCs/>
          <w:color w:val="000000"/>
          <w:sz w:val="21"/>
          <w:szCs w:val="21"/>
        </w:rPr>
      </w:pPr>
    </w:p>
    <w:p w:rsidR="00436744" w:rsidRDefault="00160C2D">
      <w:pPr>
        <w:pStyle w:val="a6"/>
        <w:rPr>
          <w:rFonts w:asciiTheme="majorEastAsia" w:eastAsiaTheme="majorEastAsia" w:hAnsiTheme="majorEastAsia"/>
          <w:b/>
          <w:bCs/>
          <w:color w:val="000000"/>
          <w:sz w:val="21"/>
          <w:szCs w:val="21"/>
        </w:rPr>
      </w:pPr>
      <w:r>
        <w:rPr>
          <w:rFonts w:asciiTheme="majorEastAsia" w:eastAsiaTheme="majorEastAsia" w:hAnsiTheme="majorEastAsia" w:hint="eastAsia"/>
          <w:b/>
          <w:bCs/>
          <w:color w:val="000000"/>
          <w:sz w:val="21"/>
          <w:szCs w:val="21"/>
        </w:rPr>
        <w:t>一、普通机构投资者应提交的资料：</w:t>
      </w:r>
    </w:p>
    <w:p w:rsidR="00436744" w:rsidRDefault="00160C2D">
      <w:pPr>
        <w:pStyle w:val="a6"/>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1</w:t>
      </w:r>
      <w:r>
        <w:rPr>
          <w:rFonts w:asciiTheme="majorEastAsia" w:eastAsiaTheme="majorEastAsia" w:hAnsiTheme="majorEastAsia" w:hint="eastAsia"/>
          <w:color w:val="000000"/>
          <w:sz w:val="21"/>
          <w:szCs w:val="21"/>
        </w:rPr>
        <w:t>、加盖单位公章的企业营业执照复印件、组织机构代码证复印件及税务登记证复印件</w:t>
      </w:r>
      <w:r>
        <w:rPr>
          <w:rFonts w:asciiTheme="majorEastAsia" w:eastAsiaTheme="majorEastAsia" w:hAnsiTheme="majorEastAsia" w:hint="eastAsia"/>
          <w:color w:val="000000"/>
          <w:sz w:val="21"/>
          <w:szCs w:val="21"/>
        </w:rPr>
        <w:t xml:space="preserve"> </w:t>
      </w:r>
      <w:r>
        <w:rPr>
          <w:rFonts w:asciiTheme="majorEastAsia" w:eastAsiaTheme="majorEastAsia" w:hAnsiTheme="majorEastAsia" w:hint="eastAsia"/>
          <w:color w:val="000000"/>
          <w:sz w:val="21"/>
          <w:szCs w:val="21"/>
        </w:rPr>
        <w:t>或</w:t>
      </w:r>
      <w:r>
        <w:rPr>
          <w:rFonts w:asciiTheme="majorEastAsia" w:eastAsiaTheme="majorEastAsia" w:hAnsiTheme="majorEastAsia" w:hint="eastAsia"/>
          <w:color w:val="000000"/>
          <w:sz w:val="21"/>
          <w:szCs w:val="21"/>
        </w:rPr>
        <w:t xml:space="preserve">  </w:t>
      </w:r>
      <w:r>
        <w:rPr>
          <w:rFonts w:asciiTheme="majorEastAsia" w:eastAsiaTheme="majorEastAsia" w:hAnsiTheme="majorEastAsia" w:hint="eastAsia"/>
          <w:color w:val="000000"/>
          <w:sz w:val="21"/>
          <w:szCs w:val="21"/>
        </w:rPr>
        <w:t>统一信用代码复印件；</w:t>
      </w:r>
    </w:p>
    <w:p w:rsidR="00436744" w:rsidRDefault="00160C2D">
      <w:pPr>
        <w:pStyle w:val="a6"/>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2</w:t>
      </w:r>
      <w:r>
        <w:rPr>
          <w:rFonts w:asciiTheme="majorEastAsia" w:eastAsiaTheme="majorEastAsia" w:hAnsiTheme="majorEastAsia" w:hint="eastAsia"/>
          <w:color w:val="000000"/>
          <w:sz w:val="21"/>
          <w:szCs w:val="21"/>
        </w:rPr>
        <w:t>、法定代表人授权经办人办理业务的授权委托书；</w:t>
      </w:r>
    </w:p>
    <w:p w:rsidR="00436744" w:rsidRDefault="00160C2D">
      <w:pPr>
        <w:pStyle w:val="a6"/>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3</w:t>
      </w:r>
      <w:r>
        <w:rPr>
          <w:rFonts w:asciiTheme="majorEastAsia" w:eastAsiaTheme="majorEastAsia" w:hAnsiTheme="majorEastAsia" w:hint="eastAsia"/>
          <w:color w:val="000000"/>
          <w:sz w:val="21"/>
          <w:szCs w:val="21"/>
        </w:rPr>
        <w:t>、法人、业务经办人有效身份证件复印件（身份证或军人证等）；</w:t>
      </w:r>
    </w:p>
    <w:p w:rsidR="00436744" w:rsidRDefault="00160C2D">
      <w:pPr>
        <w:pStyle w:val="a6"/>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4</w:t>
      </w:r>
      <w:r>
        <w:rPr>
          <w:rFonts w:asciiTheme="majorEastAsia" w:eastAsiaTheme="majorEastAsia" w:hAnsiTheme="majorEastAsia" w:hint="eastAsia"/>
          <w:color w:val="000000"/>
          <w:sz w:val="21"/>
          <w:szCs w:val="21"/>
        </w:rPr>
        <w:t>、加盖预留印鉴（公章、私章各一枚，如私章非法人代表，需提供法人授权委托书）的《预留印鉴卡》</w:t>
      </w:r>
      <w:r>
        <w:rPr>
          <w:rFonts w:asciiTheme="majorEastAsia" w:eastAsiaTheme="majorEastAsia" w:hAnsiTheme="majorEastAsia" w:hint="eastAsia"/>
          <w:b/>
          <w:bCs/>
          <w:color w:val="000000"/>
          <w:sz w:val="21"/>
          <w:szCs w:val="21"/>
        </w:rPr>
        <w:t>一式三份</w:t>
      </w:r>
      <w:r>
        <w:rPr>
          <w:rFonts w:asciiTheme="majorEastAsia" w:eastAsiaTheme="majorEastAsia" w:hAnsiTheme="majorEastAsia" w:hint="eastAsia"/>
          <w:color w:val="000000"/>
          <w:sz w:val="21"/>
          <w:szCs w:val="21"/>
        </w:rPr>
        <w:t>；</w:t>
      </w:r>
    </w:p>
    <w:p w:rsidR="00436744" w:rsidRDefault="00160C2D">
      <w:pPr>
        <w:pStyle w:val="a6"/>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5</w:t>
      </w:r>
      <w:r>
        <w:rPr>
          <w:rFonts w:asciiTheme="majorEastAsia" w:eastAsiaTheme="majorEastAsia" w:hAnsiTheme="majorEastAsia" w:hint="eastAsia"/>
          <w:color w:val="000000"/>
          <w:sz w:val="21"/>
          <w:szCs w:val="21"/>
        </w:rPr>
        <w:t>、加盖单位公章的指定银行账户的银行《开户许可证》或《开立银行账户申请表》复印件（或指定银行出具的开户证明）；</w:t>
      </w:r>
    </w:p>
    <w:p w:rsidR="00436744" w:rsidRDefault="00160C2D">
      <w:pPr>
        <w:pStyle w:val="a6"/>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6</w:t>
      </w:r>
      <w:r>
        <w:rPr>
          <w:rFonts w:asciiTheme="majorEastAsia" w:eastAsiaTheme="majorEastAsia" w:hAnsiTheme="majorEastAsia" w:hint="eastAsia"/>
          <w:color w:val="000000"/>
          <w:sz w:val="21"/>
          <w:szCs w:val="21"/>
        </w:rPr>
        <w:t>、填妥的《</w:t>
      </w:r>
      <w:r>
        <w:rPr>
          <w:rFonts w:asciiTheme="majorEastAsia" w:eastAsiaTheme="majorEastAsia" w:hAnsiTheme="majorEastAsia" w:hint="eastAsia"/>
          <w:sz w:val="21"/>
          <w:szCs w:val="21"/>
        </w:rPr>
        <w:t>开放式基金帐户基本业务申请表</w:t>
      </w:r>
      <w:r>
        <w:rPr>
          <w:rFonts w:asciiTheme="majorEastAsia" w:eastAsiaTheme="majorEastAsia" w:hAnsiTheme="majorEastAsia" w:hint="eastAsia"/>
          <w:color w:val="000000"/>
          <w:sz w:val="21"/>
          <w:szCs w:val="21"/>
        </w:rPr>
        <w:t>》，并加盖单位公章及法定代表人私章。如网上开户则与网上填写，则无需特殊准备。</w:t>
      </w:r>
    </w:p>
    <w:p w:rsidR="00436744" w:rsidRDefault="00160C2D">
      <w:pPr>
        <w:pStyle w:val="a6"/>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7</w:t>
      </w:r>
      <w:r>
        <w:rPr>
          <w:rFonts w:asciiTheme="majorEastAsia" w:eastAsiaTheme="majorEastAsia" w:hAnsiTheme="majorEastAsia" w:hint="eastAsia"/>
          <w:color w:val="000000"/>
          <w:sz w:val="21"/>
          <w:szCs w:val="21"/>
        </w:rPr>
        <w:t>、需开通传真交易功能的机构投资者</w:t>
      </w:r>
      <w:r>
        <w:rPr>
          <w:rFonts w:asciiTheme="majorEastAsia" w:eastAsiaTheme="majorEastAsia" w:hAnsiTheme="majorEastAsia" w:hint="eastAsia"/>
          <w:color w:val="000000"/>
          <w:sz w:val="21"/>
          <w:szCs w:val="21"/>
        </w:rPr>
        <w:t>,</w:t>
      </w:r>
      <w:r>
        <w:rPr>
          <w:rFonts w:asciiTheme="majorEastAsia" w:eastAsiaTheme="majorEastAsia" w:hAnsiTheme="majorEastAsia" w:hint="eastAsia"/>
          <w:color w:val="000000"/>
          <w:sz w:val="21"/>
          <w:szCs w:val="21"/>
        </w:rPr>
        <w:t>需签署传真交易协议</w:t>
      </w:r>
      <w:r>
        <w:rPr>
          <w:rFonts w:asciiTheme="majorEastAsia" w:eastAsiaTheme="majorEastAsia" w:hAnsiTheme="majorEastAsia" w:hint="eastAsia"/>
          <w:b/>
          <w:bCs/>
          <w:color w:val="000000"/>
          <w:sz w:val="21"/>
          <w:szCs w:val="21"/>
        </w:rPr>
        <w:t>一式三份</w:t>
      </w:r>
      <w:r>
        <w:rPr>
          <w:rFonts w:asciiTheme="majorEastAsia" w:eastAsiaTheme="majorEastAsia" w:hAnsiTheme="majorEastAsia" w:hint="eastAsia"/>
          <w:color w:val="000000"/>
          <w:sz w:val="21"/>
          <w:szCs w:val="21"/>
        </w:rPr>
        <w:t>。</w:t>
      </w:r>
    </w:p>
    <w:p w:rsidR="00436744" w:rsidRDefault="00160C2D">
      <w:pPr>
        <w:pStyle w:val="a6"/>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8</w:t>
      </w:r>
      <w:r>
        <w:rPr>
          <w:rFonts w:asciiTheme="majorEastAsia" w:eastAsiaTheme="majorEastAsia" w:hAnsiTheme="majorEastAsia" w:hint="eastAsia"/>
          <w:color w:val="000000"/>
          <w:sz w:val="21"/>
          <w:szCs w:val="21"/>
        </w:rPr>
        <w:t>、需开通网上交易功能的机构投资者，需签署《机构网上直销服务协议》一式两份（如无需开通，则无需签署）。</w:t>
      </w:r>
    </w:p>
    <w:p w:rsidR="00436744" w:rsidRDefault="00160C2D">
      <w:pPr>
        <w:pStyle w:val="a6"/>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9</w:t>
      </w:r>
      <w:r>
        <w:rPr>
          <w:rFonts w:asciiTheme="majorEastAsia" w:eastAsiaTheme="majorEastAsia" w:hAnsiTheme="majorEastAsia" w:hint="eastAsia"/>
          <w:color w:val="000000"/>
          <w:sz w:val="21"/>
          <w:szCs w:val="21"/>
        </w:rPr>
        <w:t>、填妥并加盖预留印鉴的机构投资者风险承受能力调查问卷。</w:t>
      </w:r>
    </w:p>
    <w:p w:rsidR="00436744" w:rsidRDefault="00436744">
      <w:pPr>
        <w:pStyle w:val="a6"/>
        <w:rPr>
          <w:rFonts w:asciiTheme="majorEastAsia" w:eastAsiaTheme="majorEastAsia" w:hAnsiTheme="majorEastAsia"/>
          <w:b/>
          <w:bCs/>
          <w:color w:val="000000"/>
          <w:sz w:val="21"/>
          <w:szCs w:val="21"/>
        </w:rPr>
      </w:pPr>
    </w:p>
    <w:p w:rsidR="00436744" w:rsidRDefault="00160C2D">
      <w:pPr>
        <w:pStyle w:val="a6"/>
        <w:rPr>
          <w:rFonts w:asciiTheme="majorEastAsia" w:eastAsiaTheme="majorEastAsia" w:hAnsiTheme="majorEastAsia"/>
          <w:b/>
          <w:bCs/>
          <w:color w:val="000000"/>
          <w:sz w:val="21"/>
          <w:szCs w:val="21"/>
        </w:rPr>
      </w:pPr>
      <w:r>
        <w:rPr>
          <w:rFonts w:asciiTheme="majorEastAsia" w:eastAsiaTheme="majorEastAsia" w:hAnsiTheme="majorEastAsia" w:hint="eastAsia"/>
          <w:b/>
          <w:bCs/>
          <w:color w:val="000000"/>
          <w:sz w:val="21"/>
          <w:szCs w:val="21"/>
        </w:rPr>
        <w:t>二、特殊类型机构客户应提交以下相对应的开户材料：</w:t>
      </w:r>
    </w:p>
    <w:p w:rsidR="00436744" w:rsidRDefault="00160C2D">
      <w:pPr>
        <w:pStyle w:val="a6"/>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10</w:t>
      </w:r>
      <w:r>
        <w:rPr>
          <w:rFonts w:asciiTheme="majorEastAsia" w:eastAsiaTheme="majorEastAsia" w:hAnsiTheme="majorEastAsia" w:hint="eastAsia"/>
          <w:color w:val="000000"/>
          <w:sz w:val="21"/>
          <w:szCs w:val="21"/>
        </w:rPr>
        <w:t>、</w:t>
      </w:r>
      <w:r>
        <w:rPr>
          <w:rFonts w:asciiTheme="majorEastAsia" w:eastAsiaTheme="majorEastAsia" w:hAnsiTheme="majorEastAsia" w:hint="eastAsia"/>
          <w:color w:val="000000"/>
          <w:sz w:val="21"/>
          <w:szCs w:val="21"/>
        </w:rPr>
        <w:t xml:space="preserve"> QFII</w:t>
      </w:r>
      <w:r>
        <w:rPr>
          <w:rFonts w:asciiTheme="majorEastAsia" w:eastAsiaTheme="majorEastAsia" w:hAnsiTheme="majorEastAsia" w:hint="eastAsia"/>
          <w:color w:val="000000"/>
          <w:sz w:val="21"/>
          <w:szCs w:val="21"/>
        </w:rPr>
        <w:t>机构客户除了上述材料以外，还应提供《合格境外机构投资者证券投资业务许可证》复印件。</w:t>
      </w:r>
    </w:p>
    <w:p w:rsidR="00436744" w:rsidRDefault="00160C2D">
      <w:pPr>
        <w:pStyle w:val="a6"/>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11</w:t>
      </w:r>
      <w:r>
        <w:rPr>
          <w:rFonts w:asciiTheme="majorEastAsia" w:eastAsiaTheme="majorEastAsia" w:hAnsiTheme="majorEastAsia" w:hint="eastAsia"/>
          <w:color w:val="000000"/>
          <w:sz w:val="21"/>
          <w:szCs w:val="21"/>
        </w:rPr>
        <w:t>、金融机构集合计划作为</w:t>
      </w:r>
      <w:r>
        <w:rPr>
          <w:rFonts w:asciiTheme="majorEastAsia" w:eastAsiaTheme="majorEastAsia" w:hAnsiTheme="majorEastAsia" w:hint="eastAsia"/>
          <w:color w:val="000000"/>
          <w:sz w:val="21"/>
          <w:szCs w:val="21"/>
        </w:rPr>
        <w:t>开户主体的，应当提供证监会核准文件或备案通过的文件。</w:t>
      </w:r>
    </w:p>
    <w:p w:rsidR="00436744" w:rsidRDefault="00160C2D">
      <w:pPr>
        <w:pStyle w:val="a6"/>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12</w:t>
      </w:r>
      <w:r>
        <w:rPr>
          <w:rFonts w:asciiTheme="majorEastAsia" w:eastAsiaTheme="majorEastAsia" w:hAnsiTheme="majorEastAsia" w:hint="eastAsia"/>
          <w:color w:val="000000"/>
          <w:sz w:val="21"/>
          <w:szCs w:val="21"/>
        </w:rPr>
        <w:t>、金融机构为单一客户办理的定向</w:t>
      </w:r>
      <w:r>
        <w:rPr>
          <w:rFonts w:asciiTheme="majorEastAsia" w:eastAsiaTheme="majorEastAsia" w:hAnsiTheme="majorEastAsia" w:hint="eastAsia"/>
          <w:b/>
          <w:bCs/>
          <w:color w:val="000000"/>
          <w:sz w:val="21"/>
          <w:szCs w:val="21"/>
        </w:rPr>
        <w:t>资产管理计划开户（以产品名义开户的）</w:t>
      </w:r>
      <w:r>
        <w:rPr>
          <w:rFonts w:asciiTheme="majorEastAsia" w:eastAsiaTheme="majorEastAsia" w:hAnsiTheme="majorEastAsia" w:hint="eastAsia"/>
          <w:color w:val="000000"/>
          <w:sz w:val="21"/>
          <w:szCs w:val="21"/>
        </w:rPr>
        <w:t>，应当提供证监会出具的证券公司取得客户资产管理业务资格的证明文件、加盖管理人公章的</w:t>
      </w:r>
      <w:r>
        <w:rPr>
          <w:rFonts w:asciiTheme="majorEastAsia" w:eastAsiaTheme="majorEastAsia" w:hAnsiTheme="majorEastAsia" w:hint="eastAsia"/>
          <w:b/>
          <w:bCs/>
          <w:color w:val="000000"/>
          <w:sz w:val="21"/>
          <w:szCs w:val="21"/>
        </w:rPr>
        <w:t>资产管理合同首尾页复印件</w:t>
      </w:r>
      <w:r>
        <w:rPr>
          <w:rFonts w:asciiTheme="majorEastAsia" w:eastAsiaTheme="majorEastAsia" w:hAnsiTheme="majorEastAsia" w:hint="eastAsia"/>
          <w:color w:val="000000"/>
          <w:sz w:val="21"/>
          <w:szCs w:val="21"/>
        </w:rPr>
        <w:t>。</w:t>
      </w:r>
    </w:p>
    <w:p w:rsidR="00436744" w:rsidRDefault="00160C2D">
      <w:pPr>
        <w:pStyle w:val="a6"/>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13</w:t>
      </w:r>
      <w:r>
        <w:rPr>
          <w:rFonts w:asciiTheme="majorEastAsia" w:eastAsiaTheme="majorEastAsia" w:hAnsiTheme="majorEastAsia" w:hint="eastAsia"/>
          <w:color w:val="000000"/>
          <w:sz w:val="21"/>
          <w:szCs w:val="21"/>
        </w:rPr>
        <w:t>、</w:t>
      </w:r>
      <w:r>
        <w:rPr>
          <w:rFonts w:asciiTheme="majorEastAsia" w:eastAsiaTheme="majorEastAsia" w:hAnsiTheme="majorEastAsia" w:hint="eastAsia"/>
          <w:b/>
          <w:bCs/>
          <w:color w:val="000000"/>
          <w:sz w:val="21"/>
          <w:szCs w:val="21"/>
        </w:rPr>
        <w:t>企业年金</w:t>
      </w:r>
      <w:r>
        <w:rPr>
          <w:rFonts w:asciiTheme="majorEastAsia" w:eastAsiaTheme="majorEastAsia" w:hAnsiTheme="majorEastAsia" w:hint="eastAsia"/>
          <w:color w:val="000000"/>
          <w:sz w:val="21"/>
          <w:szCs w:val="21"/>
        </w:rPr>
        <w:t>作为开户主体的，管理人应提供该年金获</w:t>
      </w:r>
      <w:r>
        <w:rPr>
          <w:rFonts w:asciiTheme="majorEastAsia" w:eastAsiaTheme="majorEastAsia" w:hAnsiTheme="majorEastAsia" w:hint="eastAsia"/>
          <w:b/>
          <w:bCs/>
          <w:color w:val="000000"/>
          <w:sz w:val="21"/>
          <w:szCs w:val="21"/>
        </w:rPr>
        <w:t>得人力资源和社会保障局的确认函、托管行应提供加盖公章的企业年金基金管理机构资格证书</w:t>
      </w:r>
      <w:r>
        <w:rPr>
          <w:rFonts w:asciiTheme="majorEastAsia" w:eastAsiaTheme="majorEastAsia" w:hAnsiTheme="majorEastAsia" w:hint="eastAsia"/>
          <w:color w:val="000000"/>
          <w:sz w:val="21"/>
          <w:szCs w:val="21"/>
        </w:rPr>
        <w:t>。</w:t>
      </w:r>
    </w:p>
    <w:p w:rsidR="00436744" w:rsidRDefault="00160C2D">
      <w:pPr>
        <w:pStyle w:val="a6"/>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14</w:t>
      </w:r>
      <w:r>
        <w:rPr>
          <w:rFonts w:asciiTheme="majorEastAsia" w:eastAsiaTheme="majorEastAsia" w:hAnsiTheme="majorEastAsia" w:hint="eastAsia"/>
          <w:color w:val="000000"/>
          <w:sz w:val="21"/>
          <w:szCs w:val="21"/>
        </w:rPr>
        <w:t>、</w:t>
      </w:r>
      <w:r>
        <w:rPr>
          <w:rFonts w:asciiTheme="majorEastAsia" w:eastAsiaTheme="majorEastAsia" w:hAnsiTheme="majorEastAsia" w:hint="eastAsia"/>
          <w:b/>
          <w:bCs/>
          <w:color w:val="000000"/>
          <w:sz w:val="21"/>
          <w:szCs w:val="21"/>
        </w:rPr>
        <w:t>保险公司的保险产品</w:t>
      </w:r>
      <w:r>
        <w:rPr>
          <w:rFonts w:asciiTheme="majorEastAsia" w:eastAsiaTheme="majorEastAsia" w:hAnsiTheme="majorEastAsia" w:hint="eastAsia"/>
          <w:color w:val="000000"/>
          <w:sz w:val="21"/>
          <w:szCs w:val="21"/>
        </w:rPr>
        <w:t>作为开户主体的，保险公司应提供该产品获得</w:t>
      </w:r>
      <w:r>
        <w:rPr>
          <w:rFonts w:asciiTheme="majorEastAsia" w:eastAsiaTheme="majorEastAsia" w:hAnsiTheme="majorEastAsia" w:hint="eastAsia"/>
          <w:b/>
          <w:bCs/>
          <w:color w:val="000000"/>
          <w:sz w:val="21"/>
          <w:szCs w:val="21"/>
        </w:rPr>
        <w:t>保监会的相关批复或备案</w:t>
      </w:r>
      <w:r>
        <w:rPr>
          <w:rFonts w:asciiTheme="majorEastAsia" w:eastAsiaTheme="majorEastAsia" w:hAnsiTheme="majorEastAsia" w:hint="eastAsia"/>
          <w:color w:val="000000"/>
          <w:sz w:val="21"/>
          <w:szCs w:val="21"/>
        </w:rPr>
        <w:t>。</w:t>
      </w:r>
    </w:p>
    <w:p w:rsidR="00436744" w:rsidRDefault="00160C2D">
      <w:pPr>
        <w:pStyle w:val="a6"/>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15</w:t>
      </w:r>
      <w:r>
        <w:rPr>
          <w:rFonts w:asciiTheme="majorEastAsia" w:eastAsiaTheme="majorEastAsia" w:hAnsiTheme="majorEastAsia" w:hint="eastAsia"/>
          <w:color w:val="000000"/>
          <w:sz w:val="21"/>
          <w:szCs w:val="21"/>
        </w:rPr>
        <w:t>、</w:t>
      </w:r>
      <w:r>
        <w:rPr>
          <w:rFonts w:asciiTheme="majorEastAsia" w:eastAsiaTheme="majorEastAsia" w:hAnsiTheme="majorEastAsia" w:hint="eastAsia"/>
          <w:b/>
          <w:bCs/>
          <w:color w:val="000000"/>
          <w:sz w:val="21"/>
          <w:szCs w:val="21"/>
        </w:rPr>
        <w:t>信托公司的信托产品</w:t>
      </w:r>
      <w:r>
        <w:rPr>
          <w:rFonts w:asciiTheme="majorEastAsia" w:eastAsiaTheme="majorEastAsia" w:hAnsiTheme="majorEastAsia" w:hint="eastAsia"/>
          <w:color w:val="000000"/>
          <w:sz w:val="21"/>
          <w:szCs w:val="21"/>
        </w:rPr>
        <w:t>作为开户主体的，信托公司应提供该产品获证</w:t>
      </w:r>
      <w:r>
        <w:rPr>
          <w:rFonts w:asciiTheme="majorEastAsia" w:eastAsiaTheme="majorEastAsia" w:hAnsiTheme="majorEastAsia" w:hint="eastAsia"/>
          <w:b/>
          <w:bCs/>
          <w:color w:val="000000"/>
          <w:sz w:val="21"/>
          <w:szCs w:val="21"/>
        </w:rPr>
        <w:t>监会核准的文件或备案通过的文件</w:t>
      </w:r>
      <w:r>
        <w:rPr>
          <w:rFonts w:asciiTheme="majorEastAsia" w:eastAsiaTheme="majorEastAsia" w:hAnsiTheme="majorEastAsia" w:hint="eastAsia"/>
          <w:color w:val="000000"/>
          <w:sz w:val="21"/>
          <w:szCs w:val="21"/>
        </w:rPr>
        <w:t>。</w:t>
      </w:r>
    </w:p>
    <w:p w:rsidR="00436744" w:rsidRDefault="00436744">
      <w:pPr>
        <w:rPr>
          <w:rFonts w:asciiTheme="majorEastAsia" w:eastAsiaTheme="majorEastAsia" w:hAnsiTheme="majorEastAsia"/>
          <w:b/>
          <w:sz w:val="21"/>
          <w:szCs w:val="21"/>
        </w:rPr>
      </w:pPr>
    </w:p>
    <w:p w:rsidR="00436744" w:rsidRDefault="00160C2D">
      <w:pPr>
        <w:pStyle w:val="2"/>
        <w:numPr>
          <w:ilvl w:val="0"/>
          <w:numId w:val="2"/>
        </w:numPr>
        <w:ind w:firstLineChars="0"/>
        <w:rPr>
          <w:rFonts w:asciiTheme="majorEastAsia" w:eastAsiaTheme="majorEastAsia" w:hAnsiTheme="majorEastAsia"/>
          <w:b/>
          <w:sz w:val="21"/>
          <w:szCs w:val="21"/>
        </w:rPr>
      </w:pPr>
      <w:r>
        <w:rPr>
          <w:rFonts w:asciiTheme="majorEastAsia" w:eastAsiaTheme="majorEastAsia" w:hAnsiTheme="majorEastAsia" w:hint="eastAsia"/>
          <w:b/>
          <w:sz w:val="21"/>
          <w:szCs w:val="21"/>
        </w:rPr>
        <w:t>信息调整－信息调整业务需寄送纸质材料至直销柜台办理</w:t>
      </w:r>
    </w:p>
    <w:p w:rsidR="00436744" w:rsidRDefault="00436744">
      <w:pPr>
        <w:rPr>
          <w:rFonts w:asciiTheme="majorEastAsia" w:eastAsiaTheme="majorEastAsia" w:hAnsiTheme="majorEastAsia"/>
          <w:sz w:val="21"/>
          <w:szCs w:val="21"/>
        </w:rPr>
      </w:pPr>
    </w:p>
    <w:p w:rsidR="00436744" w:rsidRDefault="00160C2D">
      <w:pPr>
        <w:rPr>
          <w:rFonts w:asciiTheme="majorEastAsia" w:eastAsiaTheme="majorEastAsia" w:hAnsiTheme="majorEastAsia"/>
          <w:b/>
          <w:sz w:val="21"/>
          <w:szCs w:val="21"/>
        </w:rPr>
      </w:pPr>
      <w:r>
        <w:rPr>
          <w:rFonts w:asciiTheme="majorEastAsia" w:eastAsiaTheme="majorEastAsia" w:hAnsiTheme="majorEastAsia" w:hint="eastAsia"/>
          <w:b/>
          <w:sz w:val="21"/>
          <w:szCs w:val="21"/>
        </w:rPr>
        <w:t>A</w:t>
      </w:r>
      <w:r>
        <w:rPr>
          <w:rFonts w:asciiTheme="majorEastAsia" w:eastAsiaTheme="majorEastAsia" w:hAnsiTheme="majorEastAsia" w:hint="eastAsia"/>
          <w:b/>
          <w:sz w:val="21"/>
          <w:szCs w:val="21"/>
        </w:rPr>
        <w:t>、对账单寄送地址与经办人联系方式的变更需要提供以下资料：</w:t>
      </w:r>
    </w:p>
    <w:p w:rsidR="00436744" w:rsidRDefault="00160C2D">
      <w:pPr>
        <w:rPr>
          <w:rFonts w:asciiTheme="majorEastAsia" w:eastAsiaTheme="majorEastAsia" w:hAnsiTheme="majorEastAsia"/>
          <w:sz w:val="21"/>
          <w:szCs w:val="21"/>
        </w:rPr>
      </w:pPr>
      <w:r>
        <w:rPr>
          <w:rFonts w:asciiTheme="majorEastAsia" w:eastAsiaTheme="majorEastAsia" w:hAnsiTheme="majorEastAsia" w:hint="eastAsia"/>
          <w:sz w:val="21"/>
          <w:szCs w:val="21"/>
        </w:rPr>
        <w:t>1</w:t>
      </w:r>
      <w:r>
        <w:rPr>
          <w:rFonts w:asciiTheme="majorEastAsia" w:eastAsiaTheme="majorEastAsia" w:hAnsiTheme="majorEastAsia" w:hint="eastAsia"/>
          <w:sz w:val="21"/>
          <w:szCs w:val="21"/>
        </w:rPr>
        <w:t>、填妥的《开放式基金账户基本业务申请表》，并加盖预留印鉴。</w:t>
      </w:r>
    </w:p>
    <w:p w:rsidR="00436744" w:rsidRDefault="00160C2D">
      <w:pPr>
        <w:rPr>
          <w:rFonts w:asciiTheme="majorEastAsia" w:eastAsiaTheme="majorEastAsia" w:hAnsiTheme="majorEastAsia"/>
          <w:sz w:val="21"/>
          <w:szCs w:val="21"/>
        </w:rPr>
      </w:pPr>
      <w:r>
        <w:rPr>
          <w:rFonts w:asciiTheme="majorEastAsia" w:eastAsiaTheme="majorEastAsia" w:hAnsiTheme="majorEastAsia" w:hint="eastAsia"/>
          <w:sz w:val="21"/>
          <w:szCs w:val="21"/>
        </w:rPr>
        <w:t>2</w:t>
      </w:r>
      <w:r>
        <w:rPr>
          <w:rFonts w:asciiTheme="majorEastAsia" w:eastAsiaTheme="majorEastAsia" w:hAnsiTheme="majorEastAsia" w:hint="eastAsia"/>
          <w:sz w:val="21"/>
          <w:szCs w:val="21"/>
        </w:rPr>
        <w:t>、经办人的身份证明文件复印件</w:t>
      </w:r>
      <w:r>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如身份证复印件</w:t>
      </w:r>
      <w:r>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，并加预留印鉴。</w:t>
      </w:r>
    </w:p>
    <w:p w:rsidR="00436744" w:rsidRDefault="00436744">
      <w:pPr>
        <w:rPr>
          <w:rFonts w:asciiTheme="majorEastAsia" w:eastAsiaTheme="majorEastAsia" w:hAnsiTheme="majorEastAsia"/>
          <w:sz w:val="21"/>
          <w:szCs w:val="21"/>
        </w:rPr>
      </w:pPr>
    </w:p>
    <w:p w:rsidR="00436744" w:rsidRDefault="00160C2D">
      <w:pPr>
        <w:rPr>
          <w:rFonts w:asciiTheme="majorEastAsia" w:eastAsiaTheme="majorEastAsia" w:hAnsiTheme="majorEastAsia"/>
          <w:b/>
          <w:sz w:val="21"/>
          <w:szCs w:val="21"/>
        </w:rPr>
      </w:pPr>
      <w:r>
        <w:rPr>
          <w:rFonts w:asciiTheme="majorEastAsia" w:eastAsiaTheme="majorEastAsia" w:hAnsiTheme="majorEastAsia" w:hint="eastAsia"/>
          <w:b/>
          <w:sz w:val="21"/>
          <w:szCs w:val="21"/>
        </w:rPr>
        <w:t>B</w:t>
      </w:r>
      <w:r>
        <w:rPr>
          <w:rFonts w:asciiTheme="majorEastAsia" w:eastAsiaTheme="majorEastAsia" w:hAnsiTheme="majorEastAsia" w:hint="eastAsia"/>
          <w:b/>
          <w:sz w:val="21"/>
          <w:szCs w:val="21"/>
        </w:rPr>
        <w:t>、申请人银行信息的变更：</w:t>
      </w:r>
    </w:p>
    <w:p w:rsidR="00436744" w:rsidRDefault="00160C2D">
      <w:pPr>
        <w:rPr>
          <w:rFonts w:asciiTheme="majorEastAsia" w:eastAsiaTheme="majorEastAsia" w:hAnsiTheme="majorEastAsia"/>
          <w:sz w:val="21"/>
          <w:szCs w:val="21"/>
        </w:rPr>
      </w:pPr>
      <w:r>
        <w:rPr>
          <w:rFonts w:asciiTheme="majorEastAsia" w:eastAsiaTheme="majorEastAsia" w:hAnsiTheme="majorEastAsia" w:hint="eastAsia"/>
          <w:sz w:val="21"/>
          <w:szCs w:val="21"/>
        </w:rPr>
        <w:t>1</w:t>
      </w:r>
      <w:r>
        <w:rPr>
          <w:rFonts w:asciiTheme="majorEastAsia" w:eastAsiaTheme="majorEastAsia" w:hAnsiTheme="majorEastAsia" w:hint="eastAsia"/>
          <w:sz w:val="21"/>
          <w:szCs w:val="21"/>
        </w:rPr>
        <w:t>、填妥的《开放式基金账户基本业务申请表》，并加盖公章。</w:t>
      </w:r>
    </w:p>
    <w:p w:rsidR="00436744" w:rsidRDefault="00160C2D">
      <w:pPr>
        <w:rPr>
          <w:rFonts w:asciiTheme="majorEastAsia" w:eastAsiaTheme="majorEastAsia" w:hAnsiTheme="majorEastAsia"/>
          <w:sz w:val="21"/>
          <w:szCs w:val="21"/>
        </w:rPr>
      </w:pPr>
      <w:r>
        <w:rPr>
          <w:rFonts w:asciiTheme="majorEastAsia" w:eastAsiaTheme="majorEastAsia" w:hAnsiTheme="majorEastAsia" w:hint="eastAsia"/>
          <w:sz w:val="21"/>
          <w:szCs w:val="21"/>
        </w:rPr>
        <w:t>2</w:t>
      </w:r>
      <w:r>
        <w:rPr>
          <w:rFonts w:asciiTheme="majorEastAsia" w:eastAsiaTheme="majorEastAsia" w:hAnsiTheme="majorEastAsia" w:hint="eastAsia"/>
          <w:sz w:val="21"/>
          <w:szCs w:val="21"/>
        </w:rPr>
        <w:t>、经办人的身份证明文件复印件</w:t>
      </w:r>
      <w:r>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如身份证复印件</w:t>
      </w:r>
      <w:r>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，并加盖公章。</w:t>
      </w:r>
    </w:p>
    <w:p w:rsidR="00436744" w:rsidRDefault="00160C2D">
      <w:pPr>
        <w:rPr>
          <w:rFonts w:asciiTheme="majorEastAsia" w:eastAsiaTheme="majorEastAsia" w:hAnsiTheme="majorEastAsia"/>
          <w:sz w:val="21"/>
          <w:szCs w:val="21"/>
        </w:rPr>
      </w:pPr>
      <w:r>
        <w:rPr>
          <w:rFonts w:asciiTheme="majorEastAsia" w:eastAsiaTheme="majorEastAsia" w:hAnsiTheme="majorEastAsia" w:hint="eastAsia"/>
          <w:sz w:val="21"/>
          <w:szCs w:val="21"/>
        </w:rPr>
        <w:t>3</w:t>
      </w:r>
      <w:r>
        <w:rPr>
          <w:rFonts w:asciiTheme="majorEastAsia" w:eastAsiaTheme="majorEastAsia" w:hAnsiTheme="majorEastAsia" w:hint="eastAsia"/>
          <w:sz w:val="21"/>
          <w:szCs w:val="21"/>
        </w:rPr>
        <w:t>、由银行开具的账户说明函或开户回执，并加盖公章。</w:t>
      </w:r>
    </w:p>
    <w:p w:rsidR="00436744" w:rsidRDefault="00160C2D">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4</w:t>
      </w:r>
      <w:r>
        <w:rPr>
          <w:rFonts w:asciiTheme="majorEastAsia" w:eastAsiaTheme="majorEastAsia" w:hAnsiTheme="majorEastAsia" w:hint="eastAsia"/>
          <w:sz w:val="21"/>
          <w:szCs w:val="21"/>
        </w:rPr>
        <w:t>、营业执照，</w:t>
      </w:r>
      <w:r>
        <w:rPr>
          <w:rFonts w:asciiTheme="majorEastAsia" w:eastAsiaTheme="majorEastAsia" w:hAnsiTheme="majorEastAsia" w:hint="eastAsia"/>
          <w:color w:val="000000"/>
          <w:sz w:val="21"/>
          <w:szCs w:val="21"/>
        </w:rPr>
        <w:t>或</w:t>
      </w:r>
      <w:r>
        <w:rPr>
          <w:rFonts w:asciiTheme="majorEastAsia" w:eastAsiaTheme="majorEastAsia" w:hAnsiTheme="majorEastAsia" w:hint="eastAsia"/>
          <w:color w:val="000000"/>
          <w:sz w:val="21"/>
          <w:szCs w:val="21"/>
        </w:rPr>
        <w:t xml:space="preserve">  </w:t>
      </w:r>
      <w:r>
        <w:rPr>
          <w:rFonts w:asciiTheme="majorEastAsia" w:eastAsiaTheme="majorEastAsia" w:hAnsiTheme="majorEastAsia" w:hint="eastAsia"/>
          <w:color w:val="000000"/>
          <w:sz w:val="21"/>
          <w:szCs w:val="21"/>
        </w:rPr>
        <w:t>统一信用代码复印件</w:t>
      </w:r>
      <w:r>
        <w:rPr>
          <w:rFonts w:asciiTheme="majorEastAsia" w:eastAsiaTheme="majorEastAsia" w:hAnsiTheme="majorEastAsia" w:hint="eastAsia"/>
          <w:sz w:val="21"/>
          <w:szCs w:val="21"/>
        </w:rPr>
        <w:t>并加盖公章。</w:t>
      </w:r>
    </w:p>
    <w:p w:rsidR="00436744" w:rsidRDefault="00436744">
      <w:pPr>
        <w:rPr>
          <w:rFonts w:asciiTheme="majorEastAsia" w:eastAsiaTheme="majorEastAsia" w:hAnsiTheme="majorEastAsia"/>
          <w:sz w:val="21"/>
          <w:szCs w:val="21"/>
        </w:rPr>
      </w:pPr>
    </w:p>
    <w:p w:rsidR="00436744" w:rsidRDefault="00160C2D">
      <w:pPr>
        <w:rPr>
          <w:rFonts w:asciiTheme="majorEastAsia" w:eastAsiaTheme="majorEastAsia" w:hAnsiTheme="majorEastAsia"/>
          <w:b/>
          <w:sz w:val="21"/>
          <w:szCs w:val="21"/>
        </w:rPr>
      </w:pPr>
      <w:r>
        <w:rPr>
          <w:rFonts w:asciiTheme="majorEastAsia" w:eastAsiaTheme="majorEastAsia" w:hAnsiTheme="majorEastAsia" w:hint="eastAsia"/>
          <w:b/>
          <w:sz w:val="21"/>
          <w:szCs w:val="21"/>
        </w:rPr>
        <w:t>C</w:t>
      </w:r>
      <w:r>
        <w:rPr>
          <w:rFonts w:asciiTheme="majorEastAsia" w:eastAsiaTheme="majorEastAsia" w:hAnsiTheme="majorEastAsia" w:hint="eastAsia"/>
          <w:b/>
          <w:sz w:val="21"/>
          <w:szCs w:val="21"/>
        </w:rPr>
        <w:t>、法定代表人变更：</w:t>
      </w:r>
    </w:p>
    <w:p w:rsidR="00436744" w:rsidRDefault="00160C2D">
      <w:pPr>
        <w:rPr>
          <w:rFonts w:asciiTheme="majorEastAsia" w:eastAsiaTheme="majorEastAsia" w:hAnsiTheme="majorEastAsia"/>
          <w:sz w:val="21"/>
          <w:szCs w:val="21"/>
        </w:rPr>
      </w:pPr>
      <w:r>
        <w:rPr>
          <w:rFonts w:asciiTheme="majorEastAsia" w:eastAsiaTheme="majorEastAsia" w:hAnsiTheme="majorEastAsia" w:hint="eastAsia"/>
          <w:sz w:val="21"/>
          <w:szCs w:val="21"/>
        </w:rPr>
        <w:t>1</w:t>
      </w:r>
      <w:r>
        <w:rPr>
          <w:rFonts w:asciiTheme="majorEastAsia" w:eastAsiaTheme="majorEastAsia" w:hAnsiTheme="majorEastAsia" w:hint="eastAsia"/>
          <w:sz w:val="21"/>
          <w:szCs w:val="21"/>
        </w:rPr>
        <w:t>、填妥的《开放式基金账户基本业务申请表》，并加盖公章。</w:t>
      </w:r>
    </w:p>
    <w:p w:rsidR="00436744" w:rsidRDefault="00160C2D">
      <w:pPr>
        <w:rPr>
          <w:rFonts w:asciiTheme="majorEastAsia" w:eastAsiaTheme="majorEastAsia" w:hAnsiTheme="majorEastAsia"/>
          <w:sz w:val="21"/>
          <w:szCs w:val="21"/>
        </w:rPr>
      </w:pPr>
      <w:r>
        <w:rPr>
          <w:rFonts w:asciiTheme="majorEastAsia" w:eastAsiaTheme="majorEastAsia" w:hAnsiTheme="majorEastAsia" w:hint="eastAsia"/>
          <w:sz w:val="21"/>
          <w:szCs w:val="21"/>
        </w:rPr>
        <w:t>2</w:t>
      </w:r>
      <w:r>
        <w:rPr>
          <w:rFonts w:asciiTheme="majorEastAsia" w:eastAsiaTheme="majorEastAsia" w:hAnsiTheme="majorEastAsia" w:hint="eastAsia"/>
          <w:sz w:val="21"/>
          <w:szCs w:val="21"/>
        </w:rPr>
        <w:t>、经办人的身份证明文件复印件</w:t>
      </w:r>
      <w:r>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如身份证复印件</w:t>
      </w:r>
      <w:r>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，并加盖公章。</w:t>
      </w:r>
    </w:p>
    <w:p w:rsidR="00436744" w:rsidRDefault="00160C2D">
      <w:pPr>
        <w:rPr>
          <w:rFonts w:asciiTheme="majorEastAsia" w:eastAsiaTheme="majorEastAsia" w:hAnsiTheme="majorEastAsia"/>
          <w:sz w:val="21"/>
          <w:szCs w:val="21"/>
        </w:rPr>
      </w:pPr>
      <w:r>
        <w:rPr>
          <w:rFonts w:asciiTheme="majorEastAsia" w:eastAsiaTheme="majorEastAsia" w:hAnsiTheme="majorEastAsia" w:hint="eastAsia"/>
          <w:sz w:val="21"/>
          <w:szCs w:val="21"/>
        </w:rPr>
        <w:t>3</w:t>
      </w:r>
      <w:r>
        <w:rPr>
          <w:rFonts w:asciiTheme="majorEastAsia" w:eastAsiaTheme="majorEastAsia" w:hAnsiTheme="majorEastAsia" w:hint="eastAsia"/>
          <w:sz w:val="21"/>
          <w:szCs w:val="21"/>
        </w:rPr>
        <w:t>、法人的身份证明文件复印件</w:t>
      </w:r>
      <w:r>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如身份证复印件</w:t>
      </w:r>
      <w:r>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，并加盖公章。</w:t>
      </w:r>
    </w:p>
    <w:p w:rsidR="00436744" w:rsidRDefault="00160C2D">
      <w:pPr>
        <w:rPr>
          <w:rFonts w:asciiTheme="majorEastAsia" w:eastAsiaTheme="majorEastAsia" w:hAnsiTheme="majorEastAsia"/>
          <w:sz w:val="21"/>
          <w:szCs w:val="21"/>
        </w:rPr>
      </w:pPr>
      <w:r>
        <w:rPr>
          <w:rFonts w:asciiTheme="majorEastAsia" w:eastAsiaTheme="majorEastAsia" w:hAnsiTheme="majorEastAsia" w:hint="eastAsia"/>
          <w:sz w:val="21"/>
          <w:szCs w:val="21"/>
        </w:rPr>
        <w:t>4</w:t>
      </w:r>
      <w:r>
        <w:rPr>
          <w:rFonts w:asciiTheme="majorEastAsia" w:eastAsiaTheme="majorEastAsia" w:hAnsiTheme="majorEastAsia" w:hint="eastAsia"/>
          <w:sz w:val="21"/>
          <w:szCs w:val="21"/>
        </w:rPr>
        <w:t>、营业执照，</w:t>
      </w:r>
      <w:r>
        <w:rPr>
          <w:rFonts w:asciiTheme="majorEastAsia" w:eastAsiaTheme="majorEastAsia" w:hAnsiTheme="majorEastAsia" w:hint="eastAsia"/>
          <w:color w:val="000000"/>
          <w:sz w:val="21"/>
          <w:szCs w:val="21"/>
        </w:rPr>
        <w:t>或</w:t>
      </w:r>
      <w:r>
        <w:rPr>
          <w:rFonts w:asciiTheme="majorEastAsia" w:eastAsiaTheme="majorEastAsia" w:hAnsiTheme="majorEastAsia" w:hint="eastAsia"/>
          <w:color w:val="000000"/>
          <w:sz w:val="21"/>
          <w:szCs w:val="21"/>
        </w:rPr>
        <w:t xml:space="preserve">  </w:t>
      </w:r>
      <w:r>
        <w:rPr>
          <w:rFonts w:asciiTheme="majorEastAsia" w:eastAsiaTheme="majorEastAsia" w:hAnsiTheme="majorEastAsia" w:hint="eastAsia"/>
          <w:color w:val="000000"/>
          <w:sz w:val="21"/>
          <w:szCs w:val="21"/>
        </w:rPr>
        <w:t>统一信用代码复印件</w:t>
      </w:r>
      <w:r>
        <w:rPr>
          <w:rFonts w:asciiTheme="majorEastAsia" w:eastAsiaTheme="majorEastAsia" w:hAnsiTheme="majorEastAsia" w:hint="eastAsia"/>
          <w:sz w:val="21"/>
          <w:szCs w:val="21"/>
        </w:rPr>
        <w:t>并加盖公章。</w:t>
      </w:r>
    </w:p>
    <w:p w:rsidR="00436744" w:rsidRDefault="00436744">
      <w:pPr>
        <w:rPr>
          <w:rFonts w:asciiTheme="majorEastAsia" w:eastAsiaTheme="majorEastAsia" w:hAnsiTheme="majorEastAsia"/>
          <w:sz w:val="21"/>
          <w:szCs w:val="21"/>
        </w:rPr>
      </w:pPr>
    </w:p>
    <w:p w:rsidR="00436744" w:rsidRDefault="00160C2D">
      <w:pPr>
        <w:rPr>
          <w:rFonts w:asciiTheme="majorEastAsia" w:eastAsiaTheme="majorEastAsia" w:hAnsiTheme="majorEastAsia"/>
          <w:b/>
          <w:sz w:val="21"/>
          <w:szCs w:val="21"/>
        </w:rPr>
      </w:pPr>
      <w:r>
        <w:rPr>
          <w:rFonts w:asciiTheme="majorEastAsia" w:eastAsiaTheme="majorEastAsia" w:hAnsiTheme="majorEastAsia" w:hint="eastAsia"/>
          <w:b/>
          <w:sz w:val="21"/>
          <w:szCs w:val="21"/>
        </w:rPr>
        <w:t>D</w:t>
      </w:r>
      <w:r>
        <w:rPr>
          <w:rFonts w:asciiTheme="majorEastAsia" w:eastAsiaTheme="majorEastAsia" w:hAnsiTheme="majorEastAsia" w:hint="eastAsia"/>
          <w:b/>
          <w:sz w:val="21"/>
          <w:szCs w:val="21"/>
        </w:rPr>
        <w:t>、经办人变更：</w:t>
      </w:r>
    </w:p>
    <w:p w:rsidR="00436744" w:rsidRDefault="00160C2D">
      <w:pPr>
        <w:rPr>
          <w:rFonts w:asciiTheme="majorEastAsia" w:eastAsiaTheme="majorEastAsia" w:hAnsiTheme="majorEastAsia"/>
          <w:sz w:val="21"/>
          <w:szCs w:val="21"/>
        </w:rPr>
      </w:pPr>
      <w:r>
        <w:rPr>
          <w:rFonts w:asciiTheme="majorEastAsia" w:eastAsiaTheme="majorEastAsia" w:hAnsiTheme="majorEastAsia" w:hint="eastAsia"/>
          <w:sz w:val="21"/>
          <w:szCs w:val="21"/>
        </w:rPr>
        <w:t>1</w:t>
      </w:r>
      <w:r>
        <w:rPr>
          <w:rFonts w:asciiTheme="majorEastAsia" w:eastAsiaTheme="majorEastAsia" w:hAnsiTheme="majorEastAsia" w:hint="eastAsia"/>
          <w:sz w:val="21"/>
          <w:szCs w:val="21"/>
        </w:rPr>
        <w:t>、填妥的《开放式基金账户基本业务申请表》，并加盖公章。</w:t>
      </w:r>
    </w:p>
    <w:p w:rsidR="00436744" w:rsidRDefault="00160C2D">
      <w:pPr>
        <w:rPr>
          <w:rFonts w:asciiTheme="majorEastAsia" w:eastAsiaTheme="majorEastAsia" w:hAnsiTheme="majorEastAsia"/>
          <w:sz w:val="21"/>
          <w:szCs w:val="21"/>
        </w:rPr>
      </w:pPr>
      <w:r>
        <w:rPr>
          <w:rFonts w:asciiTheme="majorEastAsia" w:eastAsiaTheme="majorEastAsia" w:hAnsiTheme="majorEastAsia" w:hint="eastAsia"/>
          <w:sz w:val="21"/>
          <w:szCs w:val="21"/>
        </w:rPr>
        <w:t>2</w:t>
      </w:r>
      <w:r>
        <w:rPr>
          <w:rFonts w:asciiTheme="majorEastAsia" w:eastAsiaTheme="majorEastAsia" w:hAnsiTheme="majorEastAsia" w:hint="eastAsia"/>
          <w:sz w:val="21"/>
          <w:szCs w:val="21"/>
        </w:rPr>
        <w:t>、经办人的身份证明文件复印件</w:t>
      </w:r>
      <w:r>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如身份证复印件</w:t>
      </w:r>
      <w:r>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，并加盖公章。</w:t>
      </w:r>
    </w:p>
    <w:p w:rsidR="00436744" w:rsidRDefault="00160C2D">
      <w:pPr>
        <w:rPr>
          <w:rFonts w:asciiTheme="majorEastAsia" w:eastAsiaTheme="majorEastAsia" w:hAnsiTheme="majorEastAsia"/>
          <w:sz w:val="21"/>
          <w:szCs w:val="21"/>
        </w:rPr>
      </w:pPr>
      <w:r>
        <w:rPr>
          <w:rFonts w:asciiTheme="majorEastAsia" w:eastAsiaTheme="majorEastAsia" w:hAnsiTheme="majorEastAsia" w:hint="eastAsia"/>
          <w:sz w:val="21"/>
          <w:szCs w:val="21"/>
        </w:rPr>
        <w:t>3</w:t>
      </w:r>
      <w:r>
        <w:rPr>
          <w:rFonts w:asciiTheme="majorEastAsia" w:eastAsiaTheme="majorEastAsia" w:hAnsiTheme="majorEastAsia" w:hint="eastAsia"/>
          <w:sz w:val="21"/>
          <w:szCs w:val="21"/>
        </w:rPr>
        <w:t>、新</w:t>
      </w:r>
      <w:r>
        <w:rPr>
          <w:rFonts w:asciiTheme="majorEastAsia" w:eastAsiaTheme="majorEastAsia" w:hAnsiTheme="majorEastAsia" w:hint="eastAsia"/>
          <w:sz w:val="21"/>
          <w:szCs w:val="21"/>
        </w:rPr>
        <w:t>经办人授权委托书，并加盖工章。</w:t>
      </w:r>
    </w:p>
    <w:p w:rsidR="00436744" w:rsidRDefault="00160C2D">
      <w:pPr>
        <w:rPr>
          <w:rFonts w:asciiTheme="majorEastAsia" w:eastAsiaTheme="majorEastAsia" w:hAnsiTheme="majorEastAsia"/>
          <w:sz w:val="21"/>
          <w:szCs w:val="21"/>
        </w:rPr>
      </w:pPr>
      <w:r>
        <w:rPr>
          <w:rFonts w:asciiTheme="majorEastAsia" w:eastAsiaTheme="majorEastAsia" w:hAnsiTheme="majorEastAsia" w:hint="eastAsia"/>
          <w:sz w:val="21"/>
          <w:szCs w:val="21"/>
        </w:rPr>
        <w:t>4</w:t>
      </w:r>
      <w:r>
        <w:rPr>
          <w:rFonts w:asciiTheme="majorEastAsia" w:eastAsiaTheme="majorEastAsia" w:hAnsiTheme="majorEastAsia" w:hint="eastAsia"/>
          <w:sz w:val="21"/>
          <w:szCs w:val="21"/>
        </w:rPr>
        <w:t>、若预留印鉴含有旧经办人签字或私章，则需更换预留印鉴（一式三份）。</w:t>
      </w:r>
    </w:p>
    <w:p w:rsidR="00436744" w:rsidRDefault="00436744">
      <w:pPr>
        <w:rPr>
          <w:rFonts w:asciiTheme="majorEastAsia" w:eastAsiaTheme="majorEastAsia" w:hAnsiTheme="majorEastAsia"/>
          <w:sz w:val="21"/>
          <w:szCs w:val="21"/>
        </w:rPr>
      </w:pPr>
    </w:p>
    <w:p w:rsidR="00436744" w:rsidRDefault="00160C2D">
      <w:pPr>
        <w:rPr>
          <w:rFonts w:asciiTheme="majorEastAsia" w:eastAsiaTheme="majorEastAsia" w:hAnsiTheme="majorEastAsia"/>
          <w:b/>
          <w:sz w:val="21"/>
          <w:szCs w:val="21"/>
        </w:rPr>
      </w:pPr>
      <w:r>
        <w:rPr>
          <w:rFonts w:asciiTheme="majorEastAsia" w:eastAsiaTheme="majorEastAsia" w:hAnsiTheme="majorEastAsia" w:hint="eastAsia"/>
          <w:b/>
          <w:sz w:val="21"/>
          <w:szCs w:val="21"/>
        </w:rPr>
        <w:t>E</w:t>
      </w:r>
      <w:r>
        <w:rPr>
          <w:rFonts w:asciiTheme="majorEastAsia" w:eastAsiaTheme="majorEastAsia" w:hAnsiTheme="majorEastAsia" w:hint="eastAsia"/>
          <w:b/>
          <w:sz w:val="21"/>
          <w:szCs w:val="21"/>
        </w:rPr>
        <w:t>、申请人名称的变更：</w:t>
      </w:r>
    </w:p>
    <w:p w:rsidR="00436744" w:rsidRDefault="00160C2D">
      <w:pPr>
        <w:rPr>
          <w:rFonts w:asciiTheme="majorEastAsia" w:eastAsiaTheme="majorEastAsia" w:hAnsiTheme="majorEastAsia"/>
          <w:sz w:val="21"/>
          <w:szCs w:val="21"/>
        </w:rPr>
      </w:pPr>
      <w:r>
        <w:rPr>
          <w:rFonts w:asciiTheme="majorEastAsia" w:eastAsiaTheme="majorEastAsia" w:hAnsiTheme="majorEastAsia" w:hint="eastAsia"/>
          <w:sz w:val="21"/>
          <w:szCs w:val="21"/>
        </w:rPr>
        <w:t>1</w:t>
      </w:r>
      <w:r>
        <w:rPr>
          <w:rFonts w:asciiTheme="majorEastAsia" w:eastAsiaTheme="majorEastAsia" w:hAnsiTheme="majorEastAsia" w:hint="eastAsia"/>
          <w:sz w:val="21"/>
          <w:szCs w:val="21"/>
        </w:rPr>
        <w:t>、填妥的《开放式基金账户基本业务申请表》，并加盖公章。</w:t>
      </w:r>
    </w:p>
    <w:p w:rsidR="00436744" w:rsidRDefault="00160C2D">
      <w:pPr>
        <w:rPr>
          <w:rFonts w:asciiTheme="majorEastAsia" w:eastAsiaTheme="majorEastAsia" w:hAnsiTheme="majorEastAsia"/>
          <w:sz w:val="21"/>
          <w:szCs w:val="21"/>
        </w:rPr>
      </w:pPr>
      <w:r>
        <w:rPr>
          <w:rFonts w:asciiTheme="majorEastAsia" w:eastAsiaTheme="majorEastAsia" w:hAnsiTheme="majorEastAsia" w:hint="eastAsia"/>
          <w:sz w:val="21"/>
          <w:szCs w:val="21"/>
        </w:rPr>
        <w:t>2</w:t>
      </w:r>
      <w:r>
        <w:rPr>
          <w:rFonts w:asciiTheme="majorEastAsia" w:eastAsiaTheme="majorEastAsia" w:hAnsiTheme="majorEastAsia" w:hint="eastAsia"/>
          <w:sz w:val="21"/>
          <w:szCs w:val="21"/>
        </w:rPr>
        <w:t>、法人有效身份证明文件复印件</w:t>
      </w:r>
      <w:r>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如身份证复印件</w:t>
      </w:r>
      <w:r>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，并加盖公章。</w:t>
      </w:r>
    </w:p>
    <w:p w:rsidR="00436744" w:rsidRDefault="00160C2D">
      <w:pPr>
        <w:rPr>
          <w:rFonts w:asciiTheme="majorEastAsia" w:eastAsiaTheme="majorEastAsia" w:hAnsiTheme="majorEastAsia"/>
          <w:sz w:val="21"/>
          <w:szCs w:val="21"/>
        </w:rPr>
      </w:pPr>
      <w:r>
        <w:rPr>
          <w:rFonts w:asciiTheme="majorEastAsia" w:eastAsiaTheme="majorEastAsia" w:hAnsiTheme="majorEastAsia" w:hint="eastAsia"/>
          <w:sz w:val="21"/>
          <w:szCs w:val="21"/>
        </w:rPr>
        <w:t>3</w:t>
      </w:r>
      <w:r>
        <w:rPr>
          <w:rFonts w:asciiTheme="majorEastAsia" w:eastAsiaTheme="majorEastAsia" w:hAnsiTheme="majorEastAsia" w:hint="eastAsia"/>
          <w:sz w:val="21"/>
          <w:szCs w:val="21"/>
        </w:rPr>
        <w:t>、经办人的身份证明文件复印件</w:t>
      </w:r>
      <w:r>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如身份证复印件</w:t>
      </w:r>
      <w:r>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，并加盖公章。</w:t>
      </w:r>
    </w:p>
    <w:p w:rsidR="00436744" w:rsidRDefault="00160C2D">
      <w:pPr>
        <w:rPr>
          <w:rFonts w:asciiTheme="majorEastAsia" w:eastAsiaTheme="majorEastAsia" w:hAnsiTheme="majorEastAsia"/>
          <w:sz w:val="21"/>
          <w:szCs w:val="21"/>
        </w:rPr>
      </w:pPr>
      <w:r>
        <w:rPr>
          <w:rFonts w:asciiTheme="majorEastAsia" w:eastAsiaTheme="majorEastAsia" w:hAnsiTheme="majorEastAsia" w:hint="eastAsia"/>
          <w:sz w:val="21"/>
          <w:szCs w:val="21"/>
        </w:rPr>
        <w:t>4</w:t>
      </w:r>
      <w:r>
        <w:rPr>
          <w:rFonts w:asciiTheme="majorEastAsia" w:eastAsiaTheme="majorEastAsia" w:hAnsiTheme="majorEastAsia" w:hint="eastAsia"/>
          <w:sz w:val="21"/>
          <w:szCs w:val="21"/>
        </w:rPr>
        <w:t>、营业执照，</w:t>
      </w:r>
      <w:r>
        <w:rPr>
          <w:rFonts w:asciiTheme="majorEastAsia" w:eastAsiaTheme="majorEastAsia" w:hAnsiTheme="majorEastAsia" w:hint="eastAsia"/>
          <w:color w:val="000000"/>
          <w:sz w:val="21"/>
          <w:szCs w:val="21"/>
        </w:rPr>
        <w:t>或</w:t>
      </w:r>
      <w:r>
        <w:rPr>
          <w:rFonts w:asciiTheme="majorEastAsia" w:eastAsiaTheme="majorEastAsia" w:hAnsiTheme="majorEastAsia" w:hint="eastAsia"/>
          <w:color w:val="000000"/>
          <w:sz w:val="21"/>
          <w:szCs w:val="21"/>
        </w:rPr>
        <w:t xml:space="preserve">  </w:t>
      </w:r>
      <w:r>
        <w:rPr>
          <w:rFonts w:asciiTheme="majorEastAsia" w:eastAsiaTheme="majorEastAsia" w:hAnsiTheme="majorEastAsia" w:hint="eastAsia"/>
          <w:color w:val="000000"/>
          <w:sz w:val="21"/>
          <w:szCs w:val="21"/>
        </w:rPr>
        <w:t>统一信用代码复印件</w:t>
      </w:r>
      <w:r>
        <w:rPr>
          <w:rFonts w:asciiTheme="majorEastAsia" w:eastAsiaTheme="majorEastAsia" w:hAnsiTheme="majorEastAsia" w:hint="eastAsia"/>
          <w:sz w:val="21"/>
          <w:szCs w:val="21"/>
        </w:rPr>
        <w:t>并加盖公章。</w:t>
      </w:r>
    </w:p>
    <w:p w:rsidR="00436744" w:rsidRDefault="00160C2D">
      <w:pPr>
        <w:rPr>
          <w:rFonts w:asciiTheme="majorEastAsia" w:eastAsiaTheme="majorEastAsia" w:hAnsiTheme="majorEastAsia"/>
          <w:sz w:val="21"/>
          <w:szCs w:val="21"/>
        </w:rPr>
      </w:pPr>
      <w:r>
        <w:rPr>
          <w:rFonts w:asciiTheme="majorEastAsia" w:eastAsiaTheme="majorEastAsia" w:hAnsiTheme="majorEastAsia" w:hint="eastAsia"/>
          <w:sz w:val="21"/>
          <w:szCs w:val="21"/>
        </w:rPr>
        <w:t>5</w:t>
      </w:r>
      <w:r>
        <w:rPr>
          <w:rFonts w:asciiTheme="majorEastAsia" w:eastAsiaTheme="majorEastAsia" w:hAnsiTheme="majorEastAsia" w:hint="eastAsia"/>
          <w:sz w:val="21"/>
          <w:szCs w:val="21"/>
        </w:rPr>
        <w:t>、上级监管机构关于变更的批复函，并加盖公章。</w:t>
      </w:r>
    </w:p>
    <w:p w:rsidR="00436744" w:rsidRDefault="00436744">
      <w:pPr>
        <w:rPr>
          <w:rFonts w:asciiTheme="majorEastAsia" w:eastAsiaTheme="majorEastAsia" w:hAnsiTheme="majorEastAsia"/>
          <w:sz w:val="21"/>
          <w:szCs w:val="21"/>
        </w:rPr>
      </w:pPr>
    </w:p>
    <w:p w:rsidR="00436744" w:rsidRDefault="00160C2D">
      <w:pPr>
        <w:rPr>
          <w:rFonts w:asciiTheme="majorEastAsia" w:eastAsiaTheme="majorEastAsia" w:hAnsiTheme="majorEastAsia"/>
          <w:b/>
          <w:sz w:val="21"/>
          <w:szCs w:val="21"/>
        </w:rPr>
      </w:pPr>
      <w:r>
        <w:rPr>
          <w:rFonts w:asciiTheme="majorEastAsia" w:eastAsiaTheme="majorEastAsia" w:hAnsiTheme="majorEastAsia" w:hint="eastAsia"/>
          <w:b/>
          <w:sz w:val="21"/>
          <w:szCs w:val="21"/>
        </w:rPr>
        <w:t>F</w:t>
      </w:r>
      <w:r>
        <w:rPr>
          <w:rFonts w:asciiTheme="majorEastAsia" w:eastAsiaTheme="majorEastAsia" w:hAnsiTheme="majorEastAsia" w:hint="eastAsia"/>
          <w:b/>
          <w:sz w:val="21"/>
          <w:szCs w:val="21"/>
        </w:rPr>
        <w:t>、申请人证件类型、证件号码变更：</w:t>
      </w:r>
    </w:p>
    <w:p w:rsidR="00436744" w:rsidRDefault="00160C2D">
      <w:pPr>
        <w:rPr>
          <w:rFonts w:asciiTheme="majorEastAsia" w:eastAsiaTheme="majorEastAsia" w:hAnsiTheme="majorEastAsia"/>
          <w:sz w:val="21"/>
          <w:szCs w:val="21"/>
        </w:rPr>
      </w:pPr>
      <w:r>
        <w:rPr>
          <w:rFonts w:asciiTheme="majorEastAsia" w:eastAsiaTheme="majorEastAsia" w:hAnsiTheme="majorEastAsia" w:hint="eastAsia"/>
          <w:sz w:val="21"/>
          <w:szCs w:val="21"/>
        </w:rPr>
        <w:t>1</w:t>
      </w:r>
      <w:r>
        <w:rPr>
          <w:rFonts w:asciiTheme="majorEastAsia" w:eastAsiaTheme="majorEastAsia" w:hAnsiTheme="majorEastAsia" w:hint="eastAsia"/>
          <w:sz w:val="21"/>
          <w:szCs w:val="21"/>
        </w:rPr>
        <w:t>、填妥的《开放式基金帐户基本业务申请表》，并加盖公章。</w:t>
      </w:r>
    </w:p>
    <w:p w:rsidR="00436744" w:rsidRDefault="00160C2D">
      <w:pPr>
        <w:rPr>
          <w:rFonts w:asciiTheme="majorEastAsia" w:eastAsiaTheme="majorEastAsia" w:hAnsiTheme="majorEastAsia"/>
          <w:sz w:val="21"/>
          <w:szCs w:val="21"/>
        </w:rPr>
      </w:pPr>
      <w:r>
        <w:rPr>
          <w:rFonts w:asciiTheme="majorEastAsia" w:eastAsiaTheme="majorEastAsia" w:hAnsiTheme="majorEastAsia" w:hint="eastAsia"/>
          <w:sz w:val="21"/>
          <w:szCs w:val="21"/>
        </w:rPr>
        <w:t>2</w:t>
      </w:r>
      <w:r>
        <w:rPr>
          <w:rFonts w:asciiTheme="majorEastAsia" w:eastAsiaTheme="majorEastAsia" w:hAnsiTheme="majorEastAsia" w:hint="eastAsia"/>
          <w:sz w:val="21"/>
          <w:szCs w:val="21"/>
        </w:rPr>
        <w:t>、法人有效身份证明文件及复印件，并加盖公章。</w:t>
      </w:r>
    </w:p>
    <w:p w:rsidR="00436744" w:rsidRDefault="00160C2D">
      <w:pPr>
        <w:rPr>
          <w:rFonts w:asciiTheme="majorEastAsia" w:eastAsiaTheme="majorEastAsia" w:hAnsiTheme="majorEastAsia"/>
          <w:sz w:val="21"/>
          <w:szCs w:val="21"/>
        </w:rPr>
      </w:pPr>
      <w:r>
        <w:rPr>
          <w:rFonts w:asciiTheme="majorEastAsia" w:eastAsiaTheme="majorEastAsia" w:hAnsiTheme="majorEastAsia" w:hint="eastAsia"/>
          <w:sz w:val="21"/>
          <w:szCs w:val="21"/>
        </w:rPr>
        <w:t>3</w:t>
      </w:r>
      <w:r>
        <w:rPr>
          <w:rFonts w:asciiTheme="majorEastAsia" w:eastAsiaTheme="majorEastAsia" w:hAnsiTheme="majorEastAsia" w:hint="eastAsia"/>
          <w:sz w:val="21"/>
          <w:szCs w:val="21"/>
        </w:rPr>
        <w:t>、经办人的身份证明文件复印件，并加盖公章。</w:t>
      </w:r>
    </w:p>
    <w:p w:rsidR="00436744" w:rsidRDefault="00160C2D">
      <w:pPr>
        <w:rPr>
          <w:rFonts w:asciiTheme="majorEastAsia" w:eastAsiaTheme="majorEastAsia" w:hAnsiTheme="majorEastAsia"/>
          <w:sz w:val="21"/>
          <w:szCs w:val="21"/>
        </w:rPr>
      </w:pPr>
      <w:r>
        <w:rPr>
          <w:rFonts w:asciiTheme="majorEastAsia" w:eastAsiaTheme="majorEastAsia" w:hAnsiTheme="majorEastAsia" w:hint="eastAsia"/>
          <w:sz w:val="21"/>
          <w:szCs w:val="21"/>
        </w:rPr>
        <w:t>4</w:t>
      </w:r>
      <w:r>
        <w:rPr>
          <w:rFonts w:asciiTheme="majorEastAsia" w:eastAsiaTheme="majorEastAsia" w:hAnsiTheme="majorEastAsia" w:hint="eastAsia"/>
          <w:sz w:val="21"/>
          <w:szCs w:val="21"/>
        </w:rPr>
        <w:t>、营业执照，</w:t>
      </w:r>
      <w:r>
        <w:rPr>
          <w:rFonts w:asciiTheme="majorEastAsia" w:eastAsiaTheme="majorEastAsia" w:hAnsiTheme="majorEastAsia" w:hint="eastAsia"/>
          <w:color w:val="000000"/>
          <w:sz w:val="21"/>
          <w:szCs w:val="21"/>
        </w:rPr>
        <w:t>或</w:t>
      </w:r>
      <w:r>
        <w:rPr>
          <w:rFonts w:asciiTheme="majorEastAsia" w:eastAsiaTheme="majorEastAsia" w:hAnsiTheme="majorEastAsia" w:hint="eastAsia"/>
          <w:color w:val="000000"/>
          <w:sz w:val="21"/>
          <w:szCs w:val="21"/>
        </w:rPr>
        <w:t xml:space="preserve">  </w:t>
      </w:r>
      <w:r>
        <w:rPr>
          <w:rFonts w:asciiTheme="majorEastAsia" w:eastAsiaTheme="majorEastAsia" w:hAnsiTheme="majorEastAsia" w:hint="eastAsia"/>
          <w:color w:val="000000"/>
          <w:sz w:val="21"/>
          <w:szCs w:val="21"/>
        </w:rPr>
        <w:t>统一信用代码复印件</w:t>
      </w:r>
      <w:r>
        <w:rPr>
          <w:rFonts w:asciiTheme="majorEastAsia" w:eastAsiaTheme="majorEastAsia" w:hAnsiTheme="majorEastAsia" w:hint="eastAsia"/>
          <w:sz w:val="21"/>
          <w:szCs w:val="21"/>
        </w:rPr>
        <w:t>并加盖公章。</w:t>
      </w:r>
    </w:p>
    <w:p w:rsidR="00436744" w:rsidRDefault="00160C2D">
      <w:pPr>
        <w:rPr>
          <w:rFonts w:asciiTheme="majorEastAsia" w:eastAsiaTheme="majorEastAsia" w:hAnsiTheme="majorEastAsia"/>
          <w:sz w:val="21"/>
          <w:szCs w:val="21"/>
        </w:rPr>
      </w:pPr>
      <w:r>
        <w:rPr>
          <w:rFonts w:asciiTheme="majorEastAsia" w:eastAsiaTheme="majorEastAsia" w:hAnsiTheme="majorEastAsia" w:hint="eastAsia"/>
          <w:sz w:val="21"/>
          <w:szCs w:val="21"/>
        </w:rPr>
        <w:t>5</w:t>
      </w:r>
      <w:r>
        <w:rPr>
          <w:rFonts w:asciiTheme="majorEastAsia" w:eastAsiaTheme="majorEastAsia" w:hAnsiTheme="majorEastAsia" w:hint="eastAsia"/>
          <w:sz w:val="21"/>
          <w:szCs w:val="21"/>
        </w:rPr>
        <w:t>、发证机关出具的有关变更（对于变更证件类型的应由一方或双方发证机关提供证件持有人为同一法人的有关证明）及复印件，并加盖公章。</w:t>
      </w:r>
    </w:p>
    <w:p w:rsidR="00436744" w:rsidRDefault="00436744">
      <w:pPr>
        <w:rPr>
          <w:rFonts w:asciiTheme="majorEastAsia" w:eastAsiaTheme="majorEastAsia" w:hAnsiTheme="majorEastAsia"/>
          <w:b/>
          <w:sz w:val="21"/>
          <w:szCs w:val="21"/>
        </w:rPr>
      </w:pPr>
    </w:p>
    <w:p w:rsidR="00436744" w:rsidRDefault="00160C2D">
      <w:pPr>
        <w:pStyle w:val="2"/>
        <w:numPr>
          <w:ilvl w:val="0"/>
          <w:numId w:val="2"/>
        </w:numPr>
        <w:ind w:firstLineChars="0"/>
        <w:rPr>
          <w:rFonts w:asciiTheme="majorEastAsia" w:eastAsiaTheme="majorEastAsia" w:hAnsiTheme="majorEastAsia"/>
          <w:b/>
          <w:sz w:val="21"/>
          <w:szCs w:val="21"/>
        </w:rPr>
      </w:pPr>
      <w:r>
        <w:rPr>
          <w:rFonts w:asciiTheme="majorEastAsia" w:eastAsiaTheme="majorEastAsia" w:hAnsiTheme="majorEastAsia" w:hint="eastAsia"/>
          <w:b/>
          <w:sz w:val="21"/>
          <w:szCs w:val="21"/>
        </w:rPr>
        <w:t>销户</w:t>
      </w:r>
    </w:p>
    <w:p w:rsidR="00436744" w:rsidRDefault="00436744">
      <w:pPr>
        <w:rPr>
          <w:rFonts w:asciiTheme="majorEastAsia" w:eastAsiaTheme="majorEastAsia" w:hAnsiTheme="majorEastAsia"/>
          <w:sz w:val="21"/>
          <w:szCs w:val="21"/>
        </w:rPr>
      </w:pPr>
    </w:p>
    <w:p w:rsidR="00436744" w:rsidRDefault="00160C2D">
      <w:pPr>
        <w:rPr>
          <w:rFonts w:asciiTheme="majorEastAsia" w:eastAsiaTheme="majorEastAsia" w:hAnsiTheme="majorEastAsia"/>
          <w:sz w:val="21"/>
          <w:szCs w:val="21"/>
        </w:rPr>
      </w:pPr>
      <w:r>
        <w:rPr>
          <w:rFonts w:asciiTheme="majorEastAsia" w:eastAsiaTheme="majorEastAsia" w:hAnsiTheme="majorEastAsia" w:hint="eastAsia"/>
          <w:sz w:val="21"/>
          <w:szCs w:val="21"/>
        </w:rPr>
        <w:t>投资者办理销户需提供以下资料：</w:t>
      </w:r>
    </w:p>
    <w:p w:rsidR="00436744" w:rsidRDefault="00160C2D">
      <w:pPr>
        <w:rPr>
          <w:rFonts w:asciiTheme="majorEastAsia" w:eastAsiaTheme="majorEastAsia" w:hAnsiTheme="majorEastAsia"/>
          <w:sz w:val="21"/>
          <w:szCs w:val="21"/>
        </w:rPr>
      </w:pPr>
      <w:r>
        <w:rPr>
          <w:rFonts w:asciiTheme="majorEastAsia" w:eastAsiaTheme="majorEastAsia" w:hAnsiTheme="majorEastAsia" w:hint="eastAsia"/>
          <w:sz w:val="21"/>
          <w:szCs w:val="21"/>
        </w:rPr>
        <w:t>1</w:t>
      </w:r>
      <w:r>
        <w:rPr>
          <w:rFonts w:asciiTheme="majorEastAsia" w:eastAsiaTheme="majorEastAsia" w:hAnsiTheme="majorEastAsia" w:hint="eastAsia"/>
          <w:sz w:val="21"/>
          <w:szCs w:val="21"/>
        </w:rPr>
        <w:t>、填妥的《开放式基金帐户基本业务申请表》，并加盖预留印鉴；</w:t>
      </w:r>
    </w:p>
    <w:p w:rsidR="00436744" w:rsidRDefault="00160C2D">
      <w:pPr>
        <w:rPr>
          <w:rFonts w:asciiTheme="majorEastAsia" w:eastAsiaTheme="majorEastAsia" w:hAnsiTheme="majorEastAsia"/>
          <w:sz w:val="21"/>
          <w:szCs w:val="21"/>
        </w:rPr>
      </w:pPr>
      <w:r>
        <w:rPr>
          <w:rFonts w:asciiTheme="majorEastAsia" w:eastAsiaTheme="majorEastAsia" w:hAnsiTheme="majorEastAsia" w:hint="eastAsia"/>
          <w:sz w:val="21"/>
          <w:szCs w:val="21"/>
        </w:rPr>
        <w:t>2</w:t>
      </w:r>
      <w:r>
        <w:rPr>
          <w:rFonts w:asciiTheme="majorEastAsia" w:eastAsiaTheme="majorEastAsia" w:hAnsiTheme="majorEastAsia" w:hint="eastAsia"/>
          <w:sz w:val="21"/>
          <w:szCs w:val="21"/>
        </w:rPr>
        <w:t>、销户企业的企业法人营业执照正本或副本原件及加盖单位公章的复印件，事业法人、社会团体或其它组织须提供民政部门或主管部门颁发的复印件</w:t>
      </w:r>
      <w:r>
        <w:rPr>
          <w:rFonts w:asciiTheme="majorEastAsia" w:eastAsiaTheme="majorEastAsia" w:hAnsiTheme="majorEastAsia" w:hint="eastAsia"/>
          <w:color w:val="000000"/>
          <w:sz w:val="21"/>
          <w:szCs w:val="21"/>
        </w:rPr>
        <w:t>或</w:t>
      </w:r>
      <w:r>
        <w:rPr>
          <w:rFonts w:asciiTheme="majorEastAsia" w:eastAsiaTheme="majorEastAsia" w:hAnsiTheme="majorEastAsia" w:hint="eastAsia"/>
          <w:color w:val="000000"/>
          <w:sz w:val="21"/>
          <w:szCs w:val="21"/>
        </w:rPr>
        <w:t xml:space="preserve">  </w:t>
      </w:r>
      <w:r>
        <w:rPr>
          <w:rFonts w:asciiTheme="majorEastAsia" w:eastAsiaTheme="majorEastAsia" w:hAnsiTheme="majorEastAsia" w:hint="eastAsia"/>
          <w:color w:val="000000"/>
          <w:sz w:val="21"/>
          <w:szCs w:val="21"/>
        </w:rPr>
        <w:t>统一信用代码复印件</w:t>
      </w:r>
      <w:r>
        <w:rPr>
          <w:rFonts w:asciiTheme="majorEastAsia" w:eastAsiaTheme="majorEastAsia" w:hAnsiTheme="majorEastAsia" w:hint="eastAsia"/>
          <w:sz w:val="21"/>
          <w:szCs w:val="21"/>
        </w:rPr>
        <w:t>，并加盖公章。</w:t>
      </w:r>
    </w:p>
    <w:p w:rsidR="00436744" w:rsidRDefault="00160C2D">
      <w:pPr>
        <w:rPr>
          <w:rFonts w:asciiTheme="majorEastAsia" w:eastAsiaTheme="majorEastAsia" w:hAnsiTheme="majorEastAsia"/>
          <w:sz w:val="21"/>
          <w:szCs w:val="21"/>
        </w:rPr>
      </w:pPr>
      <w:r>
        <w:rPr>
          <w:rFonts w:asciiTheme="majorEastAsia" w:eastAsiaTheme="majorEastAsia" w:hAnsiTheme="majorEastAsia" w:hint="eastAsia"/>
          <w:sz w:val="21"/>
          <w:szCs w:val="21"/>
        </w:rPr>
        <w:t>3</w:t>
      </w:r>
      <w:r>
        <w:rPr>
          <w:rFonts w:asciiTheme="majorEastAsia" w:eastAsiaTheme="majorEastAsia" w:hAnsiTheme="majorEastAsia" w:hint="eastAsia"/>
          <w:sz w:val="21"/>
          <w:szCs w:val="21"/>
        </w:rPr>
        <w:t>、经办人身份证复印件，并加盖公章。</w:t>
      </w:r>
    </w:p>
    <w:p w:rsidR="00436744" w:rsidRDefault="00436744">
      <w:pPr>
        <w:rPr>
          <w:rFonts w:asciiTheme="majorEastAsia" w:eastAsiaTheme="majorEastAsia" w:hAnsiTheme="majorEastAsia"/>
          <w:b/>
          <w:sz w:val="21"/>
          <w:szCs w:val="21"/>
        </w:rPr>
      </w:pPr>
    </w:p>
    <w:p w:rsidR="00436744" w:rsidRDefault="00160C2D">
      <w:pPr>
        <w:pStyle w:val="2"/>
        <w:numPr>
          <w:ilvl w:val="0"/>
          <w:numId w:val="2"/>
        </w:numPr>
        <w:ind w:firstLineChars="0"/>
        <w:rPr>
          <w:rFonts w:asciiTheme="majorEastAsia" w:eastAsiaTheme="majorEastAsia" w:hAnsiTheme="majorEastAsia"/>
          <w:b/>
          <w:sz w:val="21"/>
          <w:szCs w:val="21"/>
        </w:rPr>
      </w:pPr>
      <w:r>
        <w:rPr>
          <w:rFonts w:asciiTheme="majorEastAsia" w:eastAsiaTheme="majorEastAsia" w:hAnsiTheme="majorEastAsia" w:hint="eastAsia"/>
          <w:b/>
          <w:sz w:val="21"/>
          <w:szCs w:val="21"/>
        </w:rPr>
        <w:t>机构客户变更预留印鉴：</w:t>
      </w:r>
    </w:p>
    <w:p w:rsidR="00436744" w:rsidRDefault="00160C2D">
      <w:pPr>
        <w:numPr>
          <w:ilvl w:val="0"/>
          <w:numId w:val="3"/>
        </w:numPr>
        <w:rPr>
          <w:rFonts w:asciiTheme="majorEastAsia" w:eastAsiaTheme="majorEastAsia" w:hAnsiTheme="majorEastAsia"/>
          <w:sz w:val="21"/>
          <w:szCs w:val="21"/>
        </w:rPr>
      </w:pPr>
      <w:r>
        <w:rPr>
          <w:rFonts w:asciiTheme="majorEastAsia" w:eastAsiaTheme="majorEastAsia" w:hAnsiTheme="majorEastAsia" w:hint="eastAsia"/>
          <w:sz w:val="21"/>
          <w:szCs w:val="21"/>
        </w:rPr>
        <w:t>客户将填写完整的变更预留印鉴通知书原件（一式三份）。</w:t>
      </w:r>
    </w:p>
    <w:p w:rsidR="00436744" w:rsidRDefault="00160C2D">
      <w:pPr>
        <w:numPr>
          <w:ilvl w:val="0"/>
          <w:numId w:val="3"/>
        </w:numPr>
        <w:rPr>
          <w:rFonts w:asciiTheme="majorEastAsia" w:eastAsiaTheme="majorEastAsia" w:hAnsiTheme="majorEastAsia"/>
          <w:sz w:val="21"/>
          <w:szCs w:val="21"/>
        </w:rPr>
      </w:pPr>
      <w:r>
        <w:rPr>
          <w:rFonts w:asciiTheme="majorEastAsia" w:eastAsiaTheme="majorEastAsia" w:hAnsiTheme="majorEastAsia" w:hint="eastAsia"/>
          <w:sz w:val="21"/>
          <w:szCs w:val="21"/>
        </w:rPr>
        <w:t>我部收到原件后当天扫描录入系统备案保存，变更申请时间为收到原件当日。</w:t>
      </w:r>
    </w:p>
    <w:p w:rsidR="00436744" w:rsidRDefault="00436744">
      <w:pPr>
        <w:rPr>
          <w:rFonts w:asciiTheme="majorEastAsia" w:eastAsiaTheme="majorEastAsia" w:hAnsiTheme="majorEastAsia"/>
          <w:sz w:val="21"/>
          <w:szCs w:val="21"/>
        </w:rPr>
      </w:pPr>
    </w:p>
    <w:p w:rsidR="00436744" w:rsidRDefault="00160C2D">
      <w:pPr>
        <w:pStyle w:val="a6"/>
        <w:spacing w:before="100" w:beforeAutospacing="1" w:after="100" w:afterAutospacing="1"/>
        <w:rPr>
          <w:rFonts w:asciiTheme="majorEastAsia" w:eastAsiaTheme="majorEastAsia" w:hAnsiTheme="majorEastAsia"/>
          <w:sz w:val="21"/>
          <w:szCs w:val="21"/>
        </w:rPr>
      </w:pPr>
      <w:r>
        <w:rPr>
          <w:rFonts w:asciiTheme="majorEastAsia" w:eastAsiaTheme="majorEastAsia" w:hAnsiTheme="majorEastAsia" w:hint="eastAsia"/>
          <w:b/>
          <w:color w:val="000000"/>
          <w:sz w:val="21"/>
          <w:szCs w:val="21"/>
        </w:rPr>
        <w:lastRenderedPageBreak/>
        <w:t>普通开户和资料修改则需将所有资料先传真至</w:t>
      </w:r>
      <w:r>
        <w:rPr>
          <w:rFonts w:asciiTheme="majorEastAsia" w:eastAsiaTheme="majorEastAsia" w:hAnsiTheme="majorEastAsia" w:hint="eastAsia"/>
          <w:b/>
          <w:color w:val="000000"/>
          <w:sz w:val="21"/>
          <w:szCs w:val="21"/>
        </w:rPr>
        <w:t>0755-82763900</w:t>
      </w:r>
      <w:r>
        <w:rPr>
          <w:rFonts w:asciiTheme="majorEastAsia" w:eastAsiaTheme="majorEastAsia" w:hAnsiTheme="majorEastAsia" w:hint="eastAsia"/>
          <w:b/>
          <w:color w:val="000000"/>
          <w:sz w:val="21"/>
          <w:szCs w:val="21"/>
        </w:rPr>
        <w:t>，并电话</w:t>
      </w:r>
      <w:r>
        <w:rPr>
          <w:rFonts w:asciiTheme="majorEastAsia" w:eastAsiaTheme="majorEastAsia" w:hAnsiTheme="majorEastAsia" w:hint="eastAsia"/>
          <w:b/>
          <w:color w:val="000000"/>
          <w:sz w:val="21"/>
          <w:szCs w:val="21"/>
        </w:rPr>
        <w:t>0755-82763905</w:t>
      </w:r>
      <w:r>
        <w:rPr>
          <w:rFonts w:asciiTheme="majorEastAsia" w:eastAsiaTheme="majorEastAsia" w:hAnsiTheme="majorEastAsia" w:hint="eastAsia"/>
          <w:b/>
          <w:color w:val="000000"/>
          <w:sz w:val="21"/>
          <w:szCs w:val="21"/>
        </w:rPr>
        <w:t>或</w:t>
      </w:r>
      <w:r>
        <w:rPr>
          <w:rFonts w:asciiTheme="majorEastAsia" w:eastAsiaTheme="majorEastAsia" w:hAnsiTheme="majorEastAsia" w:hint="eastAsia"/>
          <w:b/>
          <w:color w:val="000000"/>
          <w:sz w:val="21"/>
          <w:szCs w:val="21"/>
        </w:rPr>
        <w:t>82763906</w:t>
      </w:r>
      <w:r>
        <w:rPr>
          <w:rFonts w:asciiTheme="majorEastAsia" w:eastAsiaTheme="majorEastAsia" w:hAnsiTheme="majorEastAsia" w:hint="eastAsia"/>
          <w:b/>
          <w:color w:val="000000"/>
          <w:sz w:val="21"/>
          <w:szCs w:val="21"/>
        </w:rPr>
        <w:t>确认，随后将相应资料寄至我司。</w:t>
      </w:r>
    </w:p>
    <w:p w:rsidR="00436744" w:rsidRDefault="00160C2D">
      <w:pPr>
        <w:pStyle w:val="a6"/>
        <w:spacing w:before="100" w:beforeAutospacing="1" w:after="100" w:afterAutospacing="1"/>
        <w:rPr>
          <w:rFonts w:asciiTheme="majorEastAsia" w:eastAsiaTheme="majorEastAsia" w:hAnsiTheme="majorEastAsia"/>
          <w:sz w:val="21"/>
          <w:szCs w:val="21"/>
        </w:rPr>
      </w:pPr>
      <w:r>
        <w:rPr>
          <w:rFonts w:asciiTheme="majorEastAsia" w:eastAsiaTheme="majorEastAsia" w:hAnsiTheme="majorEastAsia" w:hint="eastAsia"/>
          <w:b/>
          <w:color w:val="000000"/>
          <w:sz w:val="21"/>
          <w:szCs w:val="21"/>
        </w:rPr>
        <w:t>公司地址：深圳福田中心区福华一路</w:t>
      </w:r>
      <w:r>
        <w:rPr>
          <w:rFonts w:asciiTheme="majorEastAsia" w:eastAsiaTheme="majorEastAsia" w:hAnsiTheme="majorEastAsia" w:hint="eastAsia"/>
          <w:b/>
          <w:color w:val="000000"/>
          <w:sz w:val="21"/>
          <w:szCs w:val="21"/>
        </w:rPr>
        <w:t>6</w:t>
      </w:r>
      <w:r>
        <w:rPr>
          <w:rFonts w:asciiTheme="majorEastAsia" w:eastAsiaTheme="majorEastAsia" w:hAnsiTheme="majorEastAsia" w:hint="eastAsia"/>
          <w:b/>
          <w:color w:val="000000"/>
          <w:sz w:val="21"/>
          <w:szCs w:val="21"/>
        </w:rPr>
        <w:t>号免税商务大厦</w:t>
      </w:r>
      <w:r>
        <w:rPr>
          <w:rFonts w:asciiTheme="majorEastAsia" w:eastAsiaTheme="majorEastAsia" w:hAnsiTheme="majorEastAsia" w:hint="eastAsia"/>
          <w:b/>
          <w:color w:val="000000"/>
          <w:sz w:val="21"/>
          <w:szCs w:val="21"/>
        </w:rPr>
        <w:t>32</w:t>
      </w:r>
      <w:r>
        <w:rPr>
          <w:rFonts w:asciiTheme="majorEastAsia" w:eastAsiaTheme="majorEastAsia" w:hAnsiTheme="majorEastAsia" w:hint="eastAsia"/>
          <w:b/>
          <w:color w:val="000000"/>
          <w:sz w:val="21"/>
          <w:szCs w:val="21"/>
        </w:rPr>
        <w:t>楼</w:t>
      </w:r>
      <w:r>
        <w:rPr>
          <w:rFonts w:asciiTheme="majorEastAsia" w:eastAsiaTheme="majorEastAsia" w:hAnsiTheme="majorEastAsia" w:hint="eastAsia"/>
          <w:b/>
          <w:color w:val="000000"/>
          <w:sz w:val="21"/>
          <w:szCs w:val="21"/>
        </w:rPr>
        <w:t xml:space="preserve"> </w:t>
      </w:r>
    </w:p>
    <w:p w:rsidR="00436744" w:rsidRDefault="00160C2D">
      <w:pPr>
        <w:pStyle w:val="a6"/>
        <w:spacing w:before="100" w:beforeAutospacing="1" w:after="100" w:afterAutospacing="1"/>
        <w:rPr>
          <w:rFonts w:asciiTheme="majorEastAsia" w:eastAsiaTheme="majorEastAsia" w:hAnsiTheme="majorEastAsia"/>
          <w:b/>
          <w:color w:val="000000"/>
          <w:sz w:val="21"/>
          <w:szCs w:val="21"/>
        </w:rPr>
      </w:pPr>
      <w:r>
        <w:rPr>
          <w:rFonts w:asciiTheme="majorEastAsia" w:eastAsiaTheme="majorEastAsia" w:hAnsiTheme="majorEastAsia" w:hint="eastAsia"/>
          <w:b/>
          <w:color w:val="000000"/>
          <w:sz w:val="21"/>
          <w:szCs w:val="21"/>
        </w:rPr>
        <w:t>南方基金管理有限公司</w:t>
      </w:r>
      <w:r>
        <w:rPr>
          <w:rFonts w:asciiTheme="majorEastAsia" w:eastAsiaTheme="majorEastAsia" w:hAnsiTheme="majorEastAsia" w:hint="eastAsia"/>
          <w:b/>
          <w:color w:val="000000"/>
          <w:sz w:val="21"/>
          <w:szCs w:val="21"/>
        </w:rPr>
        <w:t xml:space="preserve">  </w:t>
      </w:r>
    </w:p>
    <w:p w:rsidR="00436744" w:rsidRDefault="00160C2D">
      <w:pPr>
        <w:pStyle w:val="a6"/>
        <w:spacing w:before="100" w:beforeAutospacing="1" w:after="100" w:afterAutospacing="1"/>
        <w:rPr>
          <w:rFonts w:asciiTheme="majorEastAsia" w:eastAsiaTheme="majorEastAsia" w:hAnsiTheme="majorEastAsia"/>
          <w:sz w:val="21"/>
          <w:szCs w:val="21"/>
        </w:rPr>
      </w:pPr>
      <w:r>
        <w:rPr>
          <w:rFonts w:asciiTheme="majorEastAsia" w:eastAsiaTheme="majorEastAsia" w:hAnsiTheme="majorEastAsia" w:hint="eastAsia"/>
          <w:b/>
          <w:color w:val="000000"/>
          <w:sz w:val="21"/>
          <w:szCs w:val="21"/>
        </w:rPr>
        <w:t>直销中心（收）</w:t>
      </w:r>
    </w:p>
    <w:p w:rsidR="00436744" w:rsidRDefault="00160C2D">
      <w:pPr>
        <w:pStyle w:val="a6"/>
        <w:spacing w:before="100" w:beforeAutospacing="1" w:after="100" w:afterAutospacing="1"/>
        <w:rPr>
          <w:rFonts w:asciiTheme="majorEastAsia" w:eastAsiaTheme="majorEastAsia" w:hAnsiTheme="majorEastAsia"/>
          <w:sz w:val="21"/>
          <w:szCs w:val="21"/>
        </w:rPr>
      </w:pPr>
      <w:r>
        <w:rPr>
          <w:rFonts w:asciiTheme="majorEastAsia" w:eastAsiaTheme="majorEastAsia" w:hAnsiTheme="majorEastAsia" w:hint="eastAsia"/>
          <w:b/>
          <w:color w:val="000000"/>
          <w:sz w:val="21"/>
          <w:szCs w:val="21"/>
        </w:rPr>
        <w:t>邮编：</w:t>
      </w:r>
      <w:r>
        <w:rPr>
          <w:rFonts w:asciiTheme="majorEastAsia" w:eastAsiaTheme="majorEastAsia" w:hAnsiTheme="majorEastAsia" w:hint="eastAsia"/>
          <w:b/>
          <w:color w:val="000000"/>
          <w:sz w:val="21"/>
          <w:szCs w:val="21"/>
        </w:rPr>
        <w:t>518048</w:t>
      </w:r>
    </w:p>
    <w:p w:rsidR="00436744" w:rsidRDefault="00436744">
      <w:pPr>
        <w:spacing w:line="360" w:lineRule="auto"/>
        <w:rPr>
          <w:rFonts w:asciiTheme="majorEastAsia" w:eastAsiaTheme="majorEastAsia" w:hAnsiTheme="majorEastAsia"/>
          <w:b/>
          <w:bCs/>
          <w:sz w:val="21"/>
          <w:szCs w:val="21"/>
        </w:rPr>
      </w:pPr>
    </w:p>
    <w:p w:rsidR="00436744" w:rsidRDefault="00436744">
      <w:pPr>
        <w:pStyle w:val="a6"/>
        <w:jc w:val="center"/>
        <w:rPr>
          <w:rFonts w:asciiTheme="majorEastAsia" w:eastAsiaTheme="majorEastAsia" w:hAnsiTheme="majorEastAsia"/>
          <w:b/>
          <w:bCs/>
          <w:color w:val="000000"/>
          <w:sz w:val="28"/>
          <w:szCs w:val="28"/>
        </w:rPr>
      </w:pPr>
    </w:p>
    <w:p w:rsidR="00436744" w:rsidRDefault="00436744">
      <w:pPr>
        <w:pStyle w:val="a6"/>
        <w:jc w:val="center"/>
        <w:rPr>
          <w:rFonts w:asciiTheme="majorEastAsia" w:eastAsiaTheme="majorEastAsia" w:hAnsiTheme="majorEastAsia"/>
          <w:b/>
          <w:bCs/>
          <w:color w:val="000000"/>
          <w:sz w:val="28"/>
          <w:szCs w:val="28"/>
        </w:rPr>
      </w:pPr>
    </w:p>
    <w:p w:rsidR="00436744" w:rsidRDefault="00436744">
      <w:pPr>
        <w:pStyle w:val="a6"/>
        <w:jc w:val="center"/>
        <w:rPr>
          <w:rFonts w:asciiTheme="majorEastAsia" w:eastAsiaTheme="majorEastAsia" w:hAnsiTheme="majorEastAsia"/>
          <w:b/>
          <w:bCs/>
          <w:color w:val="000000"/>
          <w:sz w:val="28"/>
          <w:szCs w:val="28"/>
        </w:rPr>
      </w:pPr>
    </w:p>
    <w:p w:rsidR="00436744" w:rsidRDefault="00436744">
      <w:pPr>
        <w:pStyle w:val="a6"/>
        <w:jc w:val="center"/>
        <w:rPr>
          <w:rFonts w:asciiTheme="majorEastAsia" w:eastAsiaTheme="majorEastAsia" w:hAnsiTheme="majorEastAsia"/>
          <w:b/>
          <w:bCs/>
          <w:color w:val="000000"/>
          <w:sz w:val="28"/>
          <w:szCs w:val="28"/>
        </w:rPr>
      </w:pPr>
    </w:p>
    <w:p w:rsidR="00436744" w:rsidRDefault="00436744">
      <w:pPr>
        <w:pStyle w:val="a6"/>
        <w:jc w:val="center"/>
        <w:rPr>
          <w:rFonts w:asciiTheme="majorEastAsia" w:eastAsiaTheme="majorEastAsia" w:hAnsiTheme="majorEastAsia"/>
          <w:b/>
          <w:bCs/>
          <w:color w:val="000000"/>
          <w:sz w:val="28"/>
          <w:szCs w:val="28"/>
        </w:rPr>
      </w:pPr>
    </w:p>
    <w:p w:rsidR="00436744" w:rsidRDefault="00436744">
      <w:pPr>
        <w:pStyle w:val="a6"/>
        <w:jc w:val="center"/>
        <w:rPr>
          <w:rFonts w:asciiTheme="majorEastAsia" w:eastAsiaTheme="majorEastAsia" w:hAnsiTheme="majorEastAsia"/>
          <w:b/>
          <w:bCs/>
          <w:color w:val="000000"/>
          <w:sz w:val="28"/>
          <w:szCs w:val="28"/>
        </w:rPr>
      </w:pPr>
    </w:p>
    <w:p w:rsidR="00436744" w:rsidRDefault="00436744">
      <w:pPr>
        <w:pStyle w:val="a6"/>
        <w:jc w:val="center"/>
        <w:rPr>
          <w:rFonts w:asciiTheme="majorEastAsia" w:eastAsiaTheme="majorEastAsia" w:hAnsiTheme="majorEastAsia"/>
          <w:b/>
          <w:bCs/>
          <w:color w:val="000000"/>
          <w:sz w:val="28"/>
          <w:szCs w:val="28"/>
        </w:rPr>
      </w:pPr>
    </w:p>
    <w:p w:rsidR="00436744" w:rsidRDefault="00436744">
      <w:pPr>
        <w:pStyle w:val="a6"/>
        <w:jc w:val="center"/>
        <w:rPr>
          <w:rFonts w:asciiTheme="majorEastAsia" w:eastAsiaTheme="majorEastAsia" w:hAnsiTheme="majorEastAsia"/>
          <w:b/>
          <w:bCs/>
          <w:color w:val="000000"/>
          <w:sz w:val="28"/>
          <w:szCs w:val="28"/>
        </w:rPr>
      </w:pPr>
    </w:p>
    <w:p w:rsidR="00436744" w:rsidRDefault="00436744">
      <w:pPr>
        <w:pStyle w:val="a6"/>
        <w:jc w:val="center"/>
        <w:rPr>
          <w:rFonts w:asciiTheme="majorEastAsia" w:eastAsiaTheme="majorEastAsia" w:hAnsiTheme="majorEastAsia"/>
          <w:b/>
          <w:bCs/>
          <w:color w:val="000000"/>
          <w:sz w:val="28"/>
          <w:szCs w:val="28"/>
        </w:rPr>
      </w:pPr>
    </w:p>
    <w:p w:rsidR="00436744" w:rsidRDefault="00436744">
      <w:pPr>
        <w:pStyle w:val="a6"/>
        <w:jc w:val="center"/>
        <w:rPr>
          <w:rFonts w:asciiTheme="majorEastAsia" w:eastAsiaTheme="majorEastAsia" w:hAnsiTheme="majorEastAsia"/>
          <w:b/>
          <w:bCs/>
          <w:color w:val="000000"/>
          <w:sz w:val="28"/>
          <w:szCs w:val="28"/>
        </w:rPr>
      </w:pPr>
    </w:p>
    <w:p w:rsidR="00436744" w:rsidRDefault="00436744">
      <w:pPr>
        <w:pStyle w:val="a6"/>
        <w:jc w:val="center"/>
        <w:rPr>
          <w:rFonts w:asciiTheme="majorEastAsia" w:eastAsiaTheme="majorEastAsia" w:hAnsiTheme="majorEastAsia"/>
          <w:b/>
          <w:bCs/>
          <w:color w:val="000000"/>
          <w:sz w:val="28"/>
          <w:szCs w:val="28"/>
        </w:rPr>
      </w:pPr>
    </w:p>
    <w:p w:rsidR="00436744" w:rsidRDefault="00436744">
      <w:pPr>
        <w:pStyle w:val="a6"/>
        <w:jc w:val="center"/>
        <w:rPr>
          <w:rFonts w:asciiTheme="majorEastAsia" w:eastAsiaTheme="majorEastAsia" w:hAnsiTheme="majorEastAsia"/>
          <w:b/>
          <w:bCs/>
          <w:color w:val="000000"/>
          <w:sz w:val="28"/>
          <w:szCs w:val="28"/>
        </w:rPr>
      </w:pPr>
    </w:p>
    <w:p w:rsidR="00436744" w:rsidRDefault="00436744">
      <w:pPr>
        <w:pStyle w:val="a6"/>
        <w:jc w:val="center"/>
        <w:rPr>
          <w:rFonts w:asciiTheme="majorEastAsia" w:eastAsiaTheme="majorEastAsia" w:hAnsiTheme="majorEastAsia"/>
          <w:b/>
          <w:bCs/>
          <w:color w:val="000000"/>
          <w:sz w:val="28"/>
          <w:szCs w:val="28"/>
        </w:rPr>
      </w:pPr>
    </w:p>
    <w:p w:rsidR="00436744" w:rsidRDefault="00436744">
      <w:pPr>
        <w:pStyle w:val="a6"/>
        <w:jc w:val="center"/>
        <w:rPr>
          <w:rFonts w:asciiTheme="majorEastAsia" w:eastAsiaTheme="majorEastAsia" w:hAnsiTheme="majorEastAsia"/>
          <w:b/>
          <w:bCs/>
          <w:color w:val="000000"/>
          <w:sz w:val="28"/>
          <w:szCs w:val="28"/>
        </w:rPr>
      </w:pPr>
    </w:p>
    <w:p w:rsidR="00436744" w:rsidRDefault="00436744">
      <w:pPr>
        <w:pStyle w:val="a6"/>
        <w:jc w:val="center"/>
        <w:rPr>
          <w:rFonts w:asciiTheme="majorEastAsia" w:eastAsiaTheme="majorEastAsia" w:hAnsiTheme="majorEastAsia"/>
          <w:b/>
          <w:bCs/>
          <w:color w:val="000000"/>
          <w:sz w:val="28"/>
          <w:szCs w:val="28"/>
        </w:rPr>
      </w:pPr>
    </w:p>
    <w:p w:rsidR="00436744" w:rsidRDefault="00436744">
      <w:pPr>
        <w:pStyle w:val="a6"/>
        <w:jc w:val="center"/>
        <w:rPr>
          <w:rFonts w:asciiTheme="majorEastAsia" w:eastAsiaTheme="majorEastAsia" w:hAnsiTheme="majorEastAsia"/>
          <w:b/>
          <w:bCs/>
          <w:color w:val="000000"/>
          <w:sz w:val="28"/>
          <w:szCs w:val="28"/>
        </w:rPr>
      </w:pPr>
    </w:p>
    <w:p w:rsidR="00436744" w:rsidRDefault="00160C2D">
      <w:pPr>
        <w:pStyle w:val="a6"/>
        <w:jc w:val="center"/>
        <w:rPr>
          <w:rFonts w:asciiTheme="majorEastAsia" w:eastAsiaTheme="majorEastAsia" w:hAnsiTheme="majorEastAsia"/>
          <w:color w:val="000000"/>
          <w:sz w:val="28"/>
          <w:szCs w:val="28"/>
        </w:rPr>
      </w:pPr>
      <w:r>
        <w:rPr>
          <w:rFonts w:asciiTheme="majorEastAsia" w:eastAsiaTheme="majorEastAsia" w:hAnsiTheme="majorEastAsia" w:hint="eastAsia"/>
          <w:b/>
          <w:bCs/>
          <w:color w:val="000000"/>
          <w:sz w:val="28"/>
          <w:szCs w:val="28"/>
        </w:rPr>
        <w:lastRenderedPageBreak/>
        <w:t>南方基金交易类指南</w:t>
      </w:r>
    </w:p>
    <w:p w:rsidR="00436744" w:rsidRDefault="00160C2D">
      <w:pPr>
        <w:spacing w:line="360" w:lineRule="auto"/>
        <w:rPr>
          <w:rFonts w:asciiTheme="majorEastAsia" w:eastAsiaTheme="majorEastAsia" w:hAnsiTheme="majorEastAsia"/>
          <w:b/>
          <w:bCs/>
          <w:sz w:val="21"/>
          <w:szCs w:val="21"/>
        </w:rPr>
      </w:pPr>
      <w:r>
        <w:rPr>
          <w:rFonts w:asciiTheme="majorEastAsia" w:eastAsiaTheme="majorEastAsia" w:hAnsiTheme="majorEastAsia" w:hint="eastAsia"/>
          <w:b/>
          <w:bCs/>
          <w:sz w:val="21"/>
          <w:szCs w:val="21"/>
        </w:rPr>
        <w:t>一、申购</w:t>
      </w:r>
    </w:p>
    <w:p w:rsidR="00436744" w:rsidRDefault="00160C2D">
      <w:pPr>
        <w:spacing w:line="360" w:lineRule="auto"/>
        <w:rPr>
          <w:rFonts w:asciiTheme="majorEastAsia" w:eastAsiaTheme="majorEastAsia" w:hAnsiTheme="majorEastAsia"/>
          <w:sz w:val="21"/>
          <w:szCs w:val="21"/>
        </w:rPr>
      </w:pPr>
      <w:r>
        <w:rPr>
          <w:rFonts w:asciiTheme="majorEastAsia" w:eastAsiaTheme="majorEastAsia" w:hAnsiTheme="majorEastAsia" w:hint="eastAsia"/>
          <w:sz w:val="21"/>
          <w:szCs w:val="21"/>
        </w:rPr>
        <w:t>（一）预缴款</w:t>
      </w:r>
    </w:p>
    <w:p w:rsidR="00436744" w:rsidRDefault="00160C2D">
      <w:pPr>
        <w:numPr>
          <w:ilvl w:val="0"/>
          <w:numId w:val="4"/>
        </w:numPr>
        <w:tabs>
          <w:tab w:val="left" w:pos="360"/>
        </w:tabs>
        <w:spacing w:line="360" w:lineRule="auto"/>
        <w:ind w:left="0" w:firstLine="0"/>
        <w:rPr>
          <w:rFonts w:asciiTheme="majorEastAsia" w:eastAsiaTheme="majorEastAsia" w:hAnsiTheme="majorEastAsia"/>
          <w:sz w:val="21"/>
          <w:szCs w:val="21"/>
        </w:rPr>
      </w:pPr>
      <w:r>
        <w:rPr>
          <w:rFonts w:asciiTheme="majorEastAsia" w:eastAsiaTheme="majorEastAsia" w:hAnsiTheme="majorEastAsia" w:hint="eastAsia"/>
          <w:sz w:val="21"/>
          <w:szCs w:val="21"/>
        </w:rPr>
        <w:t>投资者申请申购本基金，应在申购当日</w:t>
      </w:r>
      <w:r>
        <w:rPr>
          <w:rFonts w:asciiTheme="majorEastAsia" w:eastAsiaTheme="majorEastAsia" w:hAnsiTheme="majorEastAsia" w:hint="eastAsia"/>
          <w:sz w:val="21"/>
          <w:szCs w:val="21"/>
        </w:rPr>
        <w:t>15:00</w:t>
      </w:r>
      <w:r>
        <w:rPr>
          <w:rFonts w:asciiTheme="majorEastAsia" w:eastAsiaTheme="majorEastAsia" w:hAnsiTheme="majorEastAsia" w:hint="eastAsia"/>
          <w:sz w:val="21"/>
          <w:szCs w:val="21"/>
        </w:rPr>
        <w:t>之前将足额申购资金以“转账”或“电汇”方式，划入本公司在中国工商银行开立的“南方基金管理有限公司销售专户”，并确保在当日交易时间内到账。</w:t>
      </w:r>
      <w:bookmarkStart w:id="0" w:name="_GoBack"/>
      <w:bookmarkEnd w:id="0"/>
    </w:p>
    <w:p w:rsidR="00436744" w:rsidRDefault="00160C2D">
      <w:pPr>
        <w:spacing w:line="360" w:lineRule="auto"/>
        <w:rPr>
          <w:rFonts w:asciiTheme="majorEastAsia" w:eastAsiaTheme="majorEastAsia" w:hAnsiTheme="majorEastAsia"/>
          <w:sz w:val="21"/>
          <w:szCs w:val="21"/>
        </w:rPr>
      </w:pPr>
      <w:r>
        <w:rPr>
          <w:rFonts w:asciiTheme="majorEastAsia" w:eastAsiaTheme="majorEastAsia" w:hAnsiTheme="majorEastAsia" w:hint="eastAsia"/>
          <w:sz w:val="21"/>
          <w:szCs w:val="21"/>
        </w:rPr>
        <w:t>2</w:t>
      </w:r>
      <w:r>
        <w:rPr>
          <w:rFonts w:asciiTheme="majorEastAsia" w:eastAsiaTheme="majorEastAsia" w:hAnsiTheme="majorEastAsia" w:hint="eastAsia"/>
          <w:sz w:val="21"/>
          <w:szCs w:val="21"/>
        </w:rPr>
        <w:t>、直销柜台</w:t>
      </w:r>
      <w:r>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公募基金传真交易的清算账户：</w:t>
      </w:r>
    </w:p>
    <w:p w:rsidR="00436744" w:rsidRDefault="00160C2D">
      <w:pPr>
        <w:pStyle w:val="a3"/>
        <w:ind w:left="0" w:firstLine="0"/>
        <w:rPr>
          <w:rFonts w:asciiTheme="majorEastAsia" w:eastAsiaTheme="majorEastAsia" w:hAnsiTheme="majorEastAsia"/>
          <w:b/>
          <w:szCs w:val="21"/>
        </w:rPr>
      </w:pPr>
      <w:r>
        <w:rPr>
          <w:rFonts w:asciiTheme="majorEastAsia" w:eastAsiaTheme="majorEastAsia" w:hAnsiTheme="majorEastAsia" w:hint="eastAsia"/>
          <w:b/>
          <w:szCs w:val="21"/>
        </w:rPr>
        <w:t>户名：南方基金管理有限公司销售专户</w:t>
      </w:r>
    </w:p>
    <w:p w:rsidR="00436744" w:rsidRDefault="00160C2D">
      <w:pPr>
        <w:pStyle w:val="a3"/>
        <w:ind w:left="0" w:firstLine="0"/>
        <w:rPr>
          <w:rFonts w:asciiTheme="majorEastAsia" w:eastAsiaTheme="majorEastAsia" w:hAnsiTheme="majorEastAsia"/>
          <w:b/>
          <w:szCs w:val="21"/>
        </w:rPr>
      </w:pPr>
      <w:r>
        <w:rPr>
          <w:rFonts w:asciiTheme="majorEastAsia" w:eastAsiaTheme="majorEastAsia" w:hAnsiTheme="majorEastAsia" w:hint="eastAsia"/>
          <w:b/>
          <w:szCs w:val="21"/>
        </w:rPr>
        <w:t>开户银行：中国工商银行深圳市分行罗湖支行</w:t>
      </w:r>
    </w:p>
    <w:p w:rsidR="00436744" w:rsidRDefault="00160C2D">
      <w:pPr>
        <w:pStyle w:val="a3"/>
        <w:ind w:left="0" w:firstLine="0"/>
        <w:rPr>
          <w:rFonts w:asciiTheme="majorEastAsia" w:eastAsiaTheme="majorEastAsia" w:hAnsiTheme="majorEastAsia"/>
          <w:b/>
          <w:szCs w:val="21"/>
        </w:rPr>
      </w:pPr>
      <w:r>
        <w:rPr>
          <w:rFonts w:asciiTheme="majorEastAsia" w:eastAsiaTheme="majorEastAsia" w:hAnsiTheme="majorEastAsia" w:hint="eastAsia"/>
          <w:b/>
          <w:szCs w:val="21"/>
        </w:rPr>
        <w:t>银行账号：</w:t>
      </w:r>
      <w:r>
        <w:rPr>
          <w:rFonts w:asciiTheme="majorEastAsia" w:eastAsiaTheme="majorEastAsia" w:hAnsiTheme="majorEastAsia" w:hint="eastAsia"/>
          <w:b/>
          <w:szCs w:val="21"/>
        </w:rPr>
        <w:t>4000020419200038011</w:t>
      </w:r>
    </w:p>
    <w:p w:rsidR="00E167ED" w:rsidRDefault="00E167ED" w:rsidP="00E167ED">
      <w:pPr>
        <w:pStyle w:val="a3"/>
        <w:ind w:left="0" w:firstLine="0"/>
        <w:rPr>
          <w:rFonts w:asciiTheme="majorEastAsia" w:eastAsiaTheme="majorEastAsia" w:hAnsiTheme="majorEastAsia"/>
          <w:b/>
          <w:szCs w:val="21"/>
        </w:rPr>
      </w:pPr>
      <w:r w:rsidRPr="008D2167">
        <w:rPr>
          <w:rFonts w:asciiTheme="majorEastAsia" w:eastAsiaTheme="majorEastAsia" w:hAnsiTheme="majorEastAsia" w:hint="eastAsia"/>
          <w:b/>
          <w:szCs w:val="21"/>
        </w:rPr>
        <w:t>大额支付号：102584002049</w:t>
      </w:r>
    </w:p>
    <w:p w:rsidR="00436744" w:rsidRDefault="00436744">
      <w:pPr>
        <w:pStyle w:val="a3"/>
        <w:ind w:left="0" w:firstLine="0"/>
        <w:rPr>
          <w:rFonts w:asciiTheme="majorEastAsia" w:eastAsiaTheme="majorEastAsia" w:hAnsiTheme="majorEastAsia"/>
          <w:b/>
          <w:szCs w:val="21"/>
        </w:rPr>
      </w:pPr>
    </w:p>
    <w:p w:rsidR="00436744" w:rsidRDefault="00160C2D">
      <w:pPr>
        <w:spacing w:line="360" w:lineRule="auto"/>
        <w:rPr>
          <w:rFonts w:asciiTheme="majorEastAsia" w:eastAsiaTheme="majorEastAsia" w:hAnsiTheme="majorEastAsia"/>
          <w:sz w:val="21"/>
          <w:szCs w:val="21"/>
        </w:rPr>
      </w:pPr>
      <w:r>
        <w:rPr>
          <w:rFonts w:asciiTheme="majorEastAsia" w:eastAsiaTheme="majorEastAsia" w:hAnsiTheme="majorEastAsia" w:hint="eastAsia"/>
          <w:sz w:val="21"/>
          <w:szCs w:val="21"/>
        </w:rPr>
        <w:t>3</w:t>
      </w:r>
      <w:r>
        <w:rPr>
          <w:rFonts w:asciiTheme="majorEastAsia" w:eastAsiaTheme="majorEastAsia" w:hAnsiTheme="majorEastAsia" w:hint="eastAsia"/>
          <w:sz w:val="21"/>
          <w:szCs w:val="21"/>
        </w:rPr>
        <w:t>、直销柜台</w:t>
      </w:r>
      <w:r>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非公募产品（专户产品）传真交易的清算账户：</w:t>
      </w:r>
    </w:p>
    <w:p w:rsidR="00436744" w:rsidRDefault="00160C2D">
      <w:pPr>
        <w:pStyle w:val="a3"/>
        <w:ind w:left="0" w:firstLine="0"/>
        <w:rPr>
          <w:rFonts w:asciiTheme="majorEastAsia" w:eastAsiaTheme="majorEastAsia" w:hAnsiTheme="majorEastAsia"/>
          <w:b/>
          <w:szCs w:val="21"/>
        </w:rPr>
      </w:pPr>
      <w:r>
        <w:rPr>
          <w:rFonts w:asciiTheme="majorEastAsia" w:eastAsiaTheme="majorEastAsia" w:hAnsiTheme="majorEastAsia" w:hint="eastAsia"/>
          <w:b/>
          <w:szCs w:val="21"/>
        </w:rPr>
        <w:t>户</w:t>
      </w:r>
      <w:r>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名：南方基金管理有限公司</w:t>
      </w:r>
    </w:p>
    <w:p w:rsidR="00436744" w:rsidRDefault="00160C2D">
      <w:pPr>
        <w:pStyle w:val="a3"/>
        <w:ind w:left="0" w:firstLine="0"/>
        <w:rPr>
          <w:rFonts w:asciiTheme="majorEastAsia" w:eastAsiaTheme="majorEastAsia" w:hAnsiTheme="majorEastAsia"/>
          <w:b/>
          <w:szCs w:val="21"/>
        </w:rPr>
      </w:pPr>
      <w:r>
        <w:rPr>
          <w:rFonts w:asciiTheme="majorEastAsia" w:eastAsiaTheme="majorEastAsia" w:hAnsiTheme="majorEastAsia" w:hint="eastAsia"/>
          <w:b/>
          <w:szCs w:val="21"/>
        </w:rPr>
        <w:t>账</w:t>
      </w:r>
      <w:r>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号：</w:t>
      </w:r>
      <w:r>
        <w:rPr>
          <w:rFonts w:asciiTheme="majorEastAsia" w:eastAsiaTheme="majorEastAsia" w:hAnsiTheme="majorEastAsia" w:hint="eastAsia"/>
          <w:b/>
          <w:szCs w:val="21"/>
        </w:rPr>
        <w:t>4000032419200784024</w:t>
      </w:r>
    </w:p>
    <w:p w:rsidR="00436744" w:rsidRDefault="00160C2D">
      <w:pPr>
        <w:pStyle w:val="a3"/>
        <w:ind w:left="0" w:firstLine="0"/>
        <w:rPr>
          <w:rFonts w:asciiTheme="majorEastAsia" w:eastAsiaTheme="majorEastAsia" w:hAnsiTheme="majorEastAsia"/>
          <w:b/>
          <w:szCs w:val="21"/>
        </w:rPr>
      </w:pPr>
      <w:r>
        <w:rPr>
          <w:rFonts w:asciiTheme="majorEastAsia" w:eastAsiaTheme="majorEastAsia" w:hAnsiTheme="majorEastAsia" w:hint="eastAsia"/>
          <w:b/>
          <w:szCs w:val="21"/>
        </w:rPr>
        <w:t>开户银行：中国工商银行深圳市分行喜年支行</w:t>
      </w:r>
    </w:p>
    <w:p w:rsidR="00436744" w:rsidRDefault="00160C2D">
      <w:pPr>
        <w:pStyle w:val="a3"/>
        <w:ind w:left="0" w:firstLine="0"/>
        <w:rPr>
          <w:rFonts w:asciiTheme="majorEastAsia" w:eastAsiaTheme="majorEastAsia" w:hAnsiTheme="majorEastAsia"/>
          <w:b/>
          <w:szCs w:val="21"/>
        </w:rPr>
      </w:pPr>
      <w:r>
        <w:rPr>
          <w:rFonts w:asciiTheme="majorEastAsia" w:eastAsiaTheme="majorEastAsia" w:hAnsiTheme="majorEastAsia" w:hint="eastAsia"/>
          <w:b/>
          <w:szCs w:val="21"/>
        </w:rPr>
        <w:t>大额支付行号：</w:t>
      </w:r>
      <w:r>
        <w:rPr>
          <w:rFonts w:asciiTheme="majorEastAsia" w:eastAsiaTheme="majorEastAsia" w:hAnsiTheme="majorEastAsia" w:hint="eastAsia"/>
          <w:b/>
          <w:szCs w:val="21"/>
        </w:rPr>
        <w:t>102584003247</w:t>
      </w:r>
    </w:p>
    <w:p w:rsidR="00436744" w:rsidRDefault="00436744">
      <w:pPr>
        <w:pStyle w:val="a3"/>
        <w:ind w:left="0" w:firstLine="0"/>
        <w:rPr>
          <w:rFonts w:asciiTheme="majorEastAsia" w:eastAsiaTheme="majorEastAsia" w:hAnsiTheme="majorEastAsia"/>
          <w:b/>
          <w:szCs w:val="21"/>
        </w:rPr>
      </w:pPr>
    </w:p>
    <w:p w:rsidR="00436744" w:rsidRDefault="00160C2D">
      <w:pPr>
        <w:spacing w:line="360" w:lineRule="auto"/>
        <w:rPr>
          <w:rFonts w:asciiTheme="majorEastAsia" w:eastAsiaTheme="majorEastAsia" w:hAnsiTheme="majorEastAsia"/>
          <w:sz w:val="21"/>
          <w:szCs w:val="21"/>
        </w:rPr>
      </w:pPr>
      <w:r>
        <w:rPr>
          <w:rFonts w:asciiTheme="majorEastAsia" w:eastAsiaTheme="majorEastAsia" w:hAnsiTheme="majorEastAsia" w:hint="eastAsia"/>
          <w:sz w:val="21"/>
          <w:szCs w:val="21"/>
        </w:rPr>
        <w:t>（二）提交申购申请</w:t>
      </w:r>
    </w:p>
    <w:p w:rsidR="00436744" w:rsidRDefault="00160C2D">
      <w:pPr>
        <w:numPr>
          <w:ilvl w:val="0"/>
          <w:numId w:val="5"/>
        </w:numPr>
        <w:tabs>
          <w:tab w:val="left" w:pos="0"/>
          <w:tab w:val="left" w:pos="180"/>
        </w:tabs>
        <w:spacing w:line="360" w:lineRule="auto"/>
        <w:ind w:left="0" w:firstLine="0"/>
        <w:rPr>
          <w:rFonts w:asciiTheme="majorEastAsia" w:eastAsiaTheme="majorEastAsia" w:hAnsiTheme="majorEastAsia"/>
          <w:sz w:val="21"/>
          <w:szCs w:val="21"/>
        </w:rPr>
      </w:pPr>
      <w:r>
        <w:rPr>
          <w:rFonts w:asciiTheme="majorEastAsia" w:eastAsiaTheme="majorEastAsia" w:hAnsiTheme="majorEastAsia" w:hint="eastAsia"/>
          <w:sz w:val="21"/>
          <w:szCs w:val="21"/>
        </w:rPr>
        <w:t>已开户的机构投资者到直销点办理申购业务应携带以下材料：</w:t>
      </w:r>
    </w:p>
    <w:p w:rsidR="00436744" w:rsidRDefault="00160C2D">
      <w:pPr>
        <w:numPr>
          <w:ilvl w:val="0"/>
          <w:numId w:val="6"/>
        </w:numPr>
        <w:tabs>
          <w:tab w:val="left" w:pos="540"/>
          <w:tab w:val="left" w:pos="720"/>
        </w:tabs>
        <w:spacing w:line="360" w:lineRule="auto"/>
        <w:ind w:left="0" w:firstLine="0"/>
        <w:rPr>
          <w:rFonts w:asciiTheme="majorEastAsia" w:eastAsiaTheme="majorEastAsia" w:hAnsiTheme="majorEastAsia"/>
          <w:sz w:val="21"/>
          <w:szCs w:val="21"/>
        </w:rPr>
      </w:pPr>
      <w:r>
        <w:rPr>
          <w:rFonts w:asciiTheme="majorEastAsia" w:eastAsiaTheme="majorEastAsia" w:hAnsiTheme="majorEastAsia" w:hint="eastAsia"/>
          <w:sz w:val="21"/>
          <w:szCs w:val="21"/>
        </w:rPr>
        <w:t>已填好的《开放式基金申（认）购申请表》，并加盖预留印鉴；</w:t>
      </w:r>
    </w:p>
    <w:p w:rsidR="00436744" w:rsidRDefault="00160C2D">
      <w:pPr>
        <w:numPr>
          <w:ilvl w:val="0"/>
          <w:numId w:val="6"/>
        </w:numPr>
        <w:tabs>
          <w:tab w:val="left" w:pos="0"/>
          <w:tab w:val="left" w:pos="180"/>
          <w:tab w:val="left" w:pos="720"/>
        </w:tabs>
        <w:spacing w:line="360" w:lineRule="auto"/>
        <w:ind w:left="0" w:firstLine="0"/>
        <w:rPr>
          <w:rFonts w:asciiTheme="majorEastAsia" w:eastAsiaTheme="majorEastAsia" w:hAnsiTheme="majorEastAsia"/>
          <w:sz w:val="21"/>
          <w:szCs w:val="21"/>
        </w:rPr>
      </w:pPr>
      <w:r>
        <w:rPr>
          <w:rFonts w:asciiTheme="majorEastAsia" w:eastAsiaTheme="majorEastAsia" w:hAnsiTheme="majorEastAsia" w:hint="eastAsia"/>
          <w:sz w:val="21"/>
          <w:szCs w:val="21"/>
        </w:rPr>
        <w:t>加盖银行受理印章的“汇款凭证回单”复印件。</w:t>
      </w:r>
    </w:p>
    <w:p w:rsidR="00436744" w:rsidRDefault="00436744">
      <w:pPr>
        <w:tabs>
          <w:tab w:val="left" w:pos="180"/>
        </w:tabs>
        <w:spacing w:line="360" w:lineRule="auto"/>
        <w:rPr>
          <w:rFonts w:asciiTheme="majorEastAsia" w:eastAsiaTheme="majorEastAsia" w:hAnsiTheme="majorEastAsia"/>
          <w:b/>
          <w:bCs/>
          <w:sz w:val="21"/>
          <w:szCs w:val="21"/>
        </w:rPr>
      </w:pPr>
    </w:p>
    <w:p w:rsidR="00436744" w:rsidRDefault="00160C2D">
      <w:pPr>
        <w:tabs>
          <w:tab w:val="left" w:pos="180"/>
        </w:tabs>
        <w:spacing w:line="360" w:lineRule="auto"/>
        <w:rPr>
          <w:rFonts w:asciiTheme="majorEastAsia" w:eastAsiaTheme="majorEastAsia" w:hAnsiTheme="majorEastAsia"/>
          <w:b/>
          <w:bCs/>
          <w:sz w:val="21"/>
          <w:szCs w:val="21"/>
        </w:rPr>
      </w:pPr>
      <w:r>
        <w:rPr>
          <w:rFonts w:asciiTheme="majorEastAsia" w:eastAsiaTheme="majorEastAsia" w:hAnsiTheme="majorEastAsia" w:hint="eastAsia"/>
          <w:b/>
          <w:bCs/>
          <w:sz w:val="21"/>
          <w:szCs w:val="21"/>
        </w:rPr>
        <w:t>二、赎回</w:t>
      </w:r>
    </w:p>
    <w:p w:rsidR="00436744" w:rsidRDefault="00160C2D">
      <w:pPr>
        <w:tabs>
          <w:tab w:val="left" w:pos="180"/>
        </w:tabs>
        <w:spacing w:line="360" w:lineRule="auto"/>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机构投资者：填好的《开放式基金赎回申请表》，并加盖预留印鉴。</w:t>
      </w:r>
    </w:p>
    <w:p w:rsidR="00436744" w:rsidRDefault="00160C2D">
      <w:pPr>
        <w:pStyle w:val="a6"/>
        <w:spacing w:before="100" w:beforeAutospacing="1" w:after="100" w:afterAutospacing="1"/>
        <w:rPr>
          <w:rFonts w:asciiTheme="majorEastAsia" w:eastAsiaTheme="majorEastAsia" w:hAnsiTheme="majorEastAsia"/>
          <w:sz w:val="21"/>
          <w:szCs w:val="21"/>
        </w:rPr>
      </w:pPr>
      <w:r>
        <w:rPr>
          <w:rFonts w:asciiTheme="majorEastAsia" w:eastAsiaTheme="majorEastAsia" w:hAnsiTheme="majorEastAsia" w:hint="eastAsia"/>
          <w:b/>
          <w:color w:val="000000"/>
          <w:sz w:val="21"/>
          <w:szCs w:val="21"/>
        </w:rPr>
        <w:t>需将所有资料先传真至</w:t>
      </w:r>
      <w:r>
        <w:rPr>
          <w:rFonts w:asciiTheme="majorEastAsia" w:eastAsiaTheme="majorEastAsia" w:hAnsiTheme="majorEastAsia" w:hint="eastAsia"/>
          <w:b/>
          <w:color w:val="000000"/>
          <w:sz w:val="21"/>
          <w:szCs w:val="21"/>
        </w:rPr>
        <w:t>0755-82763900</w:t>
      </w:r>
      <w:r>
        <w:rPr>
          <w:rFonts w:asciiTheme="majorEastAsia" w:eastAsiaTheme="majorEastAsia" w:hAnsiTheme="majorEastAsia" w:hint="eastAsia"/>
          <w:b/>
          <w:color w:val="000000"/>
          <w:sz w:val="21"/>
          <w:szCs w:val="21"/>
        </w:rPr>
        <w:t>，并电话</w:t>
      </w:r>
      <w:r>
        <w:rPr>
          <w:rFonts w:asciiTheme="majorEastAsia" w:eastAsiaTheme="majorEastAsia" w:hAnsiTheme="majorEastAsia" w:hint="eastAsia"/>
          <w:b/>
          <w:color w:val="000000"/>
          <w:sz w:val="21"/>
          <w:szCs w:val="21"/>
        </w:rPr>
        <w:t>0755-82763905</w:t>
      </w:r>
      <w:r>
        <w:rPr>
          <w:rFonts w:asciiTheme="majorEastAsia" w:eastAsiaTheme="majorEastAsia" w:hAnsiTheme="majorEastAsia" w:hint="eastAsia"/>
          <w:b/>
          <w:color w:val="000000"/>
          <w:sz w:val="21"/>
          <w:szCs w:val="21"/>
        </w:rPr>
        <w:t>或</w:t>
      </w:r>
      <w:r>
        <w:rPr>
          <w:rFonts w:asciiTheme="majorEastAsia" w:eastAsiaTheme="majorEastAsia" w:hAnsiTheme="majorEastAsia" w:hint="eastAsia"/>
          <w:b/>
          <w:color w:val="000000"/>
          <w:sz w:val="21"/>
          <w:szCs w:val="21"/>
        </w:rPr>
        <w:t>82763906</w:t>
      </w:r>
      <w:r>
        <w:rPr>
          <w:rFonts w:asciiTheme="majorEastAsia" w:eastAsiaTheme="majorEastAsia" w:hAnsiTheme="majorEastAsia" w:hint="eastAsia"/>
          <w:b/>
          <w:color w:val="000000"/>
          <w:sz w:val="21"/>
          <w:szCs w:val="21"/>
        </w:rPr>
        <w:t>确认。</w:t>
      </w:r>
    </w:p>
    <w:p w:rsidR="00436744" w:rsidRDefault="00436744"/>
    <w:sectPr w:rsidR="00436744" w:rsidSect="004367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C2D" w:rsidRDefault="00160C2D" w:rsidP="00E167ED">
      <w:r>
        <w:separator/>
      </w:r>
    </w:p>
  </w:endnote>
  <w:endnote w:type="continuationSeparator" w:id="1">
    <w:p w:rsidR="00160C2D" w:rsidRDefault="00160C2D" w:rsidP="00E167E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C2D" w:rsidRDefault="00160C2D" w:rsidP="00E167ED">
      <w:r>
        <w:separator/>
      </w:r>
    </w:p>
  </w:footnote>
  <w:footnote w:type="continuationSeparator" w:id="1">
    <w:p w:rsidR="00160C2D" w:rsidRDefault="00160C2D" w:rsidP="00E167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23B68"/>
    <w:multiLevelType w:val="multilevel"/>
    <w:tmpl w:val="05523B68"/>
    <w:lvl w:ilvl="0">
      <w:start w:val="1"/>
      <w:numFmt w:val="bullet"/>
      <w:lvlText w:val=""/>
      <w:lvlJc w:val="left"/>
      <w:pPr>
        <w:ind w:left="420" w:hanging="42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065055CA"/>
    <w:multiLevelType w:val="multilevel"/>
    <w:tmpl w:val="065055CA"/>
    <w:lvl w:ilvl="0">
      <w:start w:val="1"/>
      <w:numFmt w:val="bullet"/>
      <w:lvlText w:val=""/>
      <w:lvlJc w:val="left"/>
      <w:pPr>
        <w:ind w:left="420" w:hanging="42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227E0669"/>
    <w:multiLevelType w:val="multilevel"/>
    <w:tmpl w:val="227E0669"/>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2C527F4E"/>
    <w:multiLevelType w:val="multilevel"/>
    <w:tmpl w:val="2C527F4E"/>
    <w:lvl w:ilvl="0">
      <w:start w:val="1"/>
      <w:numFmt w:val="decimal"/>
      <w:lvlText w:val="（%1）"/>
      <w:lvlJc w:val="left"/>
      <w:pPr>
        <w:tabs>
          <w:tab w:val="left" w:pos="1680"/>
        </w:tabs>
        <w:ind w:left="168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56A8B1C4"/>
    <w:multiLevelType w:val="singleLevel"/>
    <w:tmpl w:val="56A8B1C4"/>
    <w:lvl w:ilvl="0">
      <w:start w:val="1"/>
      <w:numFmt w:val="decimal"/>
      <w:suff w:val="nothing"/>
      <w:lvlText w:val="%1、"/>
      <w:lvlJc w:val="left"/>
      <w:pPr>
        <w:ind w:left="0" w:firstLine="0"/>
      </w:pPr>
    </w:lvl>
  </w:abstractNum>
  <w:abstractNum w:abstractNumId="5">
    <w:nsid w:val="57F17A15"/>
    <w:multiLevelType w:val="multilevel"/>
    <w:tmpl w:val="57F17A15"/>
    <w:lvl w:ilvl="0">
      <w:start w:val="1"/>
      <w:numFmt w:val="decimal"/>
      <w:lvlText w:val="%1、"/>
      <w:lvlJc w:val="left"/>
      <w:pPr>
        <w:tabs>
          <w:tab w:val="left" w:pos="840"/>
        </w:tabs>
        <w:ind w:left="8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2B3C"/>
    <w:rsid w:val="00012E00"/>
    <w:rsid w:val="00104D6E"/>
    <w:rsid w:val="001468D3"/>
    <w:rsid w:val="00160C2D"/>
    <w:rsid w:val="00170310"/>
    <w:rsid w:val="001E39A2"/>
    <w:rsid w:val="00231166"/>
    <w:rsid w:val="00293069"/>
    <w:rsid w:val="002E66C9"/>
    <w:rsid w:val="00315BFB"/>
    <w:rsid w:val="00355559"/>
    <w:rsid w:val="00436744"/>
    <w:rsid w:val="004C79C2"/>
    <w:rsid w:val="005E0D1E"/>
    <w:rsid w:val="005E4525"/>
    <w:rsid w:val="0070111F"/>
    <w:rsid w:val="007E44FA"/>
    <w:rsid w:val="007F426B"/>
    <w:rsid w:val="00842044"/>
    <w:rsid w:val="0088208B"/>
    <w:rsid w:val="00890813"/>
    <w:rsid w:val="008D2167"/>
    <w:rsid w:val="008F0F32"/>
    <w:rsid w:val="00904098"/>
    <w:rsid w:val="00A46256"/>
    <w:rsid w:val="00A625DB"/>
    <w:rsid w:val="00AC761C"/>
    <w:rsid w:val="00AE28BC"/>
    <w:rsid w:val="00B93573"/>
    <w:rsid w:val="00C11260"/>
    <w:rsid w:val="00C71FB6"/>
    <w:rsid w:val="00CD1D66"/>
    <w:rsid w:val="00D358E2"/>
    <w:rsid w:val="00D542DB"/>
    <w:rsid w:val="00D67B2A"/>
    <w:rsid w:val="00DC0515"/>
    <w:rsid w:val="00E14D48"/>
    <w:rsid w:val="00E167ED"/>
    <w:rsid w:val="00EB4A48"/>
    <w:rsid w:val="00EC2B3C"/>
    <w:rsid w:val="00F5757E"/>
    <w:rsid w:val="618C7E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744"/>
    <w:pPr>
      <w:widowControl w:val="0"/>
      <w:jc w:val="both"/>
    </w:pPr>
    <w:rPr>
      <w:rFonts w:ascii="Times New Roman" w:eastAsia="宋体" w:hAnsi="Times New Roman" w:cs="Times New Roman"/>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qFormat/>
    <w:rsid w:val="00436744"/>
    <w:pPr>
      <w:spacing w:line="360" w:lineRule="auto"/>
      <w:ind w:left="481" w:firstLine="480"/>
    </w:pPr>
    <w:rPr>
      <w:sz w:val="21"/>
    </w:rPr>
  </w:style>
  <w:style w:type="paragraph" w:styleId="a4">
    <w:name w:val="footer"/>
    <w:basedOn w:val="a"/>
    <w:link w:val="Char0"/>
    <w:uiPriority w:val="99"/>
    <w:unhideWhenUsed/>
    <w:rsid w:val="00436744"/>
    <w:pPr>
      <w:tabs>
        <w:tab w:val="center" w:pos="4153"/>
        <w:tab w:val="right" w:pos="8306"/>
      </w:tabs>
      <w:snapToGrid w:val="0"/>
      <w:jc w:val="left"/>
    </w:pPr>
    <w:rPr>
      <w:szCs w:val="18"/>
    </w:rPr>
  </w:style>
  <w:style w:type="paragraph" w:styleId="a5">
    <w:name w:val="header"/>
    <w:basedOn w:val="a"/>
    <w:link w:val="Char1"/>
    <w:uiPriority w:val="99"/>
    <w:unhideWhenUsed/>
    <w:rsid w:val="00436744"/>
    <w:pPr>
      <w:pBdr>
        <w:bottom w:val="single" w:sz="6" w:space="1" w:color="auto"/>
      </w:pBdr>
      <w:tabs>
        <w:tab w:val="center" w:pos="4153"/>
        <w:tab w:val="right" w:pos="8306"/>
      </w:tabs>
      <w:snapToGrid w:val="0"/>
      <w:jc w:val="center"/>
    </w:pPr>
    <w:rPr>
      <w:szCs w:val="18"/>
    </w:rPr>
  </w:style>
  <w:style w:type="paragraph" w:styleId="a6">
    <w:name w:val="Normal (Web)"/>
    <w:basedOn w:val="a"/>
    <w:uiPriority w:val="99"/>
    <w:unhideWhenUsed/>
    <w:qFormat/>
    <w:rsid w:val="00436744"/>
    <w:pPr>
      <w:widowControl/>
      <w:jc w:val="left"/>
    </w:pPr>
    <w:rPr>
      <w:rFonts w:ascii="宋体" w:hAnsi="宋体" w:cs="宋体"/>
      <w:kern w:val="0"/>
      <w:sz w:val="24"/>
    </w:rPr>
  </w:style>
  <w:style w:type="character" w:customStyle="1" w:styleId="Char1">
    <w:name w:val="页眉 Char"/>
    <w:basedOn w:val="a0"/>
    <w:link w:val="a5"/>
    <w:uiPriority w:val="99"/>
    <w:semiHidden/>
    <w:rsid w:val="00436744"/>
    <w:rPr>
      <w:sz w:val="18"/>
      <w:szCs w:val="18"/>
    </w:rPr>
  </w:style>
  <w:style w:type="character" w:customStyle="1" w:styleId="Char0">
    <w:name w:val="页脚 Char"/>
    <w:basedOn w:val="a0"/>
    <w:link w:val="a4"/>
    <w:uiPriority w:val="99"/>
    <w:semiHidden/>
    <w:rsid w:val="00436744"/>
    <w:rPr>
      <w:sz w:val="18"/>
      <w:szCs w:val="18"/>
    </w:rPr>
  </w:style>
  <w:style w:type="character" w:customStyle="1" w:styleId="Char">
    <w:name w:val="正文文本缩进 Char"/>
    <w:basedOn w:val="a0"/>
    <w:link w:val="a3"/>
    <w:uiPriority w:val="99"/>
    <w:semiHidden/>
    <w:qFormat/>
    <w:rsid w:val="00436744"/>
    <w:rPr>
      <w:rFonts w:ascii="Times New Roman" w:eastAsia="宋体" w:hAnsi="Times New Roman" w:cs="Times New Roman"/>
      <w:szCs w:val="24"/>
    </w:rPr>
  </w:style>
  <w:style w:type="paragraph" w:customStyle="1" w:styleId="2">
    <w:name w:val="列出段落2"/>
    <w:basedOn w:val="a"/>
    <w:uiPriority w:val="99"/>
    <w:qFormat/>
    <w:rsid w:val="00436744"/>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0DF40AB-7E77-4A11-9123-D1B50F25CF7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377</Words>
  <Characters>2151</Characters>
  <Application>Microsoft Office Word</Application>
  <DocSecurity>0</DocSecurity>
  <Lines>17</Lines>
  <Paragraphs>5</Paragraphs>
  <ScaleCrop>false</ScaleCrop>
  <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songjiaqi</dc:creator>
  <cp:lastModifiedBy>谢怡君</cp:lastModifiedBy>
  <cp:revision>17</cp:revision>
  <dcterms:created xsi:type="dcterms:W3CDTF">2016-02-02T03:25:00Z</dcterms:created>
  <dcterms:modified xsi:type="dcterms:W3CDTF">2016-10-09T08:02:00Z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